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D84106" w:rsidRDefault="006A4F51" w:rsidP="00D84106">
      <w:pPr>
        <w:jc w:val="both"/>
        <w:rPr>
          <w:rFonts w:asciiTheme="minorHAnsi" w:hAnsiTheme="minorHAnsi"/>
          <w:color w:val="000000" w:themeColor="text1"/>
        </w:rPr>
      </w:pPr>
    </w:p>
    <w:p w14:paraId="2AEA33CB" w14:textId="77777777" w:rsidR="006A4F51" w:rsidRPr="00D84106" w:rsidRDefault="006A4F51" w:rsidP="00D84106">
      <w:pPr>
        <w:jc w:val="both"/>
        <w:rPr>
          <w:rFonts w:asciiTheme="minorHAnsi" w:hAnsiTheme="minorHAnsi"/>
          <w:color w:val="000000" w:themeColor="text1"/>
        </w:rPr>
      </w:pPr>
    </w:p>
    <w:p w14:paraId="75D1B43B" w14:textId="77777777" w:rsidR="006A4F51" w:rsidRPr="00D84106" w:rsidRDefault="006A4F51" w:rsidP="00D84106">
      <w:pPr>
        <w:jc w:val="both"/>
        <w:rPr>
          <w:rFonts w:asciiTheme="minorHAnsi" w:hAnsiTheme="minorHAnsi"/>
          <w:color w:val="000000" w:themeColor="text1"/>
        </w:rPr>
      </w:pPr>
    </w:p>
    <w:p w14:paraId="40F7895D" w14:textId="77777777" w:rsidR="00516D76" w:rsidRPr="00D84106" w:rsidRDefault="00516D76" w:rsidP="00D84106">
      <w:pPr>
        <w:jc w:val="both"/>
        <w:rPr>
          <w:rFonts w:asciiTheme="minorHAnsi" w:hAnsiTheme="minorHAnsi"/>
          <w:b/>
          <w:color w:val="000000" w:themeColor="text1"/>
        </w:rPr>
      </w:pPr>
    </w:p>
    <w:p w14:paraId="3A25E1DD" w14:textId="77777777" w:rsidR="00A93C60" w:rsidRPr="00D84106" w:rsidRDefault="00A93C60" w:rsidP="00D84106">
      <w:pPr>
        <w:jc w:val="both"/>
        <w:rPr>
          <w:rFonts w:asciiTheme="minorHAnsi" w:eastAsia="Times New Roman" w:hAnsiTheme="minorHAnsi"/>
          <w:color w:val="000000" w:themeColor="text1"/>
        </w:rPr>
      </w:pPr>
    </w:p>
    <w:p w14:paraId="6AE51906" w14:textId="77777777" w:rsidR="00663D3D" w:rsidRDefault="00663D3D" w:rsidP="00D84106">
      <w:pPr>
        <w:jc w:val="both"/>
        <w:rPr>
          <w:rFonts w:asciiTheme="minorHAnsi" w:hAnsiTheme="minorHAnsi"/>
          <w:b/>
          <w:sz w:val="26"/>
          <w:szCs w:val="26"/>
          <w:lang w:val="es-ES"/>
        </w:rPr>
      </w:pPr>
    </w:p>
    <w:p w14:paraId="6715A5C4" w14:textId="54DC939F" w:rsidR="00D84106" w:rsidRPr="00663D3D" w:rsidRDefault="00D84106" w:rsidP="00D84106">
      <w:pPr>
        <w:jc w:val="both"/>
        <w:rPr>
          <w:rFonts w:asciiTheme="minorHAnsi" w:hAnsiTheme="minorHAnsi"/>
          <w:b/>
          <w:sz w:val="26"/>
          <w:szCs w:val="26"/>
          <w:lang w:val="es-ES"/>
        </w:rPr>
      </w:pPr>
      <w:bookmarkStart w:id="0" w:name="_GoBack"/>
      <w:r w:rsidRPr="00663D3D">
        <w:rPr>
          <w:rFonts w:asciiTheme="minorHAnsi" w:hAnsiTheme="minorHAnsi"/>
          <w:b/>
          <w:sz w:val="26"/>
          <w:szCs w:val="26"/>
          <w:lang w:val="es-ES"/>
        </w:rPr>
        <w:t xml:space="preserve">SICAB SUPERA EN UN </w:t>
      </w:r>
      <w:r w:rsidR="00AF7892" w:rsidRPr="00663D3D">
        <w:rPr>
          <w:rFonts w:asciiTheme="minorHAnsi" w:hAnsiTheme="minorHAnsi"/>
          <w:b/>
          <w:sz w:val="26"/>
          <w:szCs w:val="26"/>
          <w:lang w:val="es-ES"/>
        </w:rPr>
        <w:t>5</w:t>
      </w:r>
      <w:r w:rsidRPr="00663D3D">
        <w:rPr>
          <w:rFonts w:asciiTheme="minorHAnsi" w:hAnsiTheme="minorHAnsi"/>
          <w:b/>
          <w:sz w:val="26"/>
          <w:szCs w:val="26"/>
          <w:lang w:val="es-ES"/>
        </w:rPr>
        <w:t>% EL NÚMERO DE VISITANTES RESPECTO A 2016 AL INICIO DE SU ÚLTIMA JORNADA</w:t>
      </w:r>
    </w:p>
    <w:p w14:paraId="44854C82" w14:textId="77777777" w:rsidR="00D84106" w:rsidRPr="00363D4B" w:rsidRDefault="00D84106" w:rsidP="00D84106">
      <w:pPr>
        <w:jc w:val="both"/>
        <w:rPr>
          <w:rFonts w:asciiTheme="minorHAnsi" w:hAnsiTheme="minorHAnsi"/>
          <w:b/>
          <w:sz w:val="22"/>
          <w:szCs w:val="20"/>
          <w:lang w:val="es-ES"/>
        </w:rPr>
      </w:pPr>
    </w:p>
    <w:p w14:paraId="2E27F438" w14:textId="7606D8E6" w:rsidR="00D84106" w:rsidRDefault="00D84106" w:rsidP="00541902">
      <w:pPr>
        <w:pStyle w:val="Prrafodelista"/>
        <w:numPr>
          <w:ilvl w:val="0"/>
          <w:numId w:val="18"/>
        </w:numPr>
        <w:jc w:val="both"/>
        <w:rPr>
          <w:rFonts w:asciiTheme="minorHAnsi" w:hAnsiTheme="minorHAnsi"/>
          <w:b/>
          <w:sz w:val="22"/>
          <w:szCs w:val="20"/>
        </w:rPr>
      </w:pPr>
      <w:r w:rsidRPr="00363D4B">
        <w:rPr>
          <w:rFonts w:asciiTheme="minorHAnsi" w:hAnsiTheme="minorHAnsi"/>
          <w:b/>
          <w:sz w:val="22"/>
          <w:szCs w:val="20"/>
        </w:rPr>
        <w:t xml:space="preserve">Las ventas en taquilla </w:t>
      </w:r>
      <w:r w:rsidR="00FD4E78" w:rsidRPr="00363D4B">
        <w:rPr>
          <w:rFonts w:asciiTheme="minorHAnsi" w:hAnsiTheme="minorHAnsi"/>
          <w:b/>
          <w:sz w:val="22"/>
          <w:szCs w:val="20"/>
        </w:rPr>
        <w:t>e internet</w:t>
      </w:r>
      <w:r w:rsidRPr="00363D4B">
        <w:rPr>
          <w:rFonts w:asciiTheme="minorHAnsi" w:hAnsiTheme="minorHAnsi"/>
          <w:b/>
          <w:sz w:val="22"/>
          <w:szCs w:val="20"/>
        </w:rPr>
        <w:t xml:space="preserve"> </w:t>
      </w:r>
      <w:r w:rsidR="005E3731" w:rsidRPr="00363D4B">
        <w:rPr>
          <w:rFonts w:asciiTheme="minorHAnsi" w:hAnsiTheme="minorHAnsi"/>
          <w:b/>
          <w:sz w:val="22"/>
          <w:szCs w:val="20"/>
        </w:rPr>
        <w:t>revelan</w:t>
      </w:r>
      <w:r w:rsidR="00363D4B">
        <w:rPr>
          <w:rFonts w:asciiTheme="minorHAnsi" w:hAnsiTheme="minorHAnsi"/>
          <w:b/>
          <w:sz w:val="22"/>
          <w:szCs w:val="20"/>
        </w:rPr>
        <w:t xml:space="preserve"> un incremento del 10% durante SICAB 2017.</w:t>
      </w:r>
    </w:p>
    <w:p w14:paraId="4E0D7F7E" w14:textId="77777777" w:rsidR="00F927FC" w:rsidRDefault="00F927FC" w:rsidP="00F927FC">
      <w:pPr>
        <w:pStyle w:val="Prrafodelista"/>
        <w:jc w:val="both"/>
        <w:rPr>
          <w:rFonts w:asciiTheme="minorHAnsi" w:hAnsiTheme="minorHAnsi"/>
          <w:b/>
          <w:sz w:val="22"/>
          <w:szCs w:val="20"/>
        </w:rPr>
      </w:pPr>
    </w:p>
    <w:p w14:paraId="39CE04EF" w14:textId="7371356F" w:rsidR="00F927FC" w:rsidRPr="00F927FC" w:rsidRDefault="00F927FC" w:rsidP="00F927FC">
      <w:pPr>
        <w:pStyle w:val="Prrafodelista"/>
        <w:numPr>
          <w:ilvl w:val="0"/>
          <w:numId w:val="18"/>
        </w:numPr>
        <w:jc w:val="both"/>
        <w:rPr>
          <w:rFonts w:asciiTheme="minorHAnsi" w:hAnsiTheme="minorHAnsi"/>
          <w:b/>
          <w:sz w:val="22"/>
          <w:szCs w:val="20"/>
        </w:rPr>
      </w:pPr>
      <w:r w:rsidRPr="00F927FC">
        <w:rPr>
          <w:rFonts w:asciiTheme="minorHAnsi" w:hAnsiTheme="minorHAnsi"/>
          <w:b/>
          <w:sz w:val="22"/>
          <w:szCs w:val="20"/>
        </w:rPr>
        <w:t xml:space="preserve">SICAB </w:t>
      </w:r>
      <w:r w:rsidRPr="00F927FC">
        <w:rPr>
          <w:rFonts w:asciiTheme="minorHAnsi" w:hAnsiTheme="minorHAnsi"/>
          <w:b/>
          <w:sz w:val="22"/>
          <w:szCs w:val="20"/>
        </w:rPr>
        <w:t xml:space="preserve">finaliza </w:t>
      </w:r>
      <w:r w:rsidRPr="00F927FC">
        <w:rPr>
          <w:rFonts w:asciiTheme="minorHAnsi" w:hAnsiTheme="minorHAnsi"/>
          <w:b/>
          <w:sz w:val="22"/>
          <w:szCs w:val="20"/>
        </w:rPr>
        <w:t xml:space="preserve">hoy </w:t>
      </w:r>
      <w:r w:rsidRPr="00F927FC">
        <w:rPr>
          <w:rFonts w:asciiTheme="minorHAnsi" w:hAnsiTheme="minorHAnsi"/>
          <w:b/>
          <w:sz w:val="22"/>
          <w:szCs w:val="20"/>
        </w:rPr>
        <w:t>una exitosa edición, que ha contado con la participación de 1.077 caballos de Pura Raza Española (PRE), pertenecientes a 342 ganaderías.</w:t>
      </w:r>
    </w:p>
    <w:p w14:paraId="1066FC83" w14:textId="77777777" w:rsidR="00363D4B" w:rsidRPr="00F927FC" w:rsidRDefault="00363D4B" w:rsidP="00F927FC">
      <w:pPr>
        <w:jc w:val="both"/>
        <w:rPr>
          <w:rFonts w:asciiTheme="minorHAnsi" w:hAnsiTheme="minorHAnsi"/>
          <w:b/>
          <w:sz w:val="22"/>
          <w:szCs w:val="20"/>
        </w:rPr>
      </w:pPr>
    </w:p>
    <w:p w14:paraId="05C5968F" w14:textId="77777777" w:rsidR="00663D3D" w:rsidRDefault="00663D3D" w:rsidP="00D84106">
      <w:pPr>
        <w:jc w:val="both"/>
        <w:rPr>
          <w:rFonts w:asciiTheme="minorHAnsi" w:hAnsiTheme="minorHAnsi"/>
          <w:b/>
          <w:sz w:val="22"/>
          <w:szCs w:val="20"/>
          <w:lang w:val="es-ES"/>
        </w:rPr>
      </w:pPr>
    </w:p>
    <w:p w14:paraId="4DD0C316" w14:textId="49B0494A" w:rsidR="00D84106" w:rsidRPr="000B064F" w:rsidRDefault="00D84106" w:rsidP="00D84106">
      <w:pPr>
        <w:jc w:val="both"/>
        <w:rPr>
          <w:rFonts w:asciiTheme="minorHAnsi" w:hAnsiTheme="minorHAnsi"/>
          <w:sz w:val="22"/>
          <w:szCs w:val="20"/>
          <w:lang w:val="es-ES"/>
        </w:rPr>
      </w:pPr>
      <w:r w:rsidRPr="00363D4B">
        <w:rPr>
          <w:rFonts w:asciiTheme="minorHAnsi" w:hAnsiTheme="minorHAnsi"/>
          <w:b/>
          <w:sz w:val="22"/>
          <w:szCs w:val="20"/>
          <w:lang w:val="es-ES"/>
        </w:rPr>
        <w:t xml:space="preserve">Sevilla, 19 de noviembre de 2017.- </w:t>
      </w:r>
      <w:r w:rsidRPr="00363D4B">
        <w:rPr>
          <w:rFonts w:asciiTheme="minorHAnsi" w:hAnsiTheme="minorHAnsi"/>
          <w:sz w:val="22"/>
          <w:szCs w:val="20"/>
          <w:lang w:val="es-ES"/>
        </w:rPr>
        <w:t xml:space="preserve">El Salón Internacional del Caballo, SICAB, ha superado en al menos un </w:t>
      </w:r>
      <w:r w:rsidR="009356E9" w:rsidRPr="00363D4B">
        <w:rPr>
          <w:rFonts w:asciiTheme="minorHAnsi" w:hAnsiTheme="minorHAnsi"/>
          <w:sz w:val="22"/>
          <w:szCs w:val="20"/>
          <w:lang w:val="es-ES"/>
        </w:rPr>
        <w:t>5</w:t>
      </w:r>
      <w:r w:rsidRPr="00363D4B">
        <w:rPr>
          <w:rFonts w:asciiTheme="minorHAnsi" w:hAnsiTheme="minorHAnsi"/>
          <w:sz w:val="22"/>
          <w:szCs w:val="20"/>
          <w:lang w:val="es-ES"/>
        </w:rPr>
        <w:t>% el número</w:t>
      </w:r>
      <w:r w:rsidRPr="000B064F">
        <w:rPr>
          <w:rFonts w:asciiTheme="minorHAnsi" w:hAnsiTheme="minorHAnsi"/>
          <w:sz w:val="22"/>
          <w:szCs w:val="20"/>
          <w:lang w:val="es-ES"/>
        </w:rPr>
        <w:t xml:space="preserve"> de visitantes al inicio de su última jornada, hoy domingo, respecto a la afluencia de público obtenida el pasado año 2016. Estos datos </w:t>
      </w:r>
      <w:r w:rsidR="005E3731" w:rsidRPr="000B064F">
        <w:rPr>
          <w:rFonts w:asciiTheme="minorHAnsi" w:hAnsiTheme="minorHAnsi"/>
          <w:sz w:val="22"/>
          <w:szCs w:val="20"/>
          <w:lang w:val="es-ES"/>
        </w:rPr>
        <w:t>confirman</w:t>
      </w:r>
      <w:r w:rsidRPr="000B064F">
        <w:rPr>
          <w:rFonts w:asciiTheme="minorHAnsi" w:hAnsiTheme="minorHAnsi"/>
          <w:sz w:val="22"/>
          <w:szCs w:val="20"/>
          <w:lang w:val="es-ES"/>
        </w:rPr>
        <w:t xml:space="preserve"> la evolución </w:t>
      </w:r>
      <w:r w:rsidR="005E3731" w:rsidRPr="000B064F">
        <w:rPr>
          <w:rFonts w:asciiTheme="minorHAnsi" w:hAnsiTheme="minorHAnsi"/>
          <w:sz w:val="22"/>
          <w:szCs w:val="20"/>
          <w:lang w:val="es-ES"/>
        </w:rPr>
        <w:t xml:space="preserve">positiva </w:t>
      </w:r>
      <w:r w:rsidRPr="000B064F">
        <w:rPr>
          <w:rFonts w:asciiTheme="minorHAnsi" w:hAnsiTheme="minorHAnsi"/>
          <w:sz w:val="22"/>
          <w:szCs w:val="20"/>
          <w:lang w:val="es-ES"/>
        </w:rPr>
        <w:t>de la venta de entradas</w:t>
      </w:r>
      <w:r w:rsidR="00FD4E78" w:rsidRPr="000B064F">
        <w:rPr>
          <w:rFonts w:asciiTheme="minorHAnsi" w:hAnsiTheme="minorHAnsi"/>
          <w:sz w:val="22"/>
          <w:szCs w:val="20"/>
          <w:lang w:val="es-ES"/>
        </w:rPr>
        <w:t>,</w:t>
      </w:r>
      <w:r w:rsidRPr="000B064F">
        <w:rPr>
          <w:rFonts w:asciiTheme="minorHAnsi" w:hAnsiTheme="minorHAnsi"/>
          <w:sz w:val="22"/>
          <w:szCs w:val="20"/>
          <w:lang w:val="es-ES"/>
        </w:rPr>
        <w:t xml:space="preserve"> ya confirmada semanas</w:t>
      </w:r>
      <w:r w:rsidR="005E3731" w:rsidRPr="000B064F">
        <w:rPr>
          <w:rFonts w:asciiTheme="minorHAnsi" w:hAnsiTheme="minorHAnsi"/>
          <w:sz w:val="22"/>
          <w:szCs w:val="20"/>
          <w:lang w:val="es-ES"/>
        </w:rPr>
        <w:t xml:space="preserve"> </w:t>
      </w:r>
      <w:r w:rsidR="009356E9">
        <w:rPr>
          <w:rFonts w:asciiTheme="minorHAnsi" w:hAnsiTheme="minorHAnsi"/>
          <w:sz w:val="22"/>
          <w:szCs w:val="20"/>
          <w:lang w:val="es-ES"/>
        </w:rPr>
        <w:t xml:space="preserve">antes del inicio de SICAB 2017 a través de la venta online. </w:t>
      </w:r>
      <w:r w:rsidR="00904097" w:rsidRPr="000B064F">
        <w:rPr>
          <w:rFonts w:asciiTheme="minorHAnsi" w:hAnsiTheme="minorHAnsi"/>
          <w:sz w:val="22"/>
          <w:szCs w:val="20"/>
          <w:lang w:val="es-ES"/>
        </w:rPr>
        <w:t>El resultado final</w:t>
      </w:r>
      <w:r w:rsidR="009356E9">
        <w:rPr>
          <w:rFonts w:asciiTheme="minorHAnsi" w:hAnsiTheme="minorHAnsi"/>
          <w:sz w:val="22"/>
          <w:szCs w:val="20"/>
          <w:lang w:val="es-ES"/>
        </w:rPr>
        <w:t xml:space="preserve"> de visitas</w:t>
      </w:r>
      <w:r w:rsidR="00904097" w:rsidRPr="000B064F">
        <w:rPr>
          <w:rFonts w:asciiTheme="minorHAnsi" w:hAnsiTheme="minorHAnsi"/>
          <w:sz w:val="22"/>
          <w:szCs w:val="20"/>
          <w:lang w:val="es-ES"/>
        </w:rPr>
        <w:t xml:space="preserve"> </w:t>
      </w:r>
      <w:r w:rsidRPr="000B064F">
        <w:rPr>
          <w:rFonts w:asciiTheme="minorHAnsi" w:hAnsiTheme="minorHAnsi"/>
          <w:sz w:val="22"/>
          <w:szCs w:val="20"/>
          <w:lang w:val="es-ES"/>
        </w:rPr>
        <w:t>se</w:t>
      </w:r>
      <w:r w:rsidR="00904097" w:rsidRPr="000B064F">
        <w:rPr>
          <w:rFonts w:asciiTheme="minorHAnsi" w:hAnsiTheme="minorHAnsi"/>
          <w:sz w:val="22"/>
          <w:szCs w:val="20"/>
          <w:lang w:val="es-ES"/>
        </w:rPr>
        <w:t xml:space="preserve"> confirmará</w:t>
      </w:r>
      <w:r w:rsidR="005E3731" w:rsidRPr="000B064F">
        <w:rPr>
          <w:rFonts w:asciiTheme="minorHAnsi" w:hAnsiTheme="minorHAnsi"/>
          <w:sz w:val="22"/>
          <w:szCs w:val="20"/>
          <w:lang w:val="es-ES"/>
        </w:rPr>
        <w:t xml:space="preserve"> tras la</w:t>
      </w:r>
      <w:r w:rsidRPr="000B064F">
        <w:rPr>
          <w:rFonts w:asciiTheme="minorHAnsi" w:hAnsiTheme="minorHAnsi"/>
          <w:sz w:val="22"/>
          <w:szCs w:val="20"/>
          <w:lang w:val="es-ES"/>
        </w:rPr>
        <w:t xml:space="preserve"> jornada de hoy en SICAB 2017, última desde que</w:t>
      </w:r>
      <w:r w:rsidR="005E3731" w:rsidRPr="000B064F">
        <w:rPr>
          <w:rFonts w:asciiTheme="minorHAnsi" w:hAnsiTheme="minorHAnsi"/>
          <w:sz w:val="22"/>
          <w:szCs w:val="20"/>
          <w:lang w:val="es-ES"/>
        </w:rPr>
        <w:t xml:space="preserve"> el Salón Internacional del Caballo</w:t>
      </w:r>
      <w:r w:rsidRPr="000B064F">
        <w:rPr>
          <w:rFonts w:asciiTheme="minorHAnsi" w:hAnsiTheme="minorHAnsi"/>
          <w:sz w:val="22"/>
          <w:szCs w:val="20"/>
          <w:lang w:val="es-ES"/>
        </w:rPr>
        <w:t xml:space="preserve"> fuera inaugurado el pasado 14 de noviembre.</w:t>
      </w:r>
    </w:p>
    <w:p w14:paraId="5CD90C6A" w14:textId="77777777" w:rsidR="00D84106" w:rsidRPr="000B064F" w:rsidRDefault="00D84106" w:rsidP="00D84106">
      <w:pPr>
        <w:jc w:val="both"/>
        <w:rPr>
          <w:rFonts w:asciiTheme="minorHAnsi" w:hAnsiTheme="minorHAnsi"/>
          <w:sz w:val="22"/>
          <w:szCs w:val="20"/>
          <w:lang w:val="es-ES"/>
        </w:rPr>
      </w:pPr>
    </w:p>
    <w:p w14:paraId="0DBE2E28" w14:textId="3136C410" w:rsidR="00D84106" w:rsidRPr="000B064F" w:rsidRDefault="00D84106" w:rsidP="00D84106">
      <w:pPr>
        <w:jc w:val="both"/>
        <w:rPr>
          <w:rFonts w:asciiTheme="minorHAnsi" w:hAnsiTheme="minorHAnsi"/>
          <w:sz w:val="22"/>
          <w:szCs w:val="20"/>
          <w:lang w:val="es-ES"/>
        </w:rPr>
      </w:pPr>
      <w:r w:rsidRPr="000B064F">
        <w:rPr>
          <w:rFonts w:asciiTheme="minorHAnsi" w:hAnsiTheme="minorHAnsi"/>
          <w:sz w:val="22"/>
          <w:szCs w:val="20"/>
          <w:lang w:val="es-ES"/>
        </w:rPr>
        <w:t xml:space="preserve">SICAB 2017 finaliza de este modo una </w:t>
      </w:r>
      <w:r w:rsidR="005E3731" w:rsidRPr="000B064F">
        <w:rPr>
          <w:rFonts w:asciiTheme="minorHAnsi" w:hAnsiTheme="minorHAnsi"/>
          <w:sz w:val="22"/>
          <w:szCs w:val="20"/>
          <w:lang w:val="es-ES"/>
        </w:rPr>
        <w:t xml:space="preserve">exitosa </w:t>
      </w:r>
      <w:r w:rsidRPr="000B064F">
        <w:rPr>
          <w:rFonts w:asciiTheme="minorHAnsi" w:hAnsiTheme="minorHAnsi"/>
          <w:sz w:val="22"/>
          <w:szCs w:val="20"/>
          <w:lang w:val="es-ES"/>
        </w:rPr>
        <w:t>edición</w:t>
      </w:r>
      <w:r w:rsidR="005E3731" w:rsidRPr="000B064F">
        <w:rPr>
          <w:rFonts w:asciiTheme="minorHAnsi" w:hAnsiTheme="minorHAnsi"/>
          <w:sz w:val="22"/>
          <w:szCs w:val="20"/>
          <w:lang w:val="es-ES"/>
        </w:rPr>
        <w:t>,</w:t>
      </w:r>
      <w:r w:rsidRPr="000B064F">
        <w:rPr>
          <w:rFonts w:asciiTheme="minorHAnsi" w:hAnsiTheme="minorHAnsi"/>
          <w:sz w:val="22"/>
          <w:szCs w:val="20"/>
          <w:lang w:val="es-ES"/>
        </w:rPr>
        <w:t xml:space="preserve"> que ha contado con la participación de 1.077 caballos de Pura Raza Española (PRE), pertenecientes a 342 ganaderías. </w:t>
      </w:r>
      <w:r w:rsidR="00A93C60" w:rsidRPr="000B064F">
        <w:rPr>
          <w:rFonts w:asciiTheme="minorHAnsi" w:hAnsiTheme="minorHAnsi"/>
          <w:sz w:val="22"/>
          <w:szCs w:val="20"/>
          <w:lang w:val="es-ES"/>
        </w:rPr>
        <w:t>De hecho, la cifra de</w:t>
      </w:r>
      <w:r w:rsidR="00A93C60" w:rsidRPr="000B064F">
        <w:rPr>
          <w:rFonts w:asciiTheme="minorHAnsi" w:eastAsia="Times New Roman" w:hAnsiTheme="minorHAnsi"/>
          <w:color w:val="000000" w:themeColor="text1"/>
          <w:sz w:val="22"/>
          <w:szCs w:val="20"/>
        </w:rPr>
        <w:t xml:space="preserve"> v</w:t>
      </w:r>
      <w:r w:rsidR="00A93C60" w:rsidRPr="000B064F">
        <w:rPr>
          <w:rFonts w:asciiTheme="minorHAnsi" w:eastAsia="Times New Roman" w:hAnsiTheme="minorHAnsi"/>
          <w:color w:val="000000" w:themeColor="text1"/>
          <w:sz w:val="22"/>
          <w:szCs w:val="20"/>
        </w:rPr>
        <w:t>enta d</w:t>
      </w:r>
      <w:r w:rsidR="00A93C60" w:rsidRPr="000B064F">
        <w:rPr>
          <w:rFonts w:asciiTheme="minorHAnsi" w:eastAsia="Times New Roman" w:hAnsiTheme="minorHAnsi"/>
          <w:color w:val="000000" w:themeColor="text1"/>
          <w:sz w:val="22"/>
          <w:szCs w:val="20"/>
        </w:rPr>
        <w:t>e caballos se ha visto duplicada respecto a 2016</w:t>
      </w:r>
      <w:r w:rsidR="00A93C60" w:rsidRPr="000B064F">
        <w:rPr>
          <w:rFonts w:asciiTheme="minorHAnsi" w:eastAsia="Times New Roman" w:hAnsiTheme="minorHAnsi"/>
          <w:color w:val="000000" w:themeColor="text1"/>
          <w:sz w:val="22"/>
          <w:szCs w:val="20"/>
        </w:rPr>
        <w:t>.</w:t>
      </w:r>
      <w:r w:rsidR="00A93C60" w:rsidRPr="000B064F">
        <w:rPr>
          <w:rFonts w:asciiTheme="minorHAnsi" w:eastAsia="Times New Roman" w:hAnsiTheme="minorHAnsi"/>
          <w:color w:val="000000" w:themeColor="text1"/>
          <w:sz w:val="22"/>
          <w:szCs w:val="20"/>
        </w:rPr>
        <w:t xml:space="preserve"> </w:t>
      </w:r>
      <w:r w:rsidRPr="000B064F">
        <w:rPr>
          <w:rFonts w:asciiTheme="minorHAnsi" w:hAnsiTheme="minorHAnsi"/>
          <w:sz w:val="22"/>
          <w:szCs w:val="20"/>
          <w:lang w:val="es-ES"/>
        </w:rPr>
        <w:t>Los ganaderos y visitantes internacionales pertenecen a países como Japón, China, Costa Rica, Colombia, Guatemala, Nicaragua, Venezuela, México y Estados Unidos, entre otros.</w:t>
      </w:r>
    </w:p>
    <w:p w14:paraId="53FD5A5F" w14:textId="77777777" w:rsidR="00D84106" w:rsidRPr="000B064F" w:rsidRDefault="00D84106" w:rsidP="00D84106">
      <w:pPr>
        <w:jc w:val="both"/>
        <w:rPr>
          <w:rFonts w:asciiTheme="minorHAnsi" w:hAnsiTheme="minorHAnsi"/>
          <w:sz w:val="22"/>
          <w:szCs w:val="20"/>
          <w:lang w:val="es-ES"/>
        </w:rPr>
      </w:pPr>
    </w:p>
    <w:p w14:paraId="3980BDF0" w14:textId="547AED19" w:rsidR="00D84106" w:rsidRPr="000B064F" w:rsidRDefault="00695ED6" w:rsidP="00D84106">
      <w:pPr>
        <w:jc w:val="both"/>
        <w:rPr>
          <w:rFonts w:asciiTheme="minorHAnsi" w:hAnsiTheme="minorHAnsi"/>
          <w:sz w:val="22"/>
          <w:szCs w:val="20"/>
          <w:lang w:val="es-ES"/>
        </w:rPr>
      </w:pPr>
      <w:r w:rsidRPr="000B064F">
        <w:rPr>
          <w:rFonts w:asciiTheme="minorHAnsi" w:hAnsiTheme="minorHAnsi"/>
          <w:sz w:val="22"/>
          <w:szCs w:val="20"/>
          <w:lang w:val="es-ES"/>
        </w:rPr>
        <w:t>En cuanto</w:t>
      </w:r>
      <w:r w:rsidR="00D84106" w:rsidRPr="000B064F">
        <w:rPr>
          <w:rFonts w:asciiTheme="minorHAnsi" w:hAnsiTheme="minorHAnsi"/>
          <w:sz w:val="22"/>
          <w:szCs w:val="20"/>
          <w:lang w:val="es-ES"/>
        </w:rPr>
        <w:t xml:space="preserve"> al desarrollo del </w:t>
      </w:r>
      <w:r w:rsidRPr="000B064F">
        <w:rPr>
          <w:rFonts w:asciiTheme="minorHAnsi" w:hAnsiTheme="minorHAnsi"/>
          <w:b/>
          <w:sz w:val="22"/>
          <w:szCs w:val="20"/>
          <w:lang w:val="es-ES"/>
        </w:rPr>
        <w:t xml:space="preserve">III </w:t>
      </w:r>
      <w:r w:rsidR="00D84106" w:rsidRPr="000B064F">
        <w:rPr>
          <w:rFonts w:asciiTheme="minorHAnsi" w:hAnsiTheme="minorHAnsi"/>
          <w:b/>
          <w:sz w:val="22"/>
          <w:szCs w:val="20"/>
          <w:lang w:val="es-ES"/>
        </w:rPr>
        <w:t>Campeonato del Mundo</w:t>
      </w:r>
      <w:r w:rsidRPr="000B064F">
        <w:rPr>
          <w:rFonts w:asciiTheme="minorHAnsi" w:hAnsiTheme="minorHAnsi"/>
          <w:b/>
          <w:sz w:val="22"/>
          <w:szCs w:val="20"/>
          <w:lang w:val="es-ES"/>
        </w:rPr>
        <w:t xml:space="preserve"> del Caballo PRE</w:t>
      </w:r>
      <w:r w:rsidR="00D84106" w:rsidRPr="000B064F">
        <w:rPr>
          <w:rFonts w:asciiTheme="minorHAnsi" w:hAnsiTheme="minorHAnsi"/>
          <w:sz w:val="22"/>
          <w:szCs w:val="20"/>
          <w:lang w:val="es-ES"/>
        </w:rPr>
        <w:t xml:space="preserve">. Los principales premios </w:t>
      </w:r>
      <w:r w:rsidRPr="000B064F">
        <w:rPr>
          <w:rFonts w:asciiTheme="minorHAnsi" w:hAnsiTheme="minorHAnsi"/>
          <w:sz w:val="22"/>
          <w:szCs w:val="20"/>
          <w:lang w:val="es-ES"/>
        </w:rPr>
        <w:t xml:space="preserve">han sido los siguientes: Mejor ganadería, Mater Christi; segunda mejor ganadería, Yeguada </w:t>
      </w:r>
      <w:proofErr w:type="spellStart"/>
      <w:r w:rsidRPr="000B064F">
        <w:rPr>
          <w:rFonts w:asciiTheme="minorHAnsi" w:hAnsiTheme="minorHAnsi"/>
          <w:sz w:val="22"/>
          <w:szCs w:val="20"/>
          <w:lang w:val="es-ES"/>
        </w:rPr>
        <w:t>Andic</w:t>
      </w:r>
      <w:proofErr w:type="spellEnd"/>
      <w:r w:rsidRPr="000B064F">
        <w:rPr>
          <w:rFonts w:asciiTheme="minorHAnsi" w:hAnsiTheme="minorHAnsi"/>
          <w:sz w:val="22"/>
          <w:szCs w:val="20"/>
          <w:lang w:val="es-ES"/>
        </w:rPr>
        <w:t xml:space="preserve">, y Mejor Expositor, Yeguada Batán. Campeón del Mundo, Atrevido Mango, de Yeguada </w:t>
      </w:r>
      <w:proofErr w:type="spellStart"/>
      <w:r w:rsidRPr="000B064F">
        <w:rPr>
          <w:rFonts w:asciiTheme="minorHAnsi" w:hAnsiTheme="minorHAnsi"/>
          <w:sz w:val="22"/>
          <w:szCs w:val="20"/>
          <w:lang w:val="es-ES"/>
        </w:rPr>
        <w:t>Andic</w:t>
      </w:r>
      <w:proofErr w:type="spellEnd"/>
      <w:r w:rsidRPr="000B064F">
        <w:rPr>
          <w:rFonts w:asciiTheme="minorHAnsi" w:hAnsiTheme="minorHAnsi"/>
          <w:sz w:val="22"/>
          <w:szCs w:val="20"/>
          <w:lang w:val="es-ES"/>
        </w:rPr>
        <w:t>; Campeona del Mundo, Panadera LVIII, de María Fernanda de la Escalera.</w:t>
      </w:r>
    </w:p>
    <w:p w14:paraId="1B036859" w14:textId="77777777" w:rsidR="00D84106" w:rsidRPr="000B064F" w:rsidRDefault="00D84106" w:rsidP="00D84106">
      <w:pPr>
        <w:jc w:val="both"/>
        <w:rPr>
          <w:rFonts w:asciiTheme="minorHAnsi" w:hAnsiTheme="minorHAnsi"/>
          <w:b/>
          <w:sz w:val="22"/>
          <w:szCs w:val="20"/>
          <w:lang w:val="es-ES"/>
        </w:rPr>
      </w:pPr>
    </w:p>
    <w:p w14:paraId="6CC6CEBC" w14:textId="77777777" w:rsidR="00D84106" w:rsidRPr="000B064F" w:rsidRDefault="00D84106" w:rsidP="00D84106">
      <w:pPr>
        <w:jc w:val="both"/>
        <w:rPr>
          <w:rFonts w:asciiTheme="minorHAnsi" w:hAnsiTheme="minorHAnsi"/>
          <w:b/>
          <w:sz w:val="22"/>
          <w:szCs w:val="20"/>
          <w:lang w:val="es-ES"/>
        </w:rPr>
      </w:pPr>
      <w:r w:rsidRPr="000B064F">
        <w:rPr>
          <w:rFonts w:asciiTheme="minorHAnsi" w:hAnsiTheme="minorHAnsi"/>
          <w:b/>
          <w:sz w:val="22"/>
          <w:szCs w:val="20"/>
          <w:lang w:val="es-ES"/>
        </w:rPr>
        <w:t>Amplio respaldo institucional</w:t>
      </w:r>
    </w:p>
    <w:p w14:paraId="21F5E92D" w14:textId="77777777" w:rsidR="00D84106" w:rsidRPr="000B064F" w:rsidRDefault="00D84106" w:rsidP="00D84106">
      <w:pPr>
        <w:jc w:val="both"/>
        <w:rPr>
          <w:rFonts w:asciiTheme="minorHAnsi" w:hAnsiTheme="minorHAnsi"/>
          <w:sz w:val="22"/>
          <w:szCs w:val="20"/>
          <w:lang w:val="es-ES"/>
        </w:rPr>
      </w:pPr>
    </w:p>
    <w:p w14:paraId="71FF25F5" w14:textId="7ED070D7" w:rsidR="00D84106" w:rsidRPr="000B064F" w:rsidRDefault="00D84106" w:rsidP="00D84106">
      <w:pPr>
        <w:jc w:val="both"/>
        <w:rPr>
          <w:rFonts w:asciiTheme="minorHAnsi" w:hAnsiTheme="minorHAnsi"/>
          <w:sz w:val="22"/>
          <w:szCs w:val="20"/>
          <w:lang w:val="es-ES"/>
        </w:rPr>
      </w:pPr>
      <w:r w:rsidRPr="000B064F">
        <w:rPr>
          <w:rFonts w:asciiTheme="minorHAnsi" w:hAnsiTheme="minorHAnsi"/>
          <w:sz w:val="22"/>
          <w:szCs w:val="20"/>
          <w:lang w:val="es-ES"/>
        </w:rPr>
        <w:t xml:space="preserve">SICAB 2017 ha recibido un amplio respaldo institucional, con la visita del ministro del Interior, el delegado del Gobierno y responsables de fuerzas y cuerpos de seguridad del Estado, entre las </w:t>
      </w:r>
      <w:r w:rsidRPr="000B064F">
        <w:rPr>
          <w:rFonts w:asciiTheme="minorHAnsi" w:hAnsiTheme="minorHAnsi"/>
          <w:b/>
          <w:sz w:val="22"/>
          <w:szCs w:val="20"/>
          <w:lang w:val="es-ES"/>
        </w:rPr>
        <w:t xml:space="preserve">numerosas autoridades </w:t>
      </w:r>
      <w:r w:rsidRPr="00363D4B">
        <w:rPr>
          <w:rFonts w:asciiTheme="minorHAnsi" w:hAnsiTheme="minorHAnsi"/>
          <w:b/>
          <w:sz w:val="22"/>
          <w:szCs w:val="20"/>
          <w:lang w:val="es-ES"/>
        </w:rPr>
        <w:t>asistentes</w:t>
      </w:r>
      <w:r w:rsidRPr="00363D4B">
        <w:rPr>
          <w:rFonts w:asciiTheme="minorHAnsi" w:hAnsiTheme="minorHAnsi"/>
          <w:sz w:val="22"/>
          <w:szCs w:val="20"/>
          <w:lang w:val="es-ES"/>
        </w:rPr>
        <w:t xml:space="preserve">. Destaca igualmente la </w:t>
      </w:r>
      <w:r w:rsidR="009356E9" w:rsidRPr="00363D4B">
        <w:rPr>
          <w:rFonts w:asciiTheme="minorHAnsi" w:hAnsiTheme="minorHAnsi"/>
          <w:sz w:val="22"/>
          <w:szCs w:val="20"/>
          <w:lang w:val="es-ES"/>
        </w:rPr>
        <w:t>importante</w:t>
      </w:r>
      <w:r w:rsidRPr="00363D4B">
        <w:rPr>
          <w:rFonts w:asciiTheme="minorHAnsi" w:hAnsiTheme="minorHAnsi"/>
          <w:sz w:val="22"/>
          <w:szCs w:val="20"/>
          <w:lang w:val="es-ES"/>
        </w:rPr>
        <w:t xml:space="preserve"> afluencia de </w:t>
      </w:r>
      <w:r w:rsidRPr="00363D4B">
        <w:rPr>
          <w:rFonts w:asciiTheme="minorHAnsi" w:hAnsiTheme="minorHAnsi"/>
          <w:b/>
          <w:sz w:val="22"/>
          <w:szCs w:val="20"/>
          <w:lang w:val="es-ES"/>
        </w:rPr>
        <w:t>personalidades del mundo del deporte, la comunicación, la moda o el toreo</w:t>
      </w:r>
      <w:r w:rsidRPr="00363D4B">
        <w:rPr>
          <w:rFonts w:asciiTheme="minorHAnsi" w:hAnsiTheme="minorHAnsi"/>
          <w:sz w:val="22"/>
          <w:szCs w:val="20"/>
          <w:lang w:val="es-ES"/>
        </w:rPr>
        <w:t xml:space="preserve">; entre ellos, los propios galardonados </w:t>
      </w:r>
      <w:r w:rsidR="005E3731" w:rsidRPr="00363D4B">
        <w:rPr>
          <w:rFonts w:asciiTheme="minorHAnsi" w:hAnsiTheme="minorHAnsi"/>
          <w:sz w:val="22"/>
          <w:szCs w:val="20"/>
          <w:lang w:val="es-ES"/>
        </w:rPr>
        <w:t xml:space="preserve">ayer </w:t>
      </w:r>
      <w:r w:rsidR="009356E9" w:rsidRPr="00363D4B">
        <w:rPr>
          <w:rFonts w:asciiTheme="minorHAnsi" w:hAnsiTheme="minorHAnsi"/>
          <w:sz w:val="22"/>
          <w:szCs w:val="20"/>
          <w:lang w:val="es-ES"/>
        </w:rPr>
        <w:t>con los</w:t>
      </w:r>
      <w:r w:rsidRPr="00363D4B">
        <w:rPr>
          <w:rFonts w:asciiTheme="minorHAnsi" w:hAnsiTheme="minorHAnsi"/>
          <w:sz w:val="22"/>
          <w:szCs w:val="20"/>
          <w:lang w:val="es-ES"/>
        </w:rPr>
        <w:t xml:space="preserve"> Premio</w:t>
      </w:r>
      <w:r w:rsidR="009356E9" w:rsidRPr="00363D4B">
        <w:rPr>
          <w:rFonts w:asciiTheme="minorHAnsi" w:hAnsiTheme="minorHAnsi"/>
          <w:sz w:val="22"/>
          <w:szCs w:val="20"/>
          <w:lang w:val="es-ES"/>
        </w:rPr>
        <w:t>s</w:t>
      </w:r>
      <w:r w:rsidRPr="00363D4B">
        <w:rPr>
          <w:rFonts w:asciiTheme="minorHAnsi" w:hAnsiTheme="minorHAnsi"/>
          <w:sz w:val="22"/>
          <w:szCs w:val="20"/>
          <w:lang w:val="es-ES"/>
        </w:rPr>
        <w:t xml:space="preserve"> PRE, Pura Raza Española o los Embajadores de Honor</w:t>
      </w:r>
      <w:r w:rsidRPr="000B064F">
        <w:rPr>
          <w:rFonts w:asciiTheme="minorHAnsi" w:hAnsiTheme="minorHAnsi"/>
          <w:sz w:val="22"/>
          <w:szCs w:val="20"/>
          <w:lang w:val="es-ES"/>
        </w:rPr>
        <w:t xml:space="preserve"> de SICAB 2017</w:t>
      </w:r>
      <w:r w:rsidR="005E3731" w:rsidRPr="000B064F">
        <w:rPr>
          <w:rFonts w:asciiTheme="minorHAnsi" w:hAnsiTheme="minorHAnsi"/>
          <w:sz w:val="22"/>
          <w:szCs w:val="20"/>
          <w:lang w:val="es-ES"/>
        </w:rPr>
        <w:t xml:space="preserve"> distinguidos desde</w:t>
      </w:r>
      <w:r w:rsidRPr="000B064F">
        <w:rPr>
          <w:rFonts w:asciiTheme="minorHAnsi" w:hAnsiTheme="minorHAnsi"/>
          <w:sz w:val="22"/>
          <w:szCs w:val="20"/>
          <w:lang w:val="es-ES"/>
        </w:rPr>
        <w:t xml:space="preserve"> jornadas anteriores.</w:t>
      </w:r>
    </w:p>
    <w:p w14:paraId="64601433" w14:textId="77777777" w:rsidR="00D84106" w:rsidRPr="000B064F" w:rsidRDefault="00D84106" w:rsidP="00D84106">
      <w:pPr>
        <w:jc w:val="both"/>
        <w:rPr>
          <w:rFonts w:asciiTheme="minorHAnsi" w:hAnsiTheme="minorHAnsi"/>
          <w:sz w:val="22"/>
          <w:szCs w:val="20"/>
          <w:lang w:val="es-ES"/>
        </w:rPr>
      </w:pPr>
    </w:p>
    <w:p w14:paraId="027E906E" w14:textId="77777777" w:rsidR="000B064F" w:rsidRDefault="00D84106" w:rsidP="00D84106">
      <w:pPr>
        <w:jc w:val="both"/>
        <w:rPr>
          <w:rFonts w:asciiTheme="minorHAnsi" w:hAnsiTheme="minorHAnsi"/>
          <w:sz w:val="22"/>
          <w:szCs w:val="20"/>
          <w:lang w:val="es-ES"/>
        </w:rPr>
      </w:pPr>
      <w:r w:rsidRPr="000B064F">
        <w:rPr>
          <w:rFonts w:asciiTheme="minorHAnsi" w:hAnsiTheme="minorHAnsi"/>
          <w:sz w:val="22"/>
          <w:szCs w:val="20"/>
          <w:lang w:val="es-ES"/>
        </w:rPr>
        <w:t xml:space="preserve">La gran difusión internacional obtenida por SICAB se debe asimismo a cobertura informativa realizada por los </w:t>
      </w:r>
      <w:r w:rsidRPr="000B064F">
        <w:rPr>
          <w:rFonts w:asciiTheme="minorHAnsi" w:hAnsiTheme="minorHAnsi"/>
          <w:b/>
          <w:sz w:val="22"/>
          <w:szCs w:val="20"/>
          <w:lang w:val="es-ES"/>
        </w:rPr>
        <w:t>medios de comunicación</w:t>
      </w:r>
      <w:r w:rsidRPr="000B064F">
        <w:rPr>
          <w:rFonts w:asciiTheme="minorHAnsi" w:hAnsiTheme="minorHAnsi"/>
          <w:sz w:val="22"/>
          <w:szCs w:val="20"/>
          <w:lang w:val="es-ES"/>
        </w:rPr>
        <w:t xml:space="preserve">, representados por más de 350 periodistas acreditados de 11 nacionalidades. </w:t>
      </w:r>
    </w:p>
    <w:p w14:paraId="1ED103D5" w14:textId="77777777" w:rsidR="000B064F" w:rsidRDefault="000B064F" w:rsidP="00D84106">
      <w:pPr>
        <w:jc w:val="both"/>
        <w:rPr>
          <w:rFonts w:asciiTheme="minorHAnsi" w:hAnsiTheme="minorHAnsi"/>
          <w:sz w:val="22"/>
          <w:szCs w:val="20"/>
          <w:lang w:val="es-ES"/>
        </w:rPr>
      </w:pPr>
    </w:p>
    <w:p w14:paraId="1A8EC680" w14:textId="4C777BB1" w:rsidR="00D84106" w:rsidRPr="000B064F" w:rsidRDefault="00D84106" w:rsidP="00D84106">
      <w:pPr>
        <w:jc w:val="both"/>
        <w:rPr>
          <w:rFonts w:asciiTheme="minorHAnsi" w:hAnsiTheme="minorHAnsi"/>
          <w:sz w:val="22"/>
          <w:szCs w:val="20"/>
          <w:lang w:val="es-ES"/>
        </w:rPr>
      </w:pPr>
      <w:r w:rsidRPr="000B064F">
        <w:rPr>
          <w:rFonts w:asciiTheme="minorHAnsi" w:hAnsiTheme="minorHAnsi"/>
          <w:sz w:val="22"/>
          <w:szCs w:val="20"/>
          <w:lang w:val="es-ES"/>
        </w:rPr>
        <w:t xml:space="preserve">A esta labor informativa hay que sumar las audiencias de los </w:t>
      </w:r>
      <w:r w:rsidRPr="000B064F">
        <w:rPr>
          <w:rFonts w:asciiTheme="minorHAnsi" w:hAnsiTheme="minorHAnsi"/>
          <w:b/>
          <w:sz w:val="22"/>
          <w:szCs w:val="20"/>
          <w:lang w:val="es-ES"/>
        </w:rPr>
        <w:t>medios de comunicación propios de SICAB</w:t>
      </w:r>
      <w:r w:rsidRPr="000B064F">
        <w:rPr>
          <w:rFonts w:asciiTheme="minorHAnsi" w:hAnsiTheme="minorHAnsi"/>
          <w:sz w:val="22"/>
          <w:szCs w:val="20"/>
          <w:lang w:val="es-ES"/>
        </w:rPr>
        <w:t xml:space="preserve">, cuyos datos son, </w:t>
      </w:r>
      <w:r w:rsidR="005E3731" w:rsidRPr="000B064F">
        <w:rPr>
          <w:rFonts w:asciiTheme="minorHAnsi" w:hAnsiTheme="minorHAnsi"/>
          <w:sz w:val="22"/>
          <w:szCs w:val="20"/>
          <w:lang w:val="es-ES"/>
        </w:rPr>
        <w:t xml:space="preserve">provisionales </w:t>
      </w:r>
      <w:r w:rsidRPr="000B064F">
        <w:rPr>
          <w:rFonts w:asciiTheme="minorHAnsi" w:hAnsiTheme="minorHAnsi"/>
          <w:sz w:val="22"/>
          <w:szCs w:val="20"/>
          <w:lang w:val="es-ES"/>
        </w:rPr>
        <w:t xml:space="preserve">hasta la fecha, </w:t>
      </w:r>
      <w:r w:rsidR="005E3731" w:rsidRPr="000B064F">
        <w:rPr>
          <w:rFonts w:asciiTheme="minorHAnsi" w:hAnsiTheme="minorHAnsi"/>
          <w:sz w:val="22"/>
          <w:szCs w:val="20"/>
          <w:lang w:val="es-ES"/>
        </w:rPr>
        <w:t>son los siguientes</w:t>
      </w:r>
      <w:r w:rsidRPr="000B064F">
        <w:rPr>
          <w:rFonts w:asciiTheme="minorHAnsi" w:hAnsiTheme="minorHAnsi"/>
          <w:sz w:val="22"/>
          <w:szCs w:val="20"/>
          <w:lang w:val="es-ES"/>
        </w:rPr>
        <w:t>:</w:t>
      </w:r>
    </w:p>
    <w:p w14:paraId="0523E670" w14:textId="77777777" w:rsidR="00D84106" w:rsidRDefault="00D84106" w:rsidP="00D84106">
      <w:pPr>
        <w:jc w:val="both"/>
        <w:rPr>
          <w:rFonts w:asciiTheme="minorHAnsi" w:hAnsiTheme="minorHAnsi"/>
          <w:b/>
          <w:sz w:val="22"/>
          <w:szCs w:val="20"/>
          <w:lang w:val="es-ES"/>
        </w:rPr>
      </w:pPr>
    </w:p>
    <w:p w14:paraId="082DA606" w14:textId="77777777" w:rsidR="00663D3D" w:rsidRDefault="00663D3D" w:rsidP="00D84106">
      <w:pPr>
        <w:jc w:val="both"/>
        <w:rPr>
          <w:rFonts w:asciiTheme="minorHAnsi" w:hAnsiTheme="minorHAnsi"/>
          <w:b/>
          <w:sz w:val="22"/>
          <w:szCs w:val="20"/>
          <w:lang w:val="es-ES"/>
        </w:rPr>
      </w:pPr>
    </w:p>
    <w:p w14:paraId="5A46DEE3" w14:textId="77777777" w:rsidR="00663D3D" w:rsidRDefault="00663D3D" w:rsidP="00D84106">
      <w:pPr>
        <w:jc w:val="both"/>
        <w:rPr>
          <w:rFonts w:asciiTheme="minorHAnsi" w:hAnsiTheme="minorHAnsi"/>
          <w:b/>
          <w:sz w:val="22"/>
          <w:szCs w:val="20"/>
          <w:lang w:val="es-ES"/>
        </w:rPr>
      </w:pPr>
    </w:p>
    <w:p w14:paraId="6BE198D5" w14:textId="77777777" w:rsidR="00663D3D" w:rsidRDefault="00663D3D" w:rsidP="00D84106">
      <w:pPr>
        <w:jc w:val="both"/>
        <w:rPr>
          <w:rFonts w:asciiTheme="minorHAnsi" w:hAnsiTheme="minorHAnsi"/>
          <w:b/>
          <w:sz w:val="22"/>
          <w:szCs w:val="20"/>
          <w:lang w:val="es-ES"/>
        </w:rPr>
      </w:pPr>
    </w:p>
    <w:p w14:paraId="48B11293" w14:textId="77777777" w:rsidR="00663D3D" w:rsidRDefault="00663D3D" w:rsidP="00D84106">
      <w:pPr>
        <w:jc w:val="both"/>
        <w:rPr>
          <w:rFonts w:asciiTheme="minorHAnsi" w:hAnsiTheme="minorHAnsi"/>
          <w:b/>
          <w:sz w:val="22"/>
          <w:szCs w:val="20"/>
          <w:lang w:val="es-ES"/>
        </w:rPr>
      </w:pPr>
    </w:p>
    <w:p w14:paraId="4C225A28" w14:textId="77777777" w:rsidR="00663D3D" w:rsidRDefault="00663D3D" w:rsidP="00D84106">
      <w:pPr>
        <w:jc w:val="both"/>
        <w:rPr>
          <w:rFonts w:asciiTheme="minorHAnsi" w:hAnsiTheme="minorHAnsi"/>
          <w:b/>
          <w:sz w:val="22"/>
          <w:szCs w:val="20"/>
          <w:lang w:val="es-ES"/>
        </w:rPr>
      </w:pPr>
    </w:p>
    <w:p w14:paraId="5CE998AE" w14:textId="77777777" w:rsidR="00663D3D" w:rsidRDefault="00663D3D" w:rsidP="00D84106">
      <w:pPr>
        <w:jc w:val="both"/>
        <w:rPr>
          <w:rFonts w:asciiTheme="minorHAnsi" w:hAnsiTheme="minorHAnsi"/>
          <w:b/>
          <w:sz w:val="22"/>
          <w:szCs w:val="20"/>
          <w:lang w:val="es-ES"/>
        </w:rPr>
      </w:pPr>
    </w:p>
    <w:p w14:paraId="0893377C" w14:textId="77777777" w:rsidR="00663D3D" w:rsidRDefault="00663D3D" w:rsidP="00D84106">
      <w:pPr>
        <w:jc w:val="both"/>
        <w:rPr>
          <w:rFonts w:asciiTheme="minorHAnsi" w:hAnsiTheme="minorHAnsi"/>
          <w:b/>
          <w:sz w:val="22"/>
          <w:szCs w:val="20"/>
          <w:lang w:val="es-ES"/>
        </w:rPr>
      </w:pPr>
    </w:p>
    <w:p w14:paraId="130CBE16" w14:textId="77777777" w:rsidR="00663D3D" w:rsidRDefault="00663D3D" w:rsidP="00D84106">
      <w:pPr>
        <w:jc w:val="both"/>
        <w:rPr>
          <w:rFonts w:asciiTheme="minorHAnsi" w:hAnsiTheme="minorHAnsi"/>
          <w:b/>
          <w:sz w:val="22"/>
          <w:szCs w:val="20"/>
          <w:lang w:val="es-ES"/>
        </w:rPr>
      </w:pPr>
    </w:p>
    <w:p w14:paraId="330165A2" w14:textId="77777777" w:rsidR="00663D3D" w:rsidRPr="000B064F" w:rsidRDefault="00663D3D" w:rsidP="00D84106">
      <w:pPr>
        <w:jc w:val="both"/>
        <w:rPr>
          <w:rFonts w:asciiTheme="minorHAnsi" w:hAnsiTheme="minorHAnsi"/>
          <w:b/>
          <w:sz w:val="22"/>
          <w:szCs w:val="20"/>
          <w:lang w:val="es-ES"/>
        </w:rPr>
      </w:pPr>
    </w:p>
    <w:p w14:paraId="2E46520E" w14:textId="188EEFFF" w:rsidR="00D84106" w:rsidRPr="000B064F" w:rsidRDefault="00D84106" w:rsidP="00D84106">
      <w:pPr>
        <w:jc w:val="both"/>
        <w:rPr>
          <w:rFonts w:asciiTheme="minorHAnsi" w:hAnsiTheme="minorHAnsi"/>
          <w:bCs/>
          <w:color w:val="000000"/>
          <w:sz w:val="22"/>
          <w:szCs w:val="20"/>
        </w:rPr>
      </w:pPr>
      <w:r w:rsidRPr="000B064F">
        <w:rPr>
          <w:rFonts w:asciiTheme="minorHAnsi" w:hAnsiTheme="minorHAnsi"/>
          <w:b/>
          <w:sz w:val="22"/>
          <w:szCs w:val="20"/>
          <w:lang w:val="es-ES"/>
        </w:rPr>
        <w:t>SICAB Radio</w:t>
      </w:r>
      <w:r w:rsidRPr="000B064F">
        <w:rPr>
          <w:rFonts w:asciiTheme="minorHAnsi" w:hAnsiTheme="minorHAnsi"/>
          <w:sz w:val="22"/>
          <w:szCs w:val="20"/>
          <w:lang w:val="es-ES"/>
        </w:rPr>
        <w:t xml:space="preserve">, emisora online que ha iniciado su andadura en el presente año, ha obtenido hasta el momento </w:t>
      </w:r>
      <w:r w:rsidRPr="000B064F">
        <w:rPr>
          <w:rFonts w:asciiTheme="minorHAnsi" w:hAnsiTheme="minorHAnsi"/>
          <w:bCs/>
          <w:color w:val="000000"/>
          <w:sz w:val="22"/>
          <w:szCs w:val="20"/>
        </w:rPr>
        <w:t xml:space="preserve">57.450 accesos al </w:t>
      </w:r>
      <w:proofErr w:type="spellStart"/>
      <w:r w:rsidRPr="000B064F">
        <w:rPr>
          <w:rFonts w:asciiTheme="minorHAnsi" w:hAnsiTheme="minorHAnsi"/>
          <w:bCs/>
          <w:color w:val="000000"/>
          <w:sz w:val="22"/>
          <w:szCs w:val="20"/>
        </w:rPr>
        <w:t>streaming</w:t>
      </w:r>
      <w:proofErr w:type="spellEnd"/>
      <w:r w:rsidRPr="000B064F">
        <w:rPr>
          <w:rFonts w:asciiTheme="minorHAnsi" w:hAnsiTheme="minorHAnsi"/>
          <w:bCs/>
          <w:color w:val="000000"/>
          <w:sz w:val="22"/>
          <w:szCs w:val="20"/>
        </w:rPr>
        <w:t xml:space="preserve"> de emisiones en directo. Un total de</w:t>
      </w:r>
      <w:r w:rsidR="00904097" w:rsidRPr="000B064F">
        <w:rPr>
          <w:rFonts w:asciiTheme="minorHAnsi" w:hAnsiTheme="minorHAnsi"/>
          <w:bCs/>
          <w:color w:val="000000"/>
          <w:sz w:val="22"/>
          <w:szCs w:val="20"/>
        </w:rPr>
        <w:t xml:space="preserve"> 117 invitados han pasado por su</w:t>
      </w:r>
      <w:r w:rsidRPr="000B064F">
        <w:rPr>
          <w:rFonts w:asciiTheme="minorHAnsi" w:hAnsiTheme="minorHAnsi"/>
          <w:bCs/>
          <w:color w:val="000000"/>
          <w:sz w:val="22"/>
          <w:szCs w:val="20"/>
        </w:rPr>
        <w:t xml:space="preserve">s micrófonos a lo largo de toda la semana, durante la cual ha ofrecido 38 horas de emisión en directo, desde las 10:00 horas del martes 14 de noviembre hasta las 15:00 horas de hoy domingo. </w:t>
      </w:r>
    </w:p>
    <w:p w14:paraId="7480E891" w14:textId="77777777" w:rsidR="00363D4B" w:rsidRDefault="00363D4B" w:rsidP="0011652B">
      <w:pPr>
        <w:jc w:val="both"/>
        <w:rPr>
          <w:rFonts w:asciiTheme="minorHAnsi" w:hAnsiTheme="minorHAnsi"/>
          <w:b/>
          <w:bCs/>
          <w:color w:val="000000"/>
          <w:sz w:val="22"/>
          <w:szCs w:val="20"/>
        </w:rPr>
      </w:pPr>
    </w:p>
    <w:p w14:paraId="06F9A677" w14:textId="5A189FD3" w:rsidR="0011652B" w:rsidRPr="0011652B" w:rsidRDefault="00D84106" w:rsidP="0011652B">
      <w:pPr>
        <w:jc w:val="both"/>
        <w:rPr>
          <w:rFonts w:asciiTheme="minorHAnsi" w:hAnsiTheme="minorHAnsi"/>
          <w:bCs/>
          <w:color w:val="000000"/>
          <w:sz w:val="22"/>
          <w:szCs w:val="20"/>
        </w:rPr>
      </w:pPr>
      <w:r w:rsidRPr="0011652B">
        <w:rPr>
          <w:rFonts w:asciiTheme="minorHAnsi" w:hAnsiTheme="minorHAnsi"/>
          <w:b/>
          <w:bCs/>
          <w:color w:val="000000"/>
          <w:sz w:val="22"/>
          <w:szCs w:val="20"/>
        </w:rPr>
        <w:t>SICAB TV</w:t>
      </w:r>
      <w:r w:rsidR="009356E9" w:rsidRPr="0011652B">
        <w:rPr>
          <w:rFonts w:asciiTheme="minorHAnsi" w:hAnsiTheme="minorHAnsi"/>
          <w:bCs/>
          <w:color w:val="000000"/>
          <w:sz w:val="22"/>
          <w:szCs w:val="20"/>
        </w:rPr>
        <w:t xml:space="preserve">, el medio </w:t>
      </w:r>
      <w:r w:rsidR="00B96245" w:rsidRPr="0011652B">
        <w:rPr>
          <w:rFonts w:asciiTheme="minorHAnsi" w:hAnsiTheme="minorHAnsi"/>
          <w:bCs/>
          <w:color w:val="000000"/>
          <w:sz w:val="22"/>
          <w:szCs w:val="20"/>
        </w:rPr>
        <w:t>de televisión online propio del Salón Internacional del Caballo</w:t>
      </w:r>
      <w:r w:rsidR="0011652B" w:rsidRPr="0011652B">
        <w:rPr>
          <w:rFonts w:asciiTheme="minorHAnsi" w:hAnsiTheme="minorHAnsi"/>
          <w:bCs/>
          <w:color w:val="000000"/>
          <w:sz w:val="22"/>
          <w:szCs w:val="20"/>
        </w:rPr>
        <w:t xml:space="preserve">, ha ofrecido un año más la </w:t>
      </w:r>
      <w:r w:rsidR="0011652B" w:rsidRPr="0011652B">
        <w:rPr>
          <w:rFonts w:asciiTheme="minorHAnsi" w:hAnsiTheme="minorHAnsi"/>
          <w:bCs/>
          <w:color w:val="000000"/>
          <w:sz w:val="22"/>
          <w:szCs w:val="20"/>
        </w:rPr>
        <w:t xml:space="preserve">retransmisión del SICAB en directo, a través de </w:t>
      </w:r>
      <w:proofErr w:type="spellStart"/>
      <w:r w:rsidR="0011652B" w:rsidRPr="0011652B">
        <w:rPr>
          <w:rFonts w:asciiTheme="minorHAnsi" w:hAnsiTheme="minorHAnsi"/>
          <w:bCs/>
          <w:color w:val="000000"/>
          <w:sz w:val="22"/>
          <w:szCs w:val="20"/>
        </w:rPr>
        <w:t>I</w:t>
      </w:r>
      <w:r w:rsidR="0011652B" w:rsidRPr="0011652B">
        <w:rPr>
          <w:rFonts w:asciiTheme="minorHAnsi" w:hAnsiTheme="minorHAnsi"/>
          <w:bCs/>
          <w:color w:val="000000"/>
          <w:sz w:val="22"/>
          <w:szCs w:val="20"/>
        </w:rPr>
        <w:t>a</w:t>
      </w:r>
      <w:proofErr w:type="spellEnd"/>
      <w:r w:rsidR="0011652B" w:rsidRPr="0011652B">
        <w:rPr>
          <w:rFonts w:asciiTheme="minorHAnsi" w:hAnsiTheme="minorHAnsi"/>
          <w:bCs/>
          <w:color w:val="000000"/>
          <w:sz w:val="22"/>
          <w:szCs w:val="20"/>
        </w:rPr>
        <w:t xml:space="preserve"> web</w:t>
      </w:r>
      <w:r w:rsidR="0011652B" w:rsidRPr="0011652B">
        <w:rPr>
          <w:rFonts w:asciiTheme="minorHAnsi" w:hAnsiTheme="minorHAnsi"/>
          <w:bCs/>
          <w:color w:val="000000"/>
          <w:sz w:val="22"/>
          <w:szCs w:val="20"/>
        </w:rPr>
        <w:t xml:space="preserve"> </w:t>
      </w:r>
      <w:hyperlink r:id="rId7" w:history="1">
        <w:r w:rsidR="0011652B" w:rsidRPr="0011652B">
          <w:rPr>
            <w:rStyle w:val="Hipervnculo"/>
            <w:rFonts w:asciiTheme="minorHAnsi" w:hAnsiTheme="minorHAnsi"/>
            <w:bCs/>
            <w:sz w:val="22"/>
            <w:szCs w:val="20"/>
          </w:rPr>
          <w:t>www.sicab.tv</w:t>
        </w:r>
      </w:hyperlink>
      <w:r w:rsidR="0011652B" w:rsidRPr="0011652B">
        <w:rPr>
          <w:rFonts w:asciiTheme="minorHAnsi" w:hAnsiTheme="minorHAnsi"/>
          <w:bCs/>
          <w:color w:val="000000"/>
          <w:sz w:val="22"/>
          <w:szCs w:val="20"/>
        </w:rPr>
        <w:t xml:space="preserve">, donde puede encontrarse asimismo una </w:t>
      </w:r>
      <w:r w:rsidR="0011652B" w:rsidRPr="0011652B">
        <w:rPr>
          <w:rFonts w:asciiTheme="minorHAnsi" w:hAnsiTheme="minorHAnsi"/>
          <w:bCs/>
          <w:color w:val="000000"/>
          <w:sz w:val="22"/>
          <w:szCs w:val="20"/>
        </w:rPr>
        <w:t xml:space="preserve">programación de eventos disponibles permanentemente. De esta forma, desde cualquier parte el mundo se </w:t>
      </w:r>
      <w:r w:rsidR="0011652B" w:rsidRPr="0011652B">
        <w:rPr>
          <w:rFonts w:asciiTheme="minorHAnsi" w:hAnsiTheme="minorHAnsi"/>
          <w:bCs/>
          <w:color w:val="000000"/>
          <w:sz w:val="22"/>
          <w:szCs w:val="20"/>
        </w:rPr>
        <w:t>ha podido</w:t>
      </w:r>
      <w:r w:rsidR="0011652B" w:rsidRPr="0011652B">
        <w:rPr>
          <w:rFonts w:asciiTheme="minorHAnsi" w:hAnsiTheme="minorHAnsi"/>
          <w:bCs/>
          <w:color w:val="000000"/>
          <w:sz w:val="22"/>
          <w:szCs w:val="20"/>
        </w:rPr>
        <w:t xml:space="preserve"> seguir en directo to</w:t>
      </w:r>
      <w:r w:rsidR="0011652B" w:rsidRPr="0011652B">
        <w:rPr>
          <w:rFonts w:asciiTheme="minorHAnsi" w:hAnsiTheme="minorHAnsi"/>
          <w:bCs/>
          <w:color w:val="000000"/>
          <w:sz w:val="22"/>
          <w:szCs w:val="20"/>
        </w:rPr>
        <w:t xml:space="preserve">das las competiciones, así como </w:t>
      </w:r>
      <w:r w:rsidR="0011652B" w:rsidRPr="0011652B">
        <w:rPr>
          <w:rFonts w:asciiTheme="minorHAnsi" w:hAnsiTheme="minorHAnsi"/>
          <w:bCs/>
          <w:color w:val="000000"/>
          <w:sz w:val="22"/>
          <w:szCs w:val="20"/>
        </w:rPr>
        <w:t xml:space="preserve">otras actividades realizadas en SICAB. </w:t>
      </w:r>
      <w:r w:rsidR="0011652B">
        <w:rPr>
          <w:rFonts w:asciiTheme="minorHAnsi" w:hAnsiTheme="minorHAnsi"/>
          <w:bCs/>
          <w:color w:val="000000"/>
          <w:sz w:val="22"/>
          <w:szCs w:val="20"/>
        </w:rPr>
        <w:t xml:space="preserve">Los datos en </w:t>
      </w:r>
      <w:r w:rsidR="0011652B" w:rsidRPr="0011652B">
        <w:rPr>
          <w:rFonts w:asciiTheme="minorHAnsi" w:hAnsiTheme="minorHAnsi"/>
          <w:b/>
          <w:bCs/>
          <w:color w:val="000000"/>
          <w:sz w:val="22"/>
          <w:szCs w:val="20"/>
        </w:rPr>
        <w:t xml:space="preserve">SICAB TV en 2017 </w:t>
      </w:r>
      <w:r w:rsidR="0011652B">
        <w:rPr>
          <w:rFonts w:asciiTheme="minorHAnsi" w:hAnsiTheme="minorHAnsi"/>
          <w:bCs/>
          <w:color w:val="000000"/>
          <w:sz w:val="22"/>
          <w:szCs w:val="20"/>
        </w:rPr>
        <w:t xml:space="preserve">ascienden a 368.451 visitas, realizadas desde más de 80 países, con más de 140 horas de emisión. Cabe destacar que la calidad de dichas emisiones se ha visto mejorada con una nueva plataforma de emisión en directo. </w:t>
      </w:r>
    </w:p>
    <w:p w14:paraId="1B4083A1" w14:textId="77777777" w:rsidR="00D84106" w:rsidRPr="000B064F" w:rsidRDefault="00D84106" w:rsidP="00D84106">
      <w:pPr>
        <w:jc w:val="both"/>
        <w:rPr>
          <w:rFonts w:asciiTheme="minorHAnsi" w:hAnsiTheme="minorHAnsi"/>
          <w:b/>
          <w:bCs/>
          <w:color w:val="000000"/>
          <w:sz w:val="22"/>
          <w:szCs w:val="20"/>
        </w:rPr>
      </w:pPr>
    </w:p>
    <w:p w14:paraId="78EA09E8" w14:textId="77777777" w:rsidR="00695ED6" w:rsidRPr="000B064F" w:rsidRDefault="00D84106" w:rsidP="00D84106">
      <w:pPr>
        <w:jc w:val="both"/>
        <w:rPr>
          <w:rFonts w:asciiTheme="minorHAnsi" w:hAnsiTheme="minorHAnsi"/>
          <w:bCs/>
          <w:color w:val="000000"/>
          <w:sz w:val="22"/>
          <w:szCs w:val="20"/>
        </w:rPr>
      </w:pPr>
      <w:r w:rsidRPr="000B064F">
        <w:rPr>
          <w:rFonts w:asciiTheme="minorHAnsi" w:hAnsiTheme="minorHAnsi"/>
          <w:b/>
          <w:bCs/>
          <w:color w:val="000000"/>
          <w:sz w:val="22"/>
          <w:szCs w:val="20"/>
        </w:rPr>
        <w:t>Las redes sociales de SICAB</w:t>
      </w:r>
      <w:r w:rsidR="00B71BC6" w:rsidRPr="000B064F">
        <w:rPr>
          <w:rFonts w:asciiTheme="minorHAnsi" w:hAnsiTheme="minorHAnsi"/>
          <w:b/>
          <w:bCs/>
          <w:color w:val="000000"/>
          <w:sz w:val="22"/>
          <w:szCs w:val="20"/>
        </w:rPr>
        <w:t xml:space="preserve"> –Facebook, Twitter e Instagram-- </w:t>
      </w:r>
      <w:r w:rsidRPr="000B064F">
        <w:rPr>
          <w:rFonts w:asciiTheme="minorHAnsi" w:hAnsiTheme="minorHAnsi"/>
          <w:bCs/>
          <w:color w:val="000000"/>
          <w:sz w:val="22"/>
          <w:szCs w:val="20"/>
        </w:rPr>
        <w:t xml:space="preserve">han jugado </w:t>
      </w:r>
      <w:r w:rsidR="00B71BC6" w:rsidRPr="000B064F">
        <w:rPr>
          <w:rFonts w:asciiTheme="minorHAnsi" w:hAnsiTheme="minorHAnsi"/>
          <w:bCs/>
          <w:color w:val="000000"/>
          <w:sz w:val="22"/>
          <w:szCs w:val="20"/>
        </w:rPr>
        <w:t xml:space="preserve">también </w:t>
      </w:r>
      <w:r w:rsidRPr="000B064F">
        <w:rPr>
          <w:rFonts w:asciiTheme="minorHAnsi" w:hAnsiTheme="minorHAnsi"/>
          <w:bCs/>
          <w:color w:val="000000"/>
          <w:sz w:val="22"/>
          <w:szCs w:val="20"/>
        </w:rPr>
        <w:t>un papel determinante para la difusión del Salón Internaciona</w:t>
      </w:r>
      <w:r w:rsidR="001C5A9A" w:rsidRPr="000B064F">
        <w:rPr>
          <w:rFonts w:asciiTheme="minorHAnsi" w:hAnsiTheme="minorHAnsi"/>
          <w:bCs/>
          <w:color w:val="000000"/>
          <w:sz w:val="22"/>
          <w:szCs w:val="20"/>
        </w:rPr>
        <w:t xml:space="preserve">l del Caballo en todo el mundo, con un notable incremento respecto a 2016. </w:t>
      </w:r>
      <w:r w:rsidR="009B114B" w:rsidRPr="000B064F">
        <w:rPr>
          <w:rFonts w:asciiTheme="minorHAnsi" w:hAnsiTheme="minorHAnsi"/>
          <w:b/>
          <w:bCs/>
          <w:color w:val="000000"/>
          <w:sz w:val="22"/>
          <w:szCs w:val="20"/>
        </w:rPr>
        <w:t xml:space="preserve">Facebook </w:t>
      </w:r>
      <w:r w:rsidR="009B114B" w:rsidRPr="000B064F">
        <w:rPr>
          <w:rFonts w:asciiTheme="minorHAnsi" w:hAnsiTheme="minorHAnsi"/>
          <w:bCs/>
          <w:color w:val="000000"/>
          <w:sz w:val="22"/>
          <w:szCs w:val="20"/>
        </w:rPr>
        <w:t xml:space="preserve">es la red social con mayor crecimiento: </w:t>
      </w:r>
      <w:r w:rsidR="00EE5B51" w:rsidRPr="000B064F">
        <w:rPr>
          <w:rFonts w:asciiTheme="minorHAnsi" w:hAnsiTheme="minorHAnsi"/>
          <w:bCs/>
          <w:color w:val="000000"/>
          <w:sz w:val="22"/>
          <w:szCs w:val="20"/>
        </w:rPr>
        <w:t>del 1 de octubre a 19 de noviembre de 201</w:t>
      </w:r>
      <w:r w:rsidR="000112A7" w:rsidRPr="000B064F">
        <w:rPr>
          <w:rFonts w:asciiTheme="minorHAnsi" w:hAnsiTheme="minorHAnsi"/>
          <w:bCs/>
          <w:color w:val="000000"/>
          <w:sz w:val="22"/>
          <w:szCs w:val="20"/>
        </w:rPr>
        <w:t>6 se consiguieron 2.187 seguido</w:t>
      </w:r>
      <w:r w:rsidR="009B114B" w:rsidRPr="000B064F">
        <w:rPr>
          <w:rFonts w:asciiTheme="minorHAnsi" w:hAnsiTheme="minorHAnsi"/>
          <w:bCs/>
          <w:color w:val="000000"/>
          <w:sz w:val="22"/>
          <w:szCs w:val="20"/>
        </w:rPr>
        <w:t xml:space="preserve">res nuevos, mientras </w:t>
      </w:r>
      <w:proofErr w:type="gramStart"/>
      <w:r w:rsidR="009B114B" w:rsidRPr="000B064F">
        <w:rPr>
          <w:rFonts w:asciiTheme="minorHAnsi" w:hAnsiTheme="minorHAnsi"/>
          <w:bCs/>
          <w:color w:val="000000"/>
          <w:sz w:val="22"/>
          <w:szCs w:val="20"/>
        </w:rPr>
        <w:t>que</w:t>
      </w:r>
      <w:proofErr w:type="gramEnd"/>
      <w:r w:rsidR="009B114B" w:rsidRPr="000B064F">
        <w:rPr>
          <w:rFonts w:asciiTheme="minorHAnsi" w:hAnsiTheme="minorHAnsi"/>
          <w:bCs/>
          <w:color w:val="000000"/>
          <w:sz w:val="22"/>
          <w:szCs w:val="20"/>
        </w:rPr>
        <w:t xml:space="preserve"> en el presente año 2017,</w:t>
      </w:r>
      <w:r w:rsidR="00EE5B51" w:rsidRPr="000B064F">
        <w:rPr>
          <w:rFonts w:asciiTheme="minorHAnsi" w:hAnsiTheme="minorHAnsi"/>
          <w:bCs/>
          <w:color w:val="000000"/>
          <w:sz w:val="22"/>
          <w:szCs w:val="20"/>
        </w:rPr>
        <w:t xml:space="preserve"> </w:t>
      </w:r>
      <w:r w:rsidR="009B114B" w:rsidRPr="000B064F">
        <w:rPr>
          <w:rFonts w:asciiTheme="minorHAnsi" w:hAnsiTheme="minorHAnsi"/>
          <w:bCs/>
          <w:color w:val="000000"/>
          <w:sz w:val="22"/>
          <w:szCs w:val="20"/>
        </w:rPr>
        <w:t>e</w:t>
      </w:r>
      <w:r w:rsidR="00EE5B51" w:rsidRPr="000B064F">
        <w:rPr>
          <w:rFonts w:asciiTheme="minorHAnsi" w:hAnsiTheme="minorHAnsi"/>
          <w:bCs/>
          <w:color w:val="000000"/>
          <w:sz w:val="22"/>
          <w:szCs w:val="20"/>
        </w:rPr>
        <w:t xml:space="preserve">n ese mismo periodo, </w:t>
      </w:r>
      <w:r w:rsidR="009B114B" w:rsidRPr="000B064F">
        <w:rPr>
          <w:rFonts w:asciiTheme="minorHAnsi" w:hAnsiTheme="minorHAnsi"/>
          <w:bCs/>
          <w:color w:val="000000"/>
          <w:sz w:val="22"/>
          <w:szCs w:val="20"/>
        </w:rPr>
        <w:t xml:space="preserve">la cifra ha ascendido a </w:t>
      </w:r>
      <w:r w:rsidR="000112A7" w:rsidRPr="000B064F">
        <w:rPr>
          <w:rFonts w:asciiTheme="minorHAnsi" w:hAnsiTheme="minorHAnsi"/>
          <w:bCs/>
          <w:color w:val="000000"/>
          <w:sz w:val="22"/>
          <w:szCs w:val="20"/>
        </w:rPr>
        <w:t xml:space="preserve">5.324 </w:t>
      </w:r>
      <w:r w:rsidR="00B71BC6" w:rsidRPr="000B064F">
        <w:rPr>
          <w:rFonts w:asciiTheme="minorHAnsi" w:hAnsiTheme="minorHAnsi"/>
          <w:bCs/>
          <w:color w:val="000000"/>
          <w:sz w:val="22"/>
          <w:szCs w:val="20"/>
        </w:rPr>
        <w:t>nuevos seguidores.</w:t>
      </w:r>
      <w:r w:rsidR="00695ED6" w:rsidRPr="000B064F">
        <w:rPr>
          <w:rFonts w:asciiTheme="minorHAnsi" w:hAnsiTheme="minorHAnsi"/>
          <w:bCs/>
          <w:color w:val="000000"/>
          <w:sz w:val="22"/>
          <w:szCs w:val="20"/>
        </w:rPr>
        <w:t xml:space="preserve"> </w:t>
      </w:r>
    </w:p>
    <w:p w14:paraId="035F0719" w14:textId="77777777" w:rsidR="00695ED6" w:rsidRPr="000B064F" w:rsidRDefault="00695ED6" w:rsidP="00D84106">
      <w:pPr>
        <w:jc w:val="both"/>
        <w:rPr>
          <w:rFonts w:asciiTheme="minorHAnsi" w:hAnsiTheme="minorHAnsi"/>
          <w:bCs/>
          <w:color w:val="000000"/>
          <w:sz w:val="22"/>
          <w:szCs w:val="20"/>
        </w:rPr>
      </w:pPr>
    </w:p>
    <w:p w14:paraId="5553CAD9" w14:textId="749E8845" w:rsidR="00ED52D9" w:rsidRPr="000B064F" w:rsidRDefault="00695ED6" w:rsidP="00D84106">
      <w:pPr>
        <w:jc w:val="both"/>
        <w:rPr>
          <w:rFonts w:asciiTheme="minorHAnsi" w:hAnsiTheme="minorHAnsi"/>
          <w:bCs/>
          <w:color w:val="000000"/>
          <w:sz w:val="22"/>
          <w:szCs w:val="20"/>
        </w:rPr>
      </w:pPr>
      <w:r w:rsidRPr="000B064F">
        <w:rPr>
          <w:rFonts w:asciiTheme="minorHAnsi" w:hAnsiTheme="minorHAnsi"/>
          <w:bCs/>
          <w:color w:val="000000"/>
          <w:sz w:val="22"/>
          <w:szCs w:val="20"/>
        </w:rPr>
        <w:t xml:space="preserve">En </w:t>
      </w:r>
      <w:r w:rsidRPr="000B064F">
        <w:rPr>
          <w:rFonts w:asciiTheme="minorHAnsi" w:hAnsiTheme="minorHAnsi"/>
          <w:b/>
          <w:bCs/>
          <w:color w:val="000000"/>
          <w:sz w:val="22"/>
          <w:szCs w:val="20"/>
        </w:rPr>
        <w:t>Facebook</w:t>
      </w:r>
      <w:r w:rsidRPr="000B064F">
        <w:rPr>
          <w:rFonts w:asciiTheme="minorHAnsi" w:hAnsiTheme="minorHAnsi"/>
          <w:bCs/>
          <w:color w:val="000000"/>
          <w:sz w:val="22"/>
          <w:szCs w:val="20"/>
        </w:rPr>
        <w:t xml:space="preserve">, SICAB tiene actualmente un total de 27.923 seguidores; en </w:t>
      </w:r>
      <w:r w:rsidRPr="000B064F">
        <w:rPr>
          <w:rFonts w:asciiTheme="minorHAnsi" w:hAnsiTheme="minorHAnsi"/>
          <w:b/>
          <w:bCs/>
          <w:color w:val="000000"/>
          <w:sz w:val="22"/>
          <w:szCs w:val="20"/>
        </w:rPr>
        <w:t>Twitter</w:t>
      </w:r>
      <w:r w:rsidRPr="000B064F">
        <w:rPr>
          <w:rFonts w:asciiTheme="minorHAnsi" w:hAnsiTheme="minorHAnsi"/>
          <w:bCs/>
          <w:color w:val="000000"/>
          <w:sz w:val="22"/>
          <w:szCs w:val="20"/>
        </w:rPr>
        <w:t xml:space="preserve">, 6.560 seguidores, y en </w:t>
      </w:r>
      <w:r w:rsidRPr="000B064F">
        <w:rPr>
          <w:rFonts w:asciiTheme="minorHAnsi" w:hAnsiTheme="minorHAnsi"/>
          <w:b/>
          <w:bCs/>
          <w:color w:val="000000"/>
          <w:sz w:val="22"/>
          <w:szCs w:val="20"/>
        </w:rPr>
        <w:t>Instagram</w:t>
      </w:r>
      <w:r w:rsidRPr="000B064F">
        <w:rPr>
          <w:rFonts w:asciiTheme="minorHAnsi" w:hAnsiTheme="minorHAnsi"/>
          <w:bCs/>
          <w:color w:val="000000"/>
          <w:sz w:val="22"/>
          <w:szCs w:val="20"/>
        </w:rPr>
        <w:t>, más de 12.200 seguidores (2.000 nuevos en las últimas dos semanas).</w:t>
      </w:r>
    </w:p>
    <w:bookmarkEnd w:id="0"/>
    <w:p w14:paraId="0A99D0B6" w14:textId="77777777" w:rsidR="00ED52D9" w:rsidRPr="00D84106" w:rsidRDefault="00ED52D9" w:rsidP="00D84106">
      <w:pPr>
        <w:jc w:val="both"/>
        <w:rPr>
          <w:rFonts w:asciiTheme="minorHAnsi" w:eastAsia="Times New Roman" w:hAnsiTheme="minorHAnsi"/>
          <w:color w:val="000000" w:themeColor="text1"/>
        </w:rPr>
      </w:pPr>
    </w:p>
    <w:p w14:paraId="76FC5485" w14:textId="77777777" w:rsidR="00ED52D9" w:rsidRPr="00D84106" w:rsidRDefault="00ED52D9" w:rsidP="00D84106">
      <w:pPr>
        <w:jc w:val="both"/>
        <w:rPr>
          <w:rFonts w:asciiTheme="minorHAnsi" w:eastAsia="Times New Roman" w:hAnsiTheme="minorHAnsi"/>
          <w:color w:val="000000" w:themeColor="text1"/>
        </w:rPr>
      </w:pPr>
    </w:p>
    <w:p w14:paraId="49436A5A" w14:textId="77777777" w:rsidR="00ED52D9" w:rsidRPr="00D84106" w:rsidRDefault="00ED52D9" w:rsidP="00D84106">
      <w:pPr>
        <w:jc w:val="both"/>
        <w:rPr>
          <w:rFonts w:asciiTheme="minorHAnsi" w:eastAsia="Times New Roman" w:hAnsiTheme="minorHAnsi"/>
          <w:color w:val="000000" w:themeColor="text1"/>
        </w:rPr>
      </w:pPr>
    </w:p>
    <w:p w14:paraId="248FFB6F" w14:textId="069271A5" w:rsidR="003B2536" w:rsidRPr="00D84106" w:rsidRDefault="003B2536" w:rsidP="00D84106">
      <w:pPr>
        <w:jc w:val="center"/>
        <w:rPr>
          <w:rFonts w:asciiTheme="minorHAnsi" w:hAnsiTheme="minorHAnsi" w:cs="Calibri"/>
          <w:b/>
          <w:i/>
        </w:rPr>
      </w:pPr>
      <w:r w:rsidRPr="000B064F">
        <w:rPr>
          <w:rFonts w:asciiTheme="minorHAnsi" w:hAnsiTheme="minorHAnsi" w:cs="Calibri"/>
          <w:noProof/>
          <w:sz w:val="20"/>
        </w:rPr>
        <w:drawing>
          <wp:anchor distT="0" distB="0" distL="114300" distR="114300" simplePos="0" relativeHeight="251659264" behindDoc="0" locked="0" layoutInCell="1" allowOverlap="1" wp14:anchorId="42ADA4CB" wp14:editId="1A97E6ED">
            <wp:simplePos x="0" y="0"/>
            <wp:positionH relativeFrom="column">
              <wp:posOffset>2929890</wp:posOffset>
            </wp:positionH>
            <wp:positionV relativeFrom="paragraph">
              <wp:posOffset>1135380</wp:posOffset>
            </wp:positionV>
            <wp:extent cx="304800" cy="295275"/>
            <wp:effectExtent l="0" t="0" r="0" b="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0B064F">
        <w:rPr>
          <w:rFonts w:asciiTheme="minorHAnsi" w:hAnsiTheme="minorHAnsi" w:cs="Calibri"/>
          <w:noProof/>
          <w:sz w:val="20"/>
        </w:rPr>
        <w:drawing>
          <wp:anchor distT="0" distB="0" distL="114300" distR="114300" simplePos="0" relativeHeight="251660288" behindDoc="0" locked="0" layoutInCell="1" allowOverlap="1" wp14:anchorId="5082CA25" wp14:editId="47FFE00F">
            <wp:simplePos x="0" y="0"/>
            <wp:positionH relativeFrom="column">
              <wp:posOffset>2358390</wp:posOffset>
            </wp:positionH>
            <wp:positionV relativeFrom="paragraph">
              <wp:posOffset>1106805</wp:posOffset>
            </wp:positionV>
            <wp:extent cx="581025" cy="352425"/>
            <wp:effectExtent l="0" t="0" r="0" b="0"/>
            <wp:wrapSquare wrapText="bothSides"/>
            <wp:docPr id="4" name="image7.jpg" descr="facebook-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Pr="000B064F">
        <w:rPr>
          <w:rFonts w:asciiTheme="minorHAnsi" w:hAnsiTheme="minorHAnsi" w:cs="Calibri"/>
          <w:b/>
          <w:i/>
          <w:sz w:val="20"/>
        </w:rPr>
        <w:t xml:space="preserve">Para más información: </w:t>
      </w:r>
      <w:r w:rsidRPr="000B064F">
        <w:rPr>
          <w:rFonts w:asciiTheme="minorHAnsi" w:hAnsiTheme="minorHAnsi" w:cs="Calibri"/>
          <w:b/>
          <w:i/>
          <w:sz w:val="20"/>
        </w:rPr>
        <w:br/>
      </w:r>
      <w:r w:rsidRPr="000B064F">
        <w:rPr>
          <w:rFonts w:asciiTheme="minorHAnsi" w:hAnsiTheme="minorHAnsi" w:cs="Calibri"/>
          <w:i/>
          <w:sz w:val="20"/>
        </w:rPr>
        <w:t>Inmaculada Rodríguez - 615 206 934</w:t>
      </w:r>
      <w:r w:rsidRPr="000B064F">
        <w:rPr>
          <w:rFonts w:asciiTheme="minorHAnsi" w:hAnsiTheme="minorHAnsi" w:cs="Calibri"/>
          <w:sz w:val="20"/>
        </w:rPr>
        <w:br/>
      </w:r>
      <w:r w:rsidRPr="000B064F">
        <w:rPr>
          <w:rFonts w:asciiTheme="minorHAnsi" w:hAnsiTheme="minorHAnsi" w:cs="Calibri"/>
          <w:i/>
          <w:sz w:val="20"/>
        </w:rPr>
        <w:t>Pilar Mena Fernández - 630 13 39 77</w:t>
      </w:r>
      <w:r w:rsidRPr="000B064F">
        <w:rPr>
          <w:rFonts w:asciiTheme="minorHAnsi" w:hAnsiTheme="minorHAnsi" w:cs="Calibri"/>
          <w:b/>
          <w:i/>
          <w:sz w:val="20"/>
        </w:rPr>
        <w:br/>
      </w:r>
      <w:r w:rsidRPr="000B064F">
        <w:rPr>
          <w:rFonts w:asciiTheme="minorHAnsi" w:hAnsiTheme="minorHAnsi" w:cs="Calibri"/>
          <w:i/>
          <w:sz w:val="20"/>
        </w:rPr>
        <w:t>José Manuel Caro - 677 73 20 25</w:t>
      </w:r>
      <w:r w:rsidRPr="000B064F">
        <w:rPr>
          <w:rFonts w:asciiTheme="minorHAnsi" w:hAnsiTheme="minorHAnsi" w:cs="Calibri"/>
          <w:sz w:val="20"/>
        </w:rPr>
        <w:br/>
      </w:r>
      <w:hyperlink r:id="rId10">
        <w:r w:rsidRPr="000B064F">
          <w:rPr>
            <w:rFonts w:asciiTheme="minorHAnsi" w:hAnsiTheme="minorHAnsi" w:cs="Calibri"/>
            <w:color w:val="0000FF"/>
            <w:sz w:val="20"/>
            <w:u w:val="single"/>
          </w:rPr>
          <w:t>prensa@ancce.com</w:t>
        </w:r>
      </w:hyperlink>
      <w:r w:rsidRPr="000B064F">
        <w:rPr>
          <w:rFonts w:asciiTheme="minorHAnsi" w:hAnsiTheme="minorHAnsi" w:cs="Calibri"/>
          <w:sz w:val="20"/>
        </w:rPr>
        <w:t xml:space="preserve"> | </w:t>
      </w:r>
      <w:hyperlink r:id="rId11" w:history="1">
        <w:r w:rsidRPr="000B064F">
          <w:rPr>
            <w:rStyle w:val="Hipervnculo"/>
            <w:rFonts w:asciiTheme="minorHAnsi" w:hAnsiTheme="minorHAnsi" w:cs="Calibri"/>
            <w:sz w:val="20"/>
          </w:rPr>
          <w:t>prensa@sicab.org</w:t>
        </w:r>
      </w:hyperlink>
      <w:r w:rsidRPr="000B064F">
        <w:rPr>
          <w:rFonts w:asciiTheme="minorHAnsi" w:hAnsiTheme="minorHAnsi" w:cs="Calibri"/>
          <w:sz w:val="20"/>
        </w:rPr>
        <w:t xml:space="preserve"> </w:t>
      </w:r>
      <w:r w:rsidR="00B020B1" w:rsidRPr="000B064F">
        <w:rPr>
          <w:rFonts w:asciiTheme="minorHAnsi" w:hAnsiTheme="minorHAnsi" w:cs="Calibri"/>
          <w:sz w:val="20"/>
        </w:rPr>
        <w:t xml:space="preserve">--- </w:t>
      </w:r>
      <w:hyperlink r:id="rId12" w:history="1">
        <w:r w:rsidRPr="000B064F">
          <w:rPr>
            <w:rStyle w:val="Hipervnculo"/>
            <w:rFonts w:asciiTheme="minorHAnsi" w:hAnsiTheme="minorHAnsi" w:cs="Calibri"/>
            <w:sz w:val="20"/>
          </w:rPr>
          <w:t>www.ancce.com</w:t>
        </w:r>
      </w:hyperlink>
      <w:r w:rsidRPr="000B064F">
        <w:rPr>
          <w:rFonts w:asciiTheme="minorHAnsi" w:hAnsiTheme="minorHAnsi" w:cs="Calibri"/>
          <w:sz w:val="20"/>
        </w:rPr>
        <w:t xml:space="preserve"> | </w:t>
      </w:r>
      <w:hyperlink r:id="rId13" w:history="1">
        <w:r w:rsidRPr="000B064F">
          <w:rPr>
            <w:rStyle w:val="Hipervnculo"/>
            <w:rFonts w:asciiTheme="minorHAnsi" w:hAnsiTheme="minorHAnsi" w:cs="Calibri"/>
            <w:sz w:val="20"/>
          </w:rPr>
          <w:t>www.sicab.org</w:t>
        </w:r>
      </w:hyperlink>
      <w:r w:rsidRPr="000B064F">
        <w:rPr>
          <w:rFonts w:asciiTheme="minorHAnsi" w:hAnsiTheme="minorHAnsi" w:cs="Calibri"/>
          <w:sz w:val="20"/>
        </w:rPr>
        <w:t xml:space="preserve"> </w:t>
      </w:r>
      <w:r w:rsidRPr="00D84106">
        <w:rPr>
          <w:rFonts w:asciiTheme="minorHAnsi" w:hAnsiTheme="minorHAnsi" w:cs="Calibri"/>
        </w:rPr>
        <w:br/>
      </w:r>
    </w:p>
    <w:p w14:paraId="26E51B01" w14:textId="77777777" w:rsidR="002C1645" w:rsidRPr="00D84106" w:rsidRDefault="002C1645" w:rsidP="00D84106">
      <w:pPr>
        <w:jc w:val="both"/>
        <w:rPr>
          <w:rFonts w:asciiTheme="minorHAnsi" w:eastAsia="Times New Roman" w:hAnsiTheme="minorHAnsi"/>
          <w:color w:val="000000" w:themeColor="text1"/>
        </w:rPr>
      </w:pPr>
    </w:p>
    <w:sectPr w:rsidR="002C1645" w:rsidRPr="00D84106" w:rsidSect="006A4F51">
      <w:headerReference w:type="default" r:id="rId14"/>
      <w:footerReference w:type="default" r:id="rId15"/>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703DA" w14:textId="77777777" w:rsidR="00A8339E" w:rsidRDefault="00A8339E" w:rsidP="006A4F51">
      <w:r>
        <w:separator/>
      </w:r>
    </w:p>
  </w:endnote>
  <w:endnote w:type="continuationSeparator" w:id="0">
    <w:p w14:paraId="0F141F5E" w14:textId="77777777" w:rsidR="00A8339E" w:rsidRDefault="00A8339E"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33880F74">
          <wp:simplePos x="0" y="0"/>
          <wp:positionH relativeFrom="margin">
            <wp:posOffset>4111850</wp:posOffset>
          </wp:positionH>
          <wp:positionV relativeFrom="paragraph">
            <wp:posOffset>-238965</wp:posOffset>
          </wp:positionV>
          <wp:extent cx="1676400" cy="276225"/>
          <wp:effectExtent l="0" t="0" r="0" b="3175"/>
          <wp:wrapNone/>
          <wp:docPr id="7"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C93D6" w14:textId="77777777" w:rsidR="00A8339E" w:rsidRDefault="00A8339E" w:rsidP="006A4F51">
      <w:r>
        <w:separator/>
      </w:r>
    </w:p>
  </w:footnote>
  <w:footnote w:type="continuationSeparator" w:id="0">
    <w:p w14:paraId="2D5A5AA6" w14:textId="77777777" w:rsidR="00A8339E" w:rsidRDefault="00A8339E" w:rsidP="006A4F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1"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2"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5"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1266113A"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zI/RWq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zI/RWq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3Z&#10;gLi/AAAA2gAAAA8AAABkcnMvZG93bnJldi54bWxET81qAjEQvhd8hzBCbzWrBylbo5SK6EVK1z7A&#10;dDNml24mMYm769s3QsHT8PH9zmoz2k70FGLrWMF8VoAgrp1u2Sj4Pu1eXkHEhKyxc0wKbhRhs548&#10;rbDUbuAv6qtkRA7hWKKCJiVfShnrhizGmfPEmTu7YDFlGIzUAYccbju5KIqltNhybmjQ00dD9W91&#10;tQqKoXc3Mpf9cvt5MT/H0J69r5R6no7vbyASjekh/ncfdJ4P91fuV6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92YC4vwAAANoAAAAPAAAAAAAAAAAAAAAAAJwCAABkcnMv&#10;ZG93bnJldi54bWxQSwUGAAAAAAQABAD3AAAAiA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mI&#10;nfjDAAAA2gAAAA8AAABkcnMvZG93bnJldi54bWxEj9FqAjEURN8L/kO4Ql9KzSq4yGoUUYS+KF3t&#10;B1w3183i5iZsoq79+qZQ6OMwM2eYxaq3rbhTFxrHCsajDARx5XTDtYKv0+59BiJEZI2tY1LwpACr&#10;5eBlgYV2Dy7pfoy1SBAOBSowMfpCylAZshhGzhMn7+I6izHJrpa6w0eC21ZOsiyXFhtOCwY9bQxV&#10;1+PNKvA7u99++9Pt8DbNZ+fP3PSxLJV6HfbrOYhIffwP/7U/tIIJ/F5JN0Au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Yid+MMAAADaAAAADwAAAAAAAAAAAAAAAACcAgAA&#10;ZHJzL2Rvd25yZXYueG1sUEsFBgAAAAAEAAQA9wAAAIw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sE&#10;kF/AAAAA2gAAAA8AAABkcnMvZG93bnJldi54bWxET02LwjAQvQv+hzCCN02VXdFqFHXZZS8ebEX0&#10;NjRjW2wmpYna/fcbQfD4eN+LVWsqcafGlZYVjIYRCOLM6pJzBYf0ezAF4TyyxsoyKfgjB6tlt7PA&#10;WNsH7+me+FyEEHYxKii8r2MpXVaQQTe0NXHgLrYx6ANscqkbfIRwU8lxFE2kwZJDQ4E1bQvKrsnN&#10;hBlVIk/nND9uN1/lxzU5zyY/651S/V67noPw1Pq3+OX+1Qo+4X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OwSQX8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379A8"/>
    <w:multiLevelType w:val="hybridMultilevel"/>
    <w:tmpl w:val="FC68B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C34818"/>
    <w:multiLevelType w:val="hybridMultilevel"/>
    <w:tmpl w:val="80DCF5C8"/>
    <w:lvl w:ilvl="0" w:tplc="507891E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CC51779"/>
    <w:multiLevelType w:val="hybridMultilevel"/>
    <w:tmpl w:val="D71CD8DE"/>
    <w:lvl w:ilvl="0" w:tplc="9918CBF4">
      <w:start w:val="1"/>
      <w:numFmt w:val="lowerLetter"/>
      <w:lvlText w:val="%1)"/>
      <w:lvlJc w:val="left"/>
      <w:pPr>
        <w:ind w:left="720" w:hanging="360"/>
      </w:pPr>
      <w:rPr>
        <w:rFonts w:hint="default"/>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AD39E1"/>
    <w:multiLevelType w:val="hybridMultilevel"/>
    <w:tmpl w:val="45DC91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6943EB7"/>
    <w:multiLevelType w:val="hybridMultilevel"/>
    <w:tmpl w:val="73666E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93053E9"/>
    <w:multiLevelType w:val="hybridMultilevel"/>
    <w:tmpl w:val="976A66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F74352E"/>
    <w:multiLevelType w:val="hybridMultilevel"/>
    <w:tmpl w:val="D1B4A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D6E6F1D"/>
    <w:multiLevelType w:val="hybridMultilevel"/>
    <w:tmpl w:val="EEE8F5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5062971"/>
    <w:multiLevelType w:val="hybridMultilevel"/>
    <w:tmpl w:val="021E9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4AFF5EC5"/>
    <w:multiLevelType w:val="hybridMultilevel"/>
    <w:tmpl w:val="07500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5426AC"/>
    <w:multiLevelType w:val="hybridMultilevel"/>
    <w:tmpl w:val="893664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646676C"/>
    <w:multiLevelType w:val="hybridMultilevel"/>
    <w:tmpl w:val="CE00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84B280A"/>
    <w:multiLevelType w:val="hybridMultilevel"/>
    <w:tmpl w:val="A458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7EA42BDB"/>
    <w:multiLevelType w:val="hybridMultilevel"/>
    <w:tmpl w:val="3EE43B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5"/>
  </w:num>
  <w:num w:numId="5">
    <w:abstractNumId w:val="16"/>
  </w:num>
  <w:num w:numId="6">
    <w:abstractNumId w:val="9"/>
  </w:num>
  <w:num w:numId="7">
    <w:abstractNumId w:val="15"/>
  </w:num>
  <w:num w:numId="8">
    <w:abstractNumId w:val="8"/>
  </w:num>
  <w:num w:numId="9">
    <w:abstractNumId w:val="13"/>
  </w:num>
  <w:num w:numId="10">
    <w:abstractNumId w:val="10"/>
  </w:num>
  <w:num w:numId="11">
    <w:abstractNumId w:val="0"/>
  </w:num>
  <w:num w:numId="12">
    <w:abstractNumId w:val="7"/>
  </w:num>
  <w:num w:numId="13">
    <w:abstractNumId w:val="2"/>
  </w:num>
  <w:num w:numId="14">
    <w:abstractNumId w:val="3"/>
  </w:num>
  <w:num w:numId="15">
    <w:abstractNumId w:val="11"/>
  </w:num>
  <w:num w:numId="16">
    <w:abstractNumId w:val="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10CFA"/>
    <w:rsid w:val="000112A7"/>
    <w:rsid w:val="000146D7"/>
    <w:rsid w:val="00036A0B"/>
    <w:rsid w:val="00081636"/>
    <w:rsid w:val="000855DE"/>
    <w:rsid w:val="000868F8"/>
    <w:rsid w:val="0009361C"/>
    <w:rsid w:val="000B064F"/>
    <w:rsid w:val="000B09B7"/>
    <w:rsid w:val="000C7246"/>
    <w:rsid w:val="000C7B0D"/>
    <w:rsid w:val="000D665B"/>
    <w:rsid w:val="001029FB"/>
    <w:rsid w:val="0011652B"/>
    <w:rsid w:val="00142F94"/>
    <w:rsid w:val="00152CA5"/>
    <w:rsid w:val="0015432A"/>
    <w:rsid w:val="00160845"/>
    <w:rsid w:val="0016262C"/>
    <w:rsid w:val="001633EC"/>
    <w:rsid w:val="001A7582"/>
    <w:rsid w:val="001B7126"/>
    <w:rsid w:val="001C5A9A"/>
    <w:rsid w:val="001D5998"/>
    <w:rsid w:val="001F48FD"/>
    <w:rsid w:val="00221855"/>
    <w:rsid w:val="00262514"/>
    <w:rsid w:val="00281EC0"/>
    <w:rsid w:val="00291418"/>
    <w:rsid w:val="002C1645"/>
    <w:rsid w:val="002C3852"/>
    <w:rsid w:val="002C5CA4"/>
    <w:rsid w:val="002C6641"/>
    <w:rsid w:val="002D17A7"/>
    <w:rsid w:val="002D6326"/>
    <w:rsid w:val="002E047D"/>
    <w:rsid w:val="003217D1"/>
    <w:rsid w:val="003328BC"/>
    <w:rsid w:val="003346DF"/>
    <w:rsid w:val="00335A2F"/>
    <w:rsid w:val="00363D4B"/>
    <w:rsid w:val="00375FF1"/>
    <w:rsid w:val="003A330C"/>
    <w:rsid w:val="003A791F"/>
    <w:rsid w:val="003B2536"/>
    <w:rsid w:val="003C4834"/>
    <w:rsid w:val="00426007"/>
    <w:rsid w:val="00432ACE"/>
    <w:rsid w:val="004364AF"/>
    <w:rsid w:val="00442793"/>
    <w:rsid w:val="00480954"/>
    <w:rsid w:val="00481D42"/>
    <w:rsid w:val="004B113D"/>
    <w:rsid w:val="00510A98"/>
    <w:rsid w:val="00516D76"/>
    <w:rsid w:val="005212C3"/>
    <w:rsid w:val="005406C8"/>
    <w:rsid w:val="00543F83"/>
    <w:rsid w:val="00552EED"/>
    <w:rsid w:val="00556206"/>
    <w:rsid w:val="00563425"/>
    <w:rsid w:val="00570BCD"/>
    <w:rsid w:val="00582CE9"/>
    <w:rsid w:val="00583CF3"/>
    <w:rsid w:val="00596905"/>
    <w:rsid w:val="005E3731"/>
    <w:rsid w:val="005E4AFF"/>
    <w:rsid w:val="0060582A"/>
    <w:rsid w:val="00617BA2"/>
    <w:rsid w:val="00623AFC"/>
    <w:rsid w:val="00650093"/>
    <w:rsid w:val="006521A1"/>
    <w:rsid w:val="00663D3D"/>
    <w:rsid w:val="00695ED6"/>
    <w:rsid w:val="006A4F51"/>
    <w:rsid w:val="006B32E5"/>
    <w:rsid w:val="006B550A"/>
    <w:rsid w:val="007234EC"/>
    <w:rsid w:val="007372BC"/>
    <w:rsid w:val="007469A5"/>
    <w:rsid w:val="0075144D"/>
    <w:rsid w:val="007B610E"/>
    <w:rsid w:val="007C49A3"/>
    <w:rsid w:val="007F56FF"/>
    <w:rsid w:val="008015EC"/>
    <w:rsid w:val="00802F99"/>
    <w:rsid w:val="00816924"/>
    <w:rsid w:val="00822E5C"/>
    <w:rsid w:val="00830F01"/>
    <w:rsid w:val="00894D17"/>
    <w:rsid w:val="008A4F1A"/>
    <w:rsid w:val="008B2857"/>
    <w:rsid w:val="008B7554"/>
    <w:rsid w:val="008C2573"/>
    <w:rsid w:val="008D0734"/>
    <w:rsid w:val="008F5FC6"/>
    <w:rsid w:val="00904097"/>
    <w:rsid w:val="009131FB"/>
    <w:rsid w:val="00922213"/>
    <w:rsid w:val="00930673"/>
    <w:rsid w:val="009356E9"/>
    <w:rsid w:val="00951427"/>
    <w:rsid w:val="009623C7"/>
    <w:rsid w:val="00986FA5"/>
    <w:rsid w:val="009A78C3"/>
    <w:rsid w:val="009B114B"/>
    <w:rsid w:val="009C1024"/>
    <w:rsid w:val="009C6707"/>
    <w:rsid w:val="009F5768"/>
    <w:rsid w:val="00A05611"/>
    <w:rsid w:val="00A237D3"/>
    <w:rsid w:val="00A24519"/>
    <w:rsid w:val="00A36380"/>
    <w:rsid w:val="00A41C87"/>
    <w:rsid w:val="00A55706"/>
    <w:rsid w:val="00A8339E"/>
    <w:rsid w:val="00A93C60"/>
    <w:rsid w:val="00AB7340"/>
    <w:rsid w:val="00AD35E4"/>
    <w:rsid w:val="00AF0A90"/>
    <w:rsid w:val="00AF2C66"/>
    <w:rsid w:val="00AF7892"/>
    <w:rsid w:val="00AF7E5D"/>
    <w:rsid w:val="00B020B1"/>
    <w:rsid w:val="00B14694"/>
    <w:rsid w:val="00B23891"/>
    <w:rsid w:val="00B30272"/>
    <w:rsid w:val="00B450DC"/>
    <w:rsid w:val="00B65293"/>
    <w:rsid w:val="00B71BC6"/>
    <w:rsid w:val="00B83173"/>
    <w:rsid w:val="00B96245"/>
    <w:rsid w:val="00B977C9"/>
    <w:rsid w:val="00BC34CA"/>
    <w:rsid w:val="00BF3007"/>
    <w:rsid w:val="00BF40BA"/>
    <w:rsid w:val="00C141BE"/>
    <w:rsid w:val="00C242C3"/>
    <w:rsid w:val="00C30979"/>
    <w:rsid w:val="00C5687A"/>
    <w:rsid w:val="00C7710A"/>
    <w:rsid w:val="00C90350"/>
    <w:rsid w:val="00C94BF4"/>
    <w:rsid w:val="00CC7659"/>
    <w:rsid w:val="00CD0874"/>
    <w:rsid w:val="00D01FAF"/>
    <w:rsid w:val="00D3428D"/>
    <w:rsid w:val="00D70261"/>
    <w:rsid w:val="00D73541"/>
    <w:rsid w:val="00D84106"/>
    <w:rsid w:val="00DA1CBC"/>
    <w:rsid w:val="00DA6AC8"/>
    <w:rsid w:val="00DB7CB2"/>
    <w:rsid w:val="00DC455B"/>
    <w:rsid w:val="00DD1B64"/>
    <w:rsid w:val="00DF467B"/>
    <w:rsid w:val="00E019BF"/>
    <w:rsid w:val="00E21B47"/>
    <w:rsid w:val="00E31F4C"/>
    <w:rsid w:val="00E9551B"/>
    <w:rsid w:val="00EA51E3"/>
    <w:rsid w:val="00EA56F3"/>
    <w:rsid w:val="00EB1BF9"/>
    <w:rsid w:val="00ED52D9"/>
    <w:rsid w:val="00ED72A6"/>
    <w:rsid w:val="00EE5B51"/>
    <w:rsid w:val="00EF57A6"/>
    <w:rsid w:val="00EF5E4C"/>
    <w:rsid w:val="00F045E2"/>
    <w:rsid w:val="00F143D1"/>
    <w:rsid w:val="00F168BF"/>
    <w:rsid w:val="00F324C7"/>
    <w:rsid w:val="00F70C0F"/>
    <w:rsid w:val="00F927FC"/>
    <w:rsid w:val="00F96366"/>
    <w:rsid w:val="00FD4E78"/>
    <w:rsid w:val="00FE0E18"/>
    <w:rsid w:val="00FE65B9"/>
    <w:rsid w:val="00FF7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A14"/>
    <w:rPr>
      <w:rFonts w:ascii="Times New Roman" w:hAnsi="Times New Roman"/>
      <w:lang w:val="es-ES_tradnl" w:eastAsia="es-ES_tradnl"/>
    </w:rPr>
  </w:style>
  <w:style w:type="paragraph" w:styleId="Ttulo2">
    <w:name w:val="heading 2"/>
    <w:basedOn w:val="Normal"/>
    <w:link w:val="Ttulo2Car"/>
    <w:uiPriority w:val="9"/>
    <w:qFormat/>
    <w:rsid w:val="001029F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lang w:val="es-ES" w:eastAsia="es-ES"/>
    </w:rPr>
  </w:style>
  <w:style w:type="paragraph" w:styleId="Sinespaciado">
    <w:name w:val="No Spacing"/>
    <w:uiPriority w:val="1"/>
    <w:qFormat/>
    <w:rsid w:val="00C30979"/>
    <w:rPr>
      <w:rFonts w:ascii="Times New Roman" w:eastAsia="Times New Roman" w:hAnsi="Times New Roman"/>
    </w:rPr>
  </w:style>
  <w:style w:type="character" w:styleId="Hipervnculovisitado">
    <w:name w:val="FollowedHyperlink"/>
    <w:basedOn w:val="Fuentedeprrafopredeter"/>
    <w:uiPriority w:val="99"/>
    <w:semiHidden/>
    <w:unhideWhenUsed/>
    <w:rsid w:val="001D5998"/>
    <w:rPr>
      <w:color w:val="954F72" w:themeColor="followedHyperlink"/>
      <w:u w:val="single"/>
    </w:rPr>
  </w:style>
  <w:style w:type="character" w:customStyle="1" w:styleId="Ttulo2Car">
    <w:name w:val="Título 2 Car"/>
    <w:basedOn w:val="Fuentedeprrafopredeter"/>
    <w:link w:val="Ttulo2"/>
    <w:uiPriority w:val="9"/>
    <w:rsid w:val="001029FB"/>
    <w:rPr>
      <w:rFonts w:ascii="Times New Roman" w:hAnsi="Times New Roman"/>
      <w:b/>
      <w:bCs/>
      <w:sz w:val="36"/>
      <w:szCs w:val="36"/>
      <w:lang w:val="es-ES_tradnl" w:eastAsia="es-ES_tradnl"/>
    </w:rPr>
  </w:style>
  <w:style w:type="character" w:customStyle="1" w:styleId="apple-converted-space">
    <w:name w:val="apple-converted-space"/>
    <w:basedOn w:val="Fuentedeprrafopredeter"/>
    <w:rsid w:val="00816924"/>
  </w:style>
  <w:style w:type="character" w:styleId="Textoennegrita">
    <w:name w:val="Strong"/>
    <w:basedOn w:val="Fuentedeprrafopredeter"/>
    <w:uiPriority w:val="22"/>
    <w:qFormat/>
    <w:rsid w:val="00816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56636199">
      <w:bodyDiv w:val="1"/>
      <w:marLeft w:val="0"/>
      <w:marRight w:val="0"/>
      <w:marTop w:val="0"/>
      <w:marBottom w:val="0"/>
      <w:divBdr>
        <w:top w:val="none" w:sz="0" w:space="0" w:color="auto"/>
        <w:left w:val="none" w:sz="0" w:space="0" w:color="auto"/>
        <w:bottom w:val="none" w:sz="0" w:space="0" w:color="auto"/>
        <w:right w:val="none" w:sz="0" w:space="0" w:color="auto"/>
      </w:divBdr>
      <w:divsChild>
        <w:div w:id="1193226901">
          <w:marLeft w:val="0"/>
          <w:marRight w:val="0"/>
          <w:marTop w:val="0"/>
          <w:marBottom w:val="0"/>
          <w:divBdr>
            <w:top w:val="none" w:sz="0" w:space="0" w:color="auto"/>
            <w:left w:val="none" w:sz="0" w:space="0" w:color="auto"/>
            <w:bottom w:val="none" w:sz="0" w:space="0" w:color="auto"/>
            <w:right w:val="none" w:sz="0" w:space="0" w:color="auto"/>
          </w:divBdr>
          <w:divsChild>
            <w:div w:id="527063201">
              <w:marLeft w:val="0"/>
              <w:marRight w:val="0"/>
              <w:marTop w:val="0"/>
              <w:marBottom w:val="0"/>
              <w:divBdr>
                <w:top w:val="none" w:sz="0" w:space="0" w:color="auto"/>
                <w:left w:val="none" w:sz="0" w:space="0" w:color="auto"/>
                <w:bottom w:val="none" w:sz="0" w:space="0" w:color="auto"/>
                <w:right w:val="none" w:sz="0" w:space="0" w:color="auto"/>
              </w:divBdr>
              <w:divsChild>
                <w:div w:id="616179705">
                  <w:marLeft w:val="0"/>
                  <w:marRight w:val="0"/>
                  <w:marTop w:val="0"/>
                  <w:marBottom w:val="0"/>
                  <w:divBdr>
                    <w:top w:val="none" w:sz="0" w:space="0" w:color="auto"/>
                    <w:left w:val="none" w:sz="0" w:space="0" w:color="auto"/>
                    <w:bottom w:val="none" w:sz="0" w:space="0" w:color="auto"/>
                    <w:right w:val="none" w:sz="0" w:space="0" w:color="auto"/>
                  </w:divBdr>
                  <w:divsChild>
                    <w:div w:id="387647980">
                      <w:marLeft w:val="0"/>
                      <w:marRight w:val="0"/>
                      <w:marTop w:val="0"/>
                      <w:marBottom w:val="0"/>
                      <w:divBdr>
                        <w:top w:val="none" w:sz="0" w:space="0" w:color="auto"/>
                        <w:left w:val="none" w:sz="0" w:space="0" w:color="auto"/>
                        <w:bottom w:val="none" w:sz="0" w:space="0" w:color="auto"/>
                        <w:right w:val="none" w:sz="0" w:space="0" w:color="auto"/>
                      </w:divBdr>
                      <w:divsChild>
                        <w:div w:id="1638340693">
                          <w:marLeft w:val="0"/>
                          <w:marRight w:val="0"/>
                          <w:marTop w:val="0"/>
                          <w:marBottom w:val="0"/>
                          <w:divBdr>
                            <w:top w:val="none" w:sz="0" w:space="0" w:color="auto"/>
                            <w:left w:val="none" w:sz="0" w:space="0" w:color="auto"/>
                            <w:bottom w:val="none" w:sz="0" w:space="0" w:color="auto"/>
                            <w:right w:val="none" w:sz="0" w:space="0" w:color="auto"/>
                          </w:divBdr>
                          <w:divsChild>
                            <w:div w:id="1788887064">
                              <w:marLeft w:val="0"/>
                              <w:marRight w:val="0"/>
                              <w:marTop w:val="0"/>
                              <w:marBottom w:val="0"/>
                              <w:divBdr>
                                <w:top w:val="none" w:sz="0" w:space="0" w:color="auto"/>
                                <w:left w:val="none" w:sz="0" w:space="0" w:color="auto"/>
                                <w:bottom w:val="none" w:sz="0" w:space="0" w:color="auto"/>
                                <w:right w:val="none" w:sz="0" w:space="0" w:color="auto"/>
                              </w:divBdr>
                              <w:divsChild>
                                <w:div w:id="277569192">
                                  <w:marLeft w:val="0"/>
                                  <w:marRight w:val="0"/>
                                  <w:marTop w:val="0"/>
                                  <w:marBottom w:val="0"/>
                                  <w:divBdr>
                                    <w:top w:val="none" w:sz="0" w:space="0" w:color="auto"/>
                                    <w:left w:val="none" w:sz="0" w:space="0" w:color="auto"/>
                                    <w:bottom w:val="none" w:sz="0" w:space="0" w:color="auto"/>
                                    <w:right w:val="none" w:sz="0" w:space="0" w:color="auto"/>
                                  </w:divBdr>
                                  <w:divsChild>
                                    <w:div w:id="1502964187">
                                      <w:marLeft w:val="0"/>
                                      <w:marRight w:val="0"/>
                                      <w:marTop w:val="0"/>
                                      <w:marBottom w:val="0"/>
                                      <w:divBdr>
                                        <w:top w:val="none" w:sz="0" w:space="0" w:color="auto"/>
                                        <w:left w:val="none" w:sz="0" w:space="0" w:color="auto"/>
                                        <w:bottom w:val="none" w:sz="0" w:space="0" w:color="auto"/>
                                        <w:right w:val="none" w:sz="0" w:space="0" w:color="auto"/>
                                      </w:divBdr>
                                      <w:divsChild>
                                        <w:div w:id="2010594287">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1193107256">
                                                  <w:marLeft w:val="0"/>
                                                  <w:marRight w:val="0"/>
                                                  <w:marTop w:val="0"/>
                                                  <w:marBottom w:val="0"/>
                                                  <w:divBdr>
                                                    <w:top w:val="none" w:sz="0" w:space="0" w:color="auto"/>
                                                    <w:left w:val="none" w:sz="0" w:space="0" w:color="auto"/>
                                                    <w:bottom w:val="none" w:sz="0" w:space="0" w:color="auto"/>
                                                    <w:right w:val="none" w:sz="0" w:space="0" w:color="auto"/>
                                                  </w:divBdr>
                                                  <w:divsChild>
                                                    <w:div w:id="693306000">
                                                      <w:marLeft w:val="0"/>
                                                      <w:marRight w:val="0"/>
                                                      <w:marTop w:val="0"/>
                                                      <w:marBottom w:val="0"/>
                                                      <w:divBdr>
                                                        <w:top w:val="none" w:sz="0" w:space="0" w:color="auto"/>
                                                        <w:left w:val="none" w:sz="0" w:space="0" w:color="auto"/>
                                                        <w:bottom w:val="none" w:sz="0" w:space="0" w:color="auto"/>
                                                        <w:right w:val="none" w:sz="0" w:space="0" w:color="auto"/>
                                                      </w:divBdr>
                                                      <w:divsChild>
                                                        <w:div w:id="1380932665">
                                                          <w:marLeft w:val="0"/>
                                                          <w:marRight w:val="0"/>
                                                          <w:marTop w:val="0"/>
                                                          <w:marBottom w:val="0"/>
                                                          <w:divBdr>
                                                            <w:top w:val="none" w:sz="0" w:space="0" w:color="auto"/>
                                                            <w:left w:val="none" w:sz="0" w:space="0" w:color="auto"/>
                                                            <w:bottom w:val="none" w:sz="0" w:space="0" w:color="auto"/>
                                                            <w:right w:val="none" w:sz="0" w:space="0" w:color="auto"/>
                                                          </w:divBdr>
                                                          <w:divsChild>
                                                            <w:div w:id="1923367329">
                                                              <w:marLeft w:val="0"/>
                                                              <w:marRight w:val="0"/>
                                                              <w:marTop w:val="0"/>
                                                              <w:marBottom w:val="0"/>
                                                              <w:divBdr>
                                                                <w:top w:val="none" w:sz="0" w:space="0" w:color="auto"/>
                                                                <w:left w:val="none" w:sz="0" w:space="0" w:color="auto"/>
                                                                <w:bottom w:val="none" w:sz="0" w:space="0" w:color="auto"/>
                                                                <w:right w:val="none" w:sz="0" w:space="0" w:color="auto"/>
                                                              </w:divBdr>
                                                              <w:divsChild>
                                                                <w:div w:id="1265380261">
                                                                  <w:marLeft w:val="0"/>
                                                                  <w:marRight w:val="0"/>
                                                                  <w:marTop w:val="0"/>
                                                                  <w:marBottom w:val="0"/>
                                                                  <w:divBdr>
                                                                    <w:top w:val="none" w:sz="0" w:space="0" w:color="auto"/>
                                                                    <w:left w:val="none" w:sz="0" w:space="0" w:color="auto"/>
                                                                    <w:bottom w:val="none" w:sz="0" w:space="0" w:color="auto"/>
                                                                    <w:right w:val="none" w:sz="0" w:space="0" w:color="auto"/>
                                                                  </w:divBdr>
                                                                  <w:divsChild>
                                                                    <w:div w:id="1575238745">
                                                                      <w:marLeft w:val="0"/>
                                                                      <w:marRight w:val="0"/>
                                                                      <w:marTop w:val="0"/>
                                                                      <w:marBottom w:val="0"/>
                                                                      <w:divBdr>
                                                                        <w:top w:val="none" w:sz="0" w:space="0" w:color="auto"/>
                                                                        <w:left w:val="none" w:sz="0" w:space="0" w:color="auto"/>
                                                                        <w:bottom w:val="none" w:sz="0" w:space="0" w:color="auto"/>
                                                                        <w:right w:val="none" w:sz="0" w:space="0" w:color="auto"/>
                                                                      </w:divBdr>
                                                                      <w:divsChild>
                                                                        <w:div w:id="886836801">
                                                                          <w:marLeft w:val="0"/>
                                                                          <w:marRight w:val="0"/>
                                                                          <w:marTop w:val="0"/>
                                                                          <w:marBottom w:val="0"/>
                                                                          <w:divBdr>
                                                                            <w:top w:val="none" w:sz="0" w:space="0" w:color="auto"/>
                                                                            <w:left w:val="none" w:sz="0" w:space="0" w:color="auto"/>
                                                                            <w:bottom w:val="none" w:sz="0" w:space="0" w:color="auto"/>
                                                                            <w:right w:val="none" w:sz="0" w:space="0" w:color="auto"/>
                                                                          </w:divBdr>
                                                                          <w:divsChild>
                                                                            <w:div w:id="731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02987">
      <w:bodyDiv w:val="1"/>
      <w:marLeft w:val="0"/>
      <w:marRight w:val="0"/>
      <w:marTop w:val="0"/>
      <w:marBottom w:val="0"/>
      <w:divBdr>
        <w:top w:val="none" w:sz="0" w:space="0" w:color="auto"/>
        <w:left w:val="none" w:sz="0" w:space="0" w:color="auto"/>
        <w:bottom w:val="none" w:sz="0" w:space="0" w:color="auto"/>
        <w:right w:val="none" w:sz="0" w:space="0" w:color="auto"/>
      </w:divBdr>
    </w:div>
    <w:div w:id="235406516">
      <w:bodyDiv w:val="1"/>
      <w:marLeft w:val="0"/>
      <w:marRight w:val="0"/>
      <w:marTop w:val="0"/>
      <w:marBottom w:val="0"/>
      <w:divBdr>
        <w:top w:val="none" w:sz="0" w:space="0" w:color="auto"/>
        <w:left w:val="none" w:sz="0" w:space="0" w:color="auto"/>
        <w:bottom w:val="none" w:sz="0" w:space="0" w:color="auto"/>
        <w:right w:val="none" w:sz="0" w:space="0" w:color="auto"/>
      </w:divBdr>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505941664">
      <w:bodyDiv w:val="1"/>
      <w:marLeft w:val="0"/>
      <w:marRight w:val="0"/>
      <w:marTop w:val="0"/>
      <w:marBottom w:val="0"/>
      <w:divBdr>
        <w:top w:val="none" w:sz="0" w:space="0" w:color="auto"/>
        <w:left w:val="none" w:sz="0" w:space="0" w:color="auto"/>
        <w:bottom w:val="none" w:sz="0" w:space="0" w:color="auto"/>
        <w:right w:val="none" w:sz="0" w:space="0" w:color="auto"/>
      </w:divBdr>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875390893">
      <w:bodyDiv w:val="1"/>
      <w:marLeft w:val="0"/>
      <w:marRight w:val="0"/>
      <w:marTop w:val="0"/>
      <w:marBottom w:val="0"/>
      <w:divBdr>
        <w:top w:val="none" w:sz="0" w:space="0" w:color="auto"/>
        <w:left w:val="none" w:sz="0" w:space="0" w:color="auto"/>
        <w:bottom w:val="none" w:sz="0" w:space="0" w:color="auto"/>
        <w:right w:val="none" w:sz="0" w:space="0" w:color="auto"/>
      </w:divBdr>
    </w:div>
    <w:div w:id="1482692698">
      <w:bodyDiv w:val="1"/>
      <w:marLeft w:val="0"/>
      <w:marRight w:val="0"/>
      <w:marTop w:val="0"/>
      <w:marBottom w:val="0"/>
      <w:divBdr>
        <w:top w:val="none" w:sz="0" w:space="0" w:color="auto"/>
        <w:left w:val="none" w:sz="0" w:space="0" w:color="auto"/>
        <w:bottom w:val="none" w:sz="0" w:space="0" w:color="auto"/>
        <w:right w:val="none" w:sz="0" w:space="0" w:color="auto"/>
      </w:divBdr>
    </w:div>
    <w:div w:id="1624383828">
      <w:bodyDiv w:val="1"/>
      <w:marLeft w:val="0"/>
      <w:marRight w:val="0"/>
      <w:marTop w:val="0"/>
      <w:marBottom w:val="0"/>
      <w:divBdr>
        <w:top w:val="none" w:sz="0" w:space="0" w:color="auto"/>
        <w:left w:val="none" w:sz="0" w:space="0" w:color="auto"/>
        <w:bottom w:val="none" w:sz="0" w:space="0" w:color="auto"/>
        <w:right w:val="none" w:sz="0" w:space="0" w:color="auto"/>
      </w:divBdr>
    </w:div>
    <w:div w:id="1639802774">
      <w:bodyDiv w:val="1"/>
      <w:marLeft w:val="0"/>
      <w:marRight w:val="0"/>
      <w:marTop w:val="0"/>
      <w:marBottom w:val="0"/>
      <w:divBdr>
        <w:top w:val="none" w:sz="0" w:space="0" w:color="auto"/>
        <w:left w:val="none" w:sz="0" w:space="0" w:color="auto"/>
        <w:bottom w:val="none" w:sz="0" w:space="0" w:color="auto"/>
        <w:right w:val="none" w:sz="0" w:space="0" w:color="auto"/>
      </w:divBdr>
    </w:div>
    <w:div w:id="1950313561">
      <w:bodyDiv w:val="1"/>
      <w:marLeft w:val="0"/>
      <w:marRight w:val="0"/>
      <w:marTop w:val="0"/>
      <w:marBottom w:val="0"/>
      <w:divBdr>
        <w:top w:val="none" w:sz="0" w:space="0" w:color="auto"/>
        <w:left w:val="none" w:sz="0" w:space="0" w:color="auto"/>
        <w:bottom w:val="none" w:sz="0" w:space="0" w:color="auto"/>
        <w:right w:val="none" w:sz="0" w:space="0" w:color="auto"/>
      </w:divBdr>
    </w:div>
    <w:div w:id="2006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nsa@sicab.org" TargetMode="External"/><Relationship Id="rId12" Type="http://schemas.openxmlformats.org/officeDocument/2006/relationships/hyperlink" Target="http://www.ancce.com" TargetMode="External"/><Relationship Id="rId13" Type="http://schemas.openxmlformats.org/officeDocument/2006/relationships/hyperlink" Target="http://www.sicab.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icab.tv"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prensa@ancc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726</Words>
  <Characters>3994</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12</cp:revision>
  <cp:lastPrinted>2017-11-19T12:59:00Z</cp:lastPrinted>
  <dcterms:created xsi:type="dcterms:W3CDTF">2017-11-19T11:16:00Z</dcterms:created>
  <dcterms:modified xsi:type="dcterms:W3CDTF">2017-11-19T15:07:00Z</dcterms:modified>
</cp:coreProperties>
</file>