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FA" w:rsidRDefault="005644FA" w:rsidP="00654D62">
      <w:pPr>
        <w:spacing w:after="0" w:line="240" w:lineRule="auto"/>
        <w:rPr>
          <w:b/>
          <w:noProof/>
          <w:sz w:val="24"/>
          <w:szCs w:val="24"/>
          <w:u w:val="single"/>
          <w:lang w:eastAsia="es-ES"/>
        </w:rPr>
      </w:pPr>
    </w:p>
    <w:p w:rsidR="00F65EB9" w:rsidRPr="00B17B6D" w:rsidRDefault="009B0941" w:rsidP="00654D62">
      <w:pPr>
        <w:spacing w:after="0" w:line="240" w:lineRule="auto"/>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294005</wp:posOffset>
            </wp:positionH>
            <wp:positionV relativeFrom="paragraph">
              <wp:posOffset>114300</wp:posOffset>
            </wp:positionV>
            <wp:extent cx="1958975" cy="1571625"/>
            <wp:effectExtent l="19050" t="0" r="3175"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58975" cy="1571625"/>
                    </a:xfrm>
                    <a:prstGeom prst="rect">
                      <a:avLst/>
                    </a:prstGeom>
                  </pic:spPr>
                </pic:pic>
              </a:graphicData>
            </a:graphic>
          </wp:anchor>
        </w:drawing>
      </w:r>
      <w:r>
        <w:rPr>
          <w:b/>
          <w:noProof/>
          <w:sz w:val="24"/>
          <w:szCs w:val="24"/>
          <w:u w:val="single"/>
          <w:lang w:eastAsia="es-ES"/>
        </w:rPr>
        <w:drawing>
          <wp:anchor distT="0" distB="0" distL="114300" distR="114300" simplePos="0" relativeHeight="251659264" behindDoc="0" locked="0" layoutInCell="1" allowOverlap="1">
            <wp:simplePos x="0" y="0"/>
            <wp:positionH relativeFrom="column">
              <wp:posOffset>3263265</wp:posOffset>
            </wp:positionH>
            <wp:positionV relativeFrom="paragraph">
              <wp:posOffset>219075</wp:posOffset>
            </wp:positionV>
            <wp:extent cx="1685925" cy="14763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476375"/>
                    </a:xfrm>
                    <a:prstGeom prst="rect">
                      <a:avLst/>
                    </a:prstGeom>
                    <a:noFill/>
                    <a:ln w="9525">
                      <a:noFill/>
                      <a:miter lim="800000"/>
                      <a:headEnd/>
                      <a:tailEnd/>
                    </a:ln>
                  </pic:spPr>
                </pic:pic>
              </a:graphicData>
            </a:graphic>
          </wp:anchor>
        </w:drawing>
      </w:r>
    </w:p>
    <w:p w:rsidR="00D50347" w:rsidRDefault="00D50347" w:rsidP="002D435C">
      <w:pPr>
        <w:spacing w:after="0" w:line="240" w:lineRule="auto"/>
        <w:jc w:val="both"/>
        <w:rPr>
          <w:b/>
          <w:sz w:val="28"/>
          <w:szCs w:val="28"/>
          <w:u w:val="single"/>
        </w:rPr>
      </w:pPr>
    </w:p>
    <w:p w:rsidR="009B0941" w:rsidRPr="009B0941" w:rsidRDefault="009B0941" w:rsidP="009B0941">
      <w:pPr>
        <w:spacing w:after="0" w:line="240" w:lineRule="auto"/>
        <w:ind w:left="2124" w:firstLine="708"/>
        <w:jc w:val="both"/>
        <w:rPr>
          <w:b/>
          <w:sz w:val="28"/>
          <w:szCs w:val="28"/>
        </w:rPr>
      </w:pPr>
      <w:r w:rsidRPr="009B0941">
        <w:rPr>
          <w:b/>
          <w:sz w:val="28"/>
          <w:szCs w:val="28"/>
        </w:rPr>
        <w:t>NOTA DE PRENSA</w:t>
      </w:r>
    </w:p>
    <w:p w:rsidR="009B0941" w:rsidRDefault="009B0941" w:rsidP="009B0941">
      <w:pPr>
        <w:spacing w:after="0" w:line="240" w:lineRule="auto"/>
        <w:ind w:left="2124" w:firstLine="708"/>
        <w:jc w:val="both"/>
        <w:rPr>
          <w:b/>
          <w:sz w:val="28"/>
          <w:szCs w:val="28"/>
          <w:u w:val="single"/>
        </w:rPr>
      </w:pPr>
    </w:p>
    <w:p w:rsidR="006E1005" w:rsidRDefault="006E1005" w:rsidP="002D435C">
      <w:pPr>
        <w:spacing w:after="0" w:line="240" w:lineRule="auto"/>
        <w:jc w:val="both"/>
        <w:rPr>
          <w:b/>
          <w:sz w:val="28"/>
          <w:szCs w:val="28"/>
          <w:u w:val="single"/>
        </w:rPr>
      </w:pPr>
      <w:r w:rsidRPr="006E1005">
        <w:rPr>
          <w:b/>
          <w:sz w:val="28"/>
          <w:szCs w:val="28"/>
          <w:u w:val="single"/>
        </w:rPr>
        <w:t>Pasado mañana comienza en Burgos el Congreso Nacional de la S.E.N., que reunirá a expertos españoles y europeos en la enfermedad del riñón</w:t>
      </w:r>
    </w:p>
    <w:p w:rsidR="00D36536" w:rsidRDefault="00D36536" w:rsidP="002D435C">
      <w:pPr>
        <w:spacing w:after="0" w:line="240" w:lineRule="auto"/>
        <w:jc w:val="both"/>
        <w:rPr>
          <w:b/>
          <w:sz w:val="28"/>
          <w:szCs w:val="28"/>
          <w:u w:val="single"/>
        </w:rPr>
      </w:pPr>
    </w:p>
    <w:p w:rsidR="006E1005" w:rsidRDefault="0017359B" w:rsidP="002D435C">
      <w:pPr>
        <w:spacing w:after="0" w:line="240" w:lineRule="auto"/>
        <w:jc w:val="both"/>
        <w:rPr>
          <w:b/>
          <w:sz w:val="28"/>
          <w:szCs w:val="28"/>
          <w:u w:val="single"/>
        </w:rPr>
      </w:pPr>
      <w:r w:rsidRPr="0017359B">
        <w:rPr>
          <w:b/>
          <w:sz w:val="28"/>
          <w:szCs w:val="28"/>
          <w:u w:val="single"/>
        </w:rPr>
        <w:t>En la realización del estudio ha participado el Colegio de las Ciencias y las Artes de la Universidad Católica Santa Teresa de Jesús de Ávila.</w:t>
      </w:r>
    </w:p>
    <w:p w:rsidR="0017359B" w:rsidRDefault="0017359B" w:rsidP="002D435C">
      <w:pPr>
        <w:spacing w:after="0" w:line="240" w:lineRule="auto"/>
        <w:jc w:val="both"/>
        <w:rPr>
          <w:b/>
          <w:sz w:val="32"/>
          <w:szCs w:val="32"/>
        </w:rPr>
      </w:pPr>
    </w:p>
    <w:p w:rsidR="00B17B6D" w:rsidRDefault="005C6D30" w:rsidP="002D435C">
      <w:pPr>
        <w:spacing w:after="0" w:line="240" w:lineRule="auto"/>
        <w:jc w:val="both"/>
        <w:rPr>
          <w:b/>
          <w:sz w:val="32"/>
          <w:szCs w:val="32"/>
        </w:rPr>
      </w:pPr>
      <w:r>
        <w:rPr>
          <w:b/>
          <w:sz w:val="32"/>
          <w:szCs w:val="32"/>
        </w:rPr>
        <w:t xml:space="preserve">LA PREVALENCIA DE LA ENFERMEDAD RENAL CRÓNICA PASA </w:t>
      </w:r>
      <w:r w:rsidR="009B1EFD">
        <w:rPr>
          <w:b/>
          <w:sz w:val="32"/>
          <w:szCs w:val="32"/>
        </w:rPr>
        <w:t xml:space="preserve">EN ESPAÑA </w:t>
      </w:r>
      <w:r>
        <w:rPr>
          <w:b/>
          <w:sz w:val="32"/>
          <w:szCs w:val="32"/>
        </w:rPr>
        <w:t xml:space="preserve">DEL 10% AL 15% </w:t>
      </w:r>
      <w:r w:rsidR="009B1EFD">
        <w:rPr>
          <w:b/>
          <w:sz w:val="32"/>
          <w:szCs w:val="32"/>
        </w:rPr>
        <w:t xml:space="preserve">EN POCO MÁS DE </w:t>
      </w:r>
      <w:r w:rsidR="00986685">
        <w:rPr>
          <w:b/>
          <w:sz w:val="32"/>
          <w:szCs w:val="32"/>
        </w:rPr>
        <w:t xml:space="preserve">SEIS </w:t>
      </w:r>
      <w:r w:rsidR="009B1EFD">
        <w:rPr>
          <w:b/>
          <w:sz w:val="32"/>
          <w:szCs w:val="32"/>
        </w:rPr>
        <w:t>AÑOS</w:t>
      </w:r>
    </w:p>
    <w:p w:rsidR="009B1EFD" w:rsidRDefault="009B1EFD" w:rsidP="002D435C">
      <w:pPr>
        <w:spacing w:after="0" w:line="240" w:lineRule="auto"/>
        <w:jc w:val="both"/>
        <w:rPr>
          <w:b/>
          <w:sz w:val="24"/>
          <w:szCs w:val="24"/>
        </w:rPr>
      </w:pPr>
    </w:p>
    <w:p w:rsidR="003C4979" w:rsidRPr="00B17B6D" w:rsidRDefault="003020F4" w:rsidP="002D435C">
      <w:pPr>
        <w:spacing w:after="0" w:line="240" w:lineRule="auto"/>
        <w:jc w:val="both"/>
        <w:rPr>
          <w:b/>
          <w:sz w:val="24"/>
          <w:szCs w:val="24"/>
        </w:rPr>
      </w:pPr>
      <w:r>
        <w:rPr>
          <w:b/>
          <w:sz w:val="24"/>
          <w:szCs w:val="24"/>
        </w:rPr>
        <w:t>-</w:t>
      </w:r>
      <w:r w:rsidR="00D43B32">
        <w:rPr>
          <w:b/>
          <w:sz w:val="24"/>
          <w:szCs w:val="24"/>
        </w:rPr>
        <w:t xml:space="preserve">Hasta ahora la prevalencia se estimaba </w:t>
      </w:r>
      <w:r w:rsidR="00637109">
        <w:rPr>
          <w:b/>
          <w:sz w:val="24"/>
          <w:szCs w:val="24"/>
        </w:rPr>
        <w:t xml:space="preserve">en </w:t>
      </w:r>
      <w:r w:rsidR="00D43B32">
        <w:rPr>
          <w:b/>
          <w:sz w:val="24"/>
          <w:szCs w:val="24"/>
        </w:rPr>
        <w:t xml:space="preserve">nuestro país en un </w:t>
      </w:r>
      <w:r w:rsidR="00911863">
        <w:rPr>
          <w:b/>
          <w:sz w:val="24"/>
          <w:szCs w:val="24"/>
        </w:rPr>
        <w:t>10</w:t>
      </w:r>
      <w:r w:rsidR="00D43B32">
        <w:rPr>
          <w:b/>
          <w:sz w:val="24"/>
          <w:szCs w:val="24"/>
        </w:rPr>
        <w:t xml:space="preserve">% </w:t>
      </w:r>
      <w:r w:rsidR="009B1EFD">
        <w:rPr>
          <w:b/>
          <w:sz w:val="24"/>
          <w:szCs w:val="24"/>
        </w:rPr>
        <w:t xml:space="preserve">(2010-Estudio </w:t>
      </w:r>
      <w:proofErr w:type="spellStart"/>
      <w:r w:rsidR="009B1EFD">
        <w:rPr>
          <w:b/>
          <w:sz w:val="24"/>
          <w:szCs w:val="24"/>
        </w:rPr>
        <w:t>Epirce</w:t>
      </w:r>
      <w:proofErr w:type="spellEnd"/>
      <w:r w:rsidR="009B1EFD">
        <w:rPr>
          <w:b/>
          <w:sz w:val="24"/>
          <w:szCs w:val="24"/>
        </w:rPr>
        <w:t xml:space="preserve">) y un nuevo </w:t>
      </w:r>
      <w:r w:rsidR="00305010" w:rsidRPr="00B17B6D">
        <w:rPr>
          <w:b/>
          <w:sz w:val="24"/>
          <w:szCs w:val="24"/>
        </w:rPr>
        <w:t>estudio</w:t>
      </w:r>
      <w:r w:rsidR="00D43B32">
        <w:rPr>
          <w:b/>
          <w:sz w:val="24"/>
          <w:szCs w:val="24"/>
        </w:rPr>
        <w:t xml:space="preserve"> la sitúa</w:t>
      </w:r>
      <w:r w:rsidR="00911863">
        <w:rPr>
          <w:b/>
          <w:sz w:val="24"/>
          <w:szCs w:val="24"/>
        </w:rPr>
        <w:t xml:space="preserve"> por encima del 15%, afectando</w:t>
      </w:r>
      <w:r w:rsidR="000A2330">
        <w:rPr>
          <w:b/>
          <w:sz w:val="24"/>
          <w:szCs w:val="24"/>
        </w:rPr>
        <w:t xml:space="preserve"> ya</w:t>
      </w:r>
      <w:r w:rsidR="00911863">
        <w:rPr>
          <w:b/>
          <w:sz w:val="24"/>
          <w:szCs w:val="24"/>
        </w:rPr>
        <w:t xml:space="preserve"> </w:t>
      </w:r>
      <w:r w:rsidR="00D43B32">
        <w:rPr>
          <w:b/>
          <w:sz w:val="24"/>
          <w:szCs w:val="24"/>
        </w:rPr>
        <w:t>a</w:t>
      </w:r>
      <w:r w:rsidR="00305010" w:rsidRPr="00B17B6D">
        <w:rPr>
          <w:b/>
          <w:sz w:val="24"/>
          <w:szCs w:val="24"/>
        </w:rPr>
        <w:t xml:space="preserve"> 1 de cada 7 adultos españoles, </w:t>
      </w:r>
      <w:r w:rsidR="00D43B32">
        <w:rPr>
          <w:b/>
          <w:sz w:val="24"/>
          <w:szCs w:val="24"/>
        </w:rPr>
        <w:t xml:space="preserve">una prevalencia </w:t>
      </w:r>
      <w:r w:rsidR="00305010" w:rsidRPr="00B17B6D">
        <w:rPr>
          <w:b/>
          <w:sz w:val="24"/>
          <w:szCs w:val="24"/>
        </w:rPr>
        <w:t xml:space="preserve">similar a la de </w:t>
      </w:r>
      <w:r w:rsidR="004172E4">
        <w:rPr>
          <w:b/>
          <w:sz w:val="24"/>
          <w:szCs w:val="24"/>
        </w:rPr>
        <w:t>EE.UU.</w:t>
      </w:r>
    </w:p>
    <w:p w:rsidR="00B17B6D" w:rsidRDefault="00B17B6D" w:rsidP="002D435C">
      <w:pPr>
        <w:spacing w:after="0" w:line="240" w:lineRule="auto"/>
        <w:jc w:val="both"/>
        <w:rPr>
          <w:b/>
          <w:sz w:val="24"/>
          <w:szCs w:val="24"/>
        </w:rPr>
      </w:pPr>
    </w:p>
    <w:p w:rsidR="00F77CDA" w:rsidRPr="00B17B6D" w:rsidRDefault="003020F4" w:rsidP="00F77CDA">
      <w:pPr>
        <w:spacing w:after="0" w:line="240" w:lineRule="auto"/>
        <w:jc w:val="both"/>
        <w:rPr>
          <w:b/>
          <w:sz w:val="24"/>
          <w:szCs w:val="24"/>
        </w:rPr>
      </w:pPr>
      <w:r>
        <w:rPr>
          <w:b/>
          <w:sz w:val="24"/>
          <w:szCs w:val="24"/>
        </w:rPr>
        <w:t>-</w:t>
      </w:r>
      <w:r w:rsidR="00F77CDA" w:rsidRPr="00B17B6D">
        <w:rPr>
          <w:b/>
          <w:sz w:val="24"/>
          <w:szCs w:val="24"/>
        </w:rPr>
        <w:t>Realizado sobre una muestra de 11.505 sujetos</w:t>
      </w:r>
      <w:r w:rsidR="00F77CDA">
        <w:rPr>
          <w:b/>
          <w:sz w:val="24"/>
          <w:szCs w:val="24"/>
        </w:rPr>
        <w:t xml:space="preserve">, </w:t>
      </w:r>
      <w:r w:rsidR="00F77CDA" w:rsidRPr="00D8626E">
        <w:rPr>
          <w:b/>
          <w:sz w:val="24"/>
          <w:szCs w:val="24"/>
        </w:rPr>
        <w:t>e</w:t>
      </w:r>
      <w:r w:rsidR="00F77CDA" w:rsidRPr="00B17B6D">
        <w:rPr>
          <w:b/>
          <w:sz w:val="24"/>
          <w:szCs w:val="24"/>
        </w:rPr>
        <w:t xml:space="preserve">l </w:t>
      </w:r>
      <w:r w:rsidR="004172E4">
        <w:rPr>
          <w:b/>
          <w:sz w:val="24"/>
          <w:szCs w:val="24"/>
        </w:rPr>
        <w:t>estudio</w:t>
      </w:r>
      <w:r w:rsidR="00F77CDA" w:rsidRPr="00B17B6D">
        <w:rPr>
          <w:b/>
          <w:sz w:val="24"/>
          <w:szCs w:val="24"/>
        </w:rPr>
        <w:t xml:space="preserve"> </w:t>
      </w:r>
      <w:r w:rsidR="00F77CDA">
        <w:rPr>
          <w:b/>
          <w:sz w:val="24"/>
          <w:szCs w:val="24"/>
        </w:rPr>
        <w:t>muestra</w:t>
      </w:r>
      <w:r w:rsidR="00F77CDA" w:rsidRPr="00B17B6D">
        <w:rPr>
          <w:b/>
          <w:sz w:val="24"/>
          <w:szCs w:val="24"/>
        </w:rPr>
        <w:t xml:space="preserve"> que la E</w:t>
      </w:r>
      <w:r w:rsidR="00F77CDA">
        <w:rPr>
          <w:b/>
          <w:sz w:val="24"/>
          <w:szCs w:val="24"/>
        </w:rPr>
        <w:t>nfermedad Renal Crónica</w:t>
      </w:r>
      <w:r w:rsidR="00F77CDA" w:rsidRPr="00B17B6D">
        <w:rPr>
          <w:b/>
          <w:sz w:val="24"/>
          <w:szCs w:val="24"/>
        </w:rPr>
        <w:t xml:space="preserve"> es más común en varones de edad avanzada y </w:t>
      </w:r>
      <w:r w:rsidR="00F77CDA">
        <w:rPr>
          <w:b/>
          <w:sz w:val="24"/>
          <w:szCs w:val="24"/>
        </w:rPr>
        <w:t>en personas con</w:t>
      </w:r>
      <w:r w:rsidR="00F77CDA" w:rsidRPr="00B17B6D">
        <w:rPr>
          <w:b/>
          <w:sz w:val="24"/>
          <w:szCs w:val="24"/>
        </w:rPr>
        <w:t xml:space="preserve"> enfermedades cardiovasculares.</w:t>
      </w:r>
    </w:p>
    <w:p w:rsidR="00F77CDA" w:rsidRDefault="00F77CDA" w:rsidP="002D435C">
      <w:pPr>
        <w:spacing w:after="0" w:line="240" w:lineRule="auto"/>
        <w:jc w:val="both"/>
        <w:rPr>
          <w:b/>
          <w:sz w:val="24"/>
          <w:szCs w:val="24"/>
        </w:rPr>
      </w:pPr>
    </w:p>
    <w:p w:rsidR="003C4979" w:rsidRPr="003020F4" w:rsidRDefault="003020F4" w:rsidP="002D435C">
      <w:pPr>
        <w:spacing w:after="0" w:line="240" w:lineRule="auto"/>
        <w:jc w:val="both"/>
        <w:rPr>
          <w:b/>
          <w:sz w:val="24"/>
          <w:szCs w:val="24"/>
        </w:rPr>
      </w:pPr>
      <w:r>
        <w:rPr>
          <w:b/>
          <w:sz w:val="24"/>
          <w:szCs w:val="24"/>
        </w:rPr>
        <w:t>-</w:t>
      </w:r>
      <w:r w:rsidR="003C4979" w:rsidRPr="00B17B6D">
        <w:rPr>
          <w:b/>
          <w:sz w:val="24"/>
          <w:szCs w:val="24"/>
        </w:rPr>
        <w:t xml:space="preserve">La Sociedad Española de Nefrología (S.E.N.) </w:t>
      </w:r>
      <w:r w:rsidR="002D435C">
        <w:rPr>
          <w:b/>
          <w:sz w:val="24"/>
          <w:szCs w:val="24"/>
        </w:rPr>
        <w:t xml:space="preserve">y </w:t>
      </w:r>
      <w:r w:rsidR="002D435C" w:rsidRPr="003020F4">
        <w:rPr>
          <w:b/>
          <w:sz w:val="24"/>
          <w:szCs w:val="24"/>
        </w:rPr>
        <w:t xml:space="preserve">ALCER (Federación Nacional de Asociaciones para la Lucha contra las Enfermedades del Riñón)  </w:t>
      </w:r>
      <w:r w:rsidR="003C4979" w:rsidRPr="003020F4">
        <w:rPr>
          <w:b/>
          <w:sz w:val="24"/>
          <w:szCs w:val="24"/>
        </w:rPr>
        <w:t>contempla</w:t>
      </w:r>
      <w:r w:rsidR="002D435C" w:rsidRPr="003020F4">
        <w:rPr>
          <w:b/>
          <w:sz w:val="24"/>
          <w:szCs w:val="24"/>
        </w:rPr>
        <w:t>n</w:t>
      </w:r>
      <w:r w:rsidR="003C4979" w:rsidRPr="003020F4">
        <w:rPr>
          <w:b/>
          <w:sz w:val="24"/>
          <w:szCs w:val="24"/>
        </w:rPr>
        <w:t xml:space="preserve"> con preocupación estos </w:t>
      </w:r>
      <w:r w:rsidR="00F77CDA" w:rsidRPr="003020F4">
        <w:rPr>
          <w:b/>
          <w:sz w:val="24"/>
          <w:szCs w:val="24"/>
        </w:rPr>
        <w:t>datos</w:t>
      </w:r>
      <w:r w:rsidR="00A421FD" w:rsidRPr="003020F4">
        <w:rPr>
          <w:b/>
          <w:sz w:val="24"/>
          <w:szCs w:val="24"/>
        </w:rPr>
        <w:t xml:space="preserve">, que </w:t>
      </w:r>
      <w:r w:rsidR="00F62F9A" w:rsidRPr="003020F4">
        <w:rPr>
          <w:b/>
          <w:sz w:val="24"/>
          <w:szCs w:val="24"/>
        </w:rPr>
        <w:t>refuerzan la necesidad</w:t>
      </w:r>
      <w:r w:rsidR="00AF28D2" w:rsidRPr="003020F4">
        <w:rPr>
          <w:b/>
          <w:sz w:val="24"/>
          <w:szCs w:val="24"/>
        </w:rPr>
        <w:t xml:space="preserve"> de cumplimiento</w:t>
      </w:r>
      <w:r w:rsidR="00F62F9A" w:rsidRPr="003020F4">
        <w:rPr>
          <w:b/>
          <w:sz w:val="24"/>
          <w:szCs w:val="24"/>
        </w:rPr>
        <w:t xml:space="preserve"> </w:t>
      </w:r>
      <w:r w:rsidR="00B52923" w:rsidRPr="003020F4">
        <w:rPr>
          <w:b/>
          <w:sz w:val="24"/>
          <w:szCs w:val="24"/>
        </w:rPr>
        <w:t xml:space="preserve">de la Estrategia Marco para el Abordaje de la Enfermedad Renal Crónica, </w:t>
      </w:r>
      <w:r w:rsidR="00D838D9" w:rsidRPr="003020F4">
        <w:rPr>
          <w:b/>
          <w:sz w:val="24"/>
          <w:szCs w:val="24"/>
        </w:rPr>
        <w:t>estableci</w:t>
      </w:r>
      <w:r w:rsidR="003C4979" w:rsidRPr="003020F4">
        <w:rPr>
          <w:b/>
          <w:sz w:val="24"/>
          <w:szCs w:val="24"/>
        </w:rPr>
        <w:t xml:space="preserve">da por el Ministerio de Sanidad </w:t>
      </w:r>
      <w:r w:rsidR="00F77CDA" w:rsidRPr="003020F4">
        <w:rPr>
          <w:b/>
          <w:sz w:val="24"/>
          <w:szCs w:val="24"/>
        </w:rPr>
        <w:t xml:space="preserve">y las Comunidades Autónomas </w:t>
      </w:r>
      <w:r w:rsidR="003C4979" w:rsidRPr="003020F4">
        <w:rPr>
          <w:b/>
          <w:sz w:val="24"/>
          <w:szCs w:val="24"/>
        </w:rPr>
        <w:t>hace dos años.</w:t>
      </w:r>
    </w:p>
    <w:p w:rsidR="00F62F9A" w:rsidRPr="003020F4" w:rsidRDefault="00F62F9A" w:rsidP="002D435C">
      <w:pPr>
        <w:spacing w:after="0" w:line="240" w:lineRule="auto"/>
        <w:jc w:val="both"/>
        <w:rPr>
          <w:b/>
          <w:sz w:val="24"/>
          <w:szCs w:val="24"/>
        </w:rPr>
      </w:pPr>
    </w:p>
    <w:p w:rsidR="007144A0" w:rsidRPr="003020F4" w:rsidRDefault="003020F4" w:rsidP="002D435C">
      <w:pPr>
        <w:spacing w:after="0" w:line="240" w:lineRule="auto"/>
        <w:jc w:val="both"/>
        <w:rPr>
          <w:rFonts w:cs="Tahoma"/>
          <w:b/>
          <w:bCs/>
          <w:sz w:val="24"/>
          <w:szCs w:val="24"/>
          <w:shd w:val="clear" w:color="auto" w:fill="FFFFFF"/>
        </w:rPr>
      </w:pPr>
      <w:r>
        <w:rPr>
          <w:b/>
          <w:sz w:val="24"/>
          <w:szCs w:val="24"/>
        </w:rPr>
        <w:t>-</w:t>
      </w:r>
      <w:r w:rsidR="00F40ADC">
        <w:rPr>
          <w:b/>
          <w:sz w:val="24"/>
          <w:szCs w:val="24"/>
        </w:rPr>
        <w:t>Los especialistas estiman que la</w:t>
      </w:r>
      <w:r w:rsidR="00F62F9A" w:rsidRPr="003020F4">
        <w:rPr>
          <w:b/>
          <w:sz w:val="24"/>
          <w:szCs w:val="24"/>
        </w:rPr>
        <w:t xml:space="preserve"> </w:t>
      </w:r>
      <w:r w:rsidR="00F62F9A" w:rsidRPr="003020F4">
        <w:rPr>
          <w:rFonts w:cs="Tahoma"/>
          <w:b/>
          <w:bCs/>
          <w:sz w:val="24"/>
          <w:szCs w:val="24"/>
          <w:shd w:val="clear" w:color="auto" w:fill="FFFFFF"/>
        </w:rPr>
        <w:t>promoción de la salud renal y la</w:t>
      </w:r>
      <w:r w:rsidR="007144A0" w:rsidRPr="003020F4">
        <w:rPr>
          <w:rFonts w:cs="Tahoma"/>
          <w:b/>
          <w:bCs/>
          <w:sz w:val="24"/>
          <w:szCs w:val="24"/>
          <w:shd w:val="clear" w:color="auto" w:fill="FFFFFF"/>
        </w:rPr>
        <w:t xml:space="preserve"> prevención y detección precoz</w:t>
      </w:r>
      <w:r w:rsidR="00F62F9A" w:rsidRPr="003020F4">
        <w:rPr>
          <w:rFonts w:cs="Tahoma"/>
          <w:b/>
          <w:bCs/>
          <w:sz w:val="24"/>
          <w:szCs w:val="24"/>
          <w:shd w:val="clear" w:color="auto" w:fill="FFFFFF"/>
        </w:rPr>
        <w:t xml:space="preserve"> deben ser acciones prioritarias para frenar este crecimiento. En esta línea, la investigación epidemiológica es una herramienta clave para identificar pacientes susceptibles de desarrollar daño renal y por tanto, objetivo de campañas de salud renal.</w:t>
      </w:r>
      <w:r w:rsidR="00986685">
        <w:rPr>
          <w:rFonts w:cs="Tahoma"/>
          <w:b/>
          <w:bCs/>
          <w:sz w:val="24"/>
          <w:szCs w:val="24"/>
          <w:shd w:val="clear" w:color="auto" w:fill="FFFFFF"/>
        </w:rPr>
        <w:t xml:space="preserve"> El infradiagnóstico de la enfermedad renal crónica supera el 40%.</w:t>
      </w:r>
    </w:p>
    <w:p w:rsidR="00D8626E" w:rsidRPr="003020F4" w:rsidRDefault="003020F4" w:rsidP="00F77CDA">
      <w:pPr>
        <w:spacing w:before="100" w:beforeAutospacing="1" w:after="100" w:afterAutospacing="1" w:line="240" w:lineRule="auto"/>
        <w:jc w:val="both"/>
        <w:rPr>
          <w:sz w:val="24"/>
          <w:szCs w:val="24"/>
        </w:rPr>
      </w:pPr>
      <w:r>
        <w:rPr>
          <w:b/>
          <w:bCs/>
          <w:sz w:val="24"/>
          <w:szCs w:val="24"/>
        </w:rPr>
        <w:t>-</w:t>
      </w:r>
      <w:r w:rsidR="00F77CDA" w:rsidRPr="003020F4">
        <w:rPr>
          <w:b/>
          <w:bCs/>
          <w:sz w:val="24"/>
          <w:szCs w:val="24"/>
        </w:rPr>
        <w:t xml:space="preserve">El estudio será presentado en el Congreso de la S.E.N., que se celebrará en Burgos entre </w:t>
      </w:r>
      <w:r w:rsidR="009F4026">
        <w:rPr>
          <w:b/>
          <w:bCs/>
          <w:sz w:val="24"/>
          <w:szCs w:val="24"/>
        </w:rPr>
        <w:t xml:space="preserve">el 6 y el 9 de octubre, y en él </w:t>
      </w:r>
      <w:r w:rsidR="00F77CDA" w:rsidRPr="003020F4">
        <w:rPr>
          <w:b/>
          <w:bCs/>
          <w:sz w:val="24"/>
          <w:szCs w:val="24"/>
        </w:rPr>
        <w:t xml:space="preserve">se analizan los datos de prevalencia de </w:t>
      </w:r>
      <w:r w:rsidR="00F40ADC">
        <w:rPr>
          <w:b/>
          <w:bCs/>
          <w:sz w:val="24"/>
          <w:szCs w:val="24"/>
        </w:rPr>
        <w:lastRenderedPageBreak/>
        <w:t>E</w:t>
      </w:r>
      <w:r w:rsidR="00200FF9" w:rsidRPr="003020F4">
        <w:rPr>
          <w:b/>
          <w:bCs/>
          <w:sz w:val="24"/>
          <w:szCs w:val="24"/>
        </w:rPr>
        <w:t xml:space="preserve">nfermedad </w:t>
      </w:r>
      <w:r w:rsidR="00F40ADC">
        <w:rPr>
          <w:b/>
          <w:bCs/>
          <w:sz w:val="24"/>
          <w:szCs w:val="24"/>
        </w:rPr>
        <w:t>R</w:t>
      </w:r>
      <w:r w:rsidR="00200FF9" w:rsidRPr="003020F4">
        <w:rPr>
          <w:b/>
          <w:bCs/>
          <w:sz w:val="24"/>
          <w:szCs w:val="24"/>
        </w:rPr>
        <w:t xml:space="preserve">enal </w:t>
      </w:r>
      <w:r w:rsidR="00F40ADC">
        <w:rPr>
          <w:b/>
          <w:bCs/>
          <w:sz w:val="24"/>
          <w:szCs w:val="24"/>
        </w:rPr>
        <w:t>C</w:t>
      </w:r>
      <w:r w:rsidR="00200FF9" w:rsidRPr="003020F4">
        <w:rPr>
          <w:b/>
          <w:bCs/>
          <w:sz w:val="24"/>
          <w:szCs w:val="24"/>
        </w:rPr>
        <w:t>rónica</w:t>
      </w:r>
      <w:r w:rsidR="00F77CDA" w:rsidRPr="003020F4">
        <w:rPr>
          <w:b/>
          <w:bCs/>
          <w:sz w:val="24"/>
          <w:szCs w:val="24"/>
        </w:rPr>
        <w:t xml:space="preserve"> en el estudio ENRICA (Estudio de Nutrición y Riesgo Cardiovascular en España), llevado a cabo por el Departamento de Medicina Preventiva y Salud Pública de la Universidad Autónoma de Madrid.</w:t>
      </w:r>
    </w:p>
    <w:p w:rsidR="006E1005" w:rsidRPr="005E1FB3" w:rsidRDefault="006E1005" w:rsidP="002D435C">
      <w:pPr>
        <w:spacing w:after="0" w:line="240" w:lineRule="auto"/>
        <w:jc w:val="both"/>
        <w:rPr>
          <w:sz w:val="24"/>
          <w:szCs w:val="24"/>
        </w:rPr>
      </w:pPr>
      <w:r w:rsidRPr="003020F4">
        <w:rPr>
          <w:b/>
          <w:sz w:val="24"/>
          <w:szCs w:val="24"/>
        </w:rPr>
        <w:t xml:space="preserve">Madrid, 4 de octubre </w:t>
      </w:r>
      <w:r w:rsidR="00305010" w:rsidRPr="003020F4">
        <w:rPr>
          <w:b/>
          <w:sz w:val="24"/>
          <w:szCs w:val="24"/>
        </w:rPr>
        <w:t xml:space="preserve">de 2017.- </w:t>
      </w:r>
      <w:r w:rsidR="007144A0" w:rsidRPr="00637109">
        <w:rPr>
          <w:sz w:val="24"/>
          <w:szCs w:val="24"/>
        </w:rPr>
        <w:t>Uno</w:t>
      </w:r>
      <w:r w:rsidR="00A6152E" w:rsidRPr="00637109">
        <w:rPr>
          <w:sz w:val="24"/>
          <w:szCs w:val="24"/>
        </w:rPr>
        <w:t xml:space="preserve"> de c</w:t>
      </w:r>
      <w:r w:rsidR="007144A0" w:rsidRPr="00637109">
        <w:rPr>
          <w:sz w:val="24"/>
          <w:szCs w:val="24"/>
        </w:rPr>
        <w:t>ada siete</w:t>
      </w:r>
      <w:r w:rsidR="00305010" w:rsidRPr="00637109">
        <w:rPr>
          <w:sz w:val="24"/>
          <w:szCs w:val="24"/>
        </w:rPr>
        <w:t xml:space="preserve"> adultos padece Enfermedad Renal C</w:t>
      </w:r>
      <w:r w:rsidR="00A6152E" w:rsidRPr="00637109">
        <w:rPr>
          <w:sz w:val="24"/>
          <w:szCs w:val="24"/>
        </w:rPr>
        <w:t>rónica</w:t>
      </w:r>
      <w:r w:rsidR="00086945" w:rsidRPr="00637109">
        <w:rPr>
          <w:sz w:val="24"/>
          <w:szCs w:val="24"/>
        </w:rPr>
        <w:t xml:space="preserve"> en nuestro país</w:t>
      </w:r>
      <w:r w:rsidR="00A6152E" w:rsidRPr="00637109">
        <w:rPr>
          <w:sz w:val="24"/>
          <w:szCs w:val="24"/>
        </w:rPr>
        <w:t xml:space="preserve">, una prevalencia </w:t>
      </w:r>
      <w:r w:rsidRPr="00637109">
        <w:rPr>
          <w:sz w:val="24"/>
          <w:szCs w:val="24"/>
        </w:rPr>
        <w:t xml:space="preserve">del 15,1%, </w:t>
      </w:r>
      <w:r w:rsidR="00A6152E" w:rsidRPr="00637109">
        <w:rPr>
          <w:sz w:val="24"/>
          <w:szCs w:val="24"/>
        </w:rPr>
        <w:t>más elevada de la estimada en estudios previos</w:t>
      </w:r>
      <w:r w:rsidRPr="00637109">
        <w:rPr>
          <w:sz w:val="24"/>
          <w:szCs w:val="24"/>
        </w:rPr>
        <w:t xml:space="preserve"> (alrededor del 10%</w:t>
      </w:r>
      <w:r w:rsidR="009B1EFD">
        <w:rPr>
          <w:sz w:val="24"/>
          <w:szCs w:val="24"/>
        </w:rPr>
        <w:t>, según EPIRCE 2010</w:t>
      </w:r>
      <w:r w:rsidRPr="00637109">
        <w:rPr>
          <w:sz w:val="24"/>
          <w:szCs w:val="24"/>
        </w:rPr>
        <w:t>)</w:t>
      </w:r>
      <w:r w:rsidR="00BE5922" w:rsidRPr="00637109">
        <w:rPr>
          <w:sz w:val="24"/>
          <w:szCs w:val="24"/>
        </w:rPr>
        <w:t>,</w:t>
      </w:r>
      <w:r w:rsidR="00A6152E" w:rsidRPr="00637109">
        <w:rPr>
          <w:sz w:val="24"/>
          <w:szCs w:val="24"/>
        </w:rPr>
        <w:t xml:space="preserve"> </w:t>
      </w:r>
      <w:r w:rsidRPr="00637109">
        <w:rPr>
          <w:sz w:val="24"/>
          <w:szCs w:val="24"/>
        </w:rPr>
        <w:t xml:space="preserve">y </w:t>
      </w:r>
      <w:r w:rsidR="00A6152E" w:rsidRPr="00637109">
        <w:rPr>
          <w:sz w:val="24"/>
          <w:szCs w:val="24"/>
        </w:rPr>
        <w:t>similar</w:t>
      </w:r>
      <w:r w:rsidRPr="00637109">
        <w:rPr>
          <w:sz w:val="24"/>
          <w:szCs w:val="24"/>
        </w:rPr>
        <w:t xml:space="preserve"> ya por tanto</w:t>
      </w:r>
      <w:r w:rsidR="00A6152E" w:rsidRPr="00637109">
        <w:rPr>
          <w:sz w:val="24"/>
          <w:szCs w:val="24"/>
        </w:rPr>
        <w:t xml:space="preserve"> a la de Estados Unidos</w:t>
      </w:r>
      <w:r w:rsidR="00BE5922" w:rsidRPr="00637109">
        <w:rPr>
          <w:sz w:val="24"/>
          <w:szCs w:val="24"/>
        </w:rPr>
        <w:t xml:space="preserve">. </w:t>
      </w:r>
      <w:r w:rsidR="00B17B6D" w:rsidRPr="00637109">
        <w:rPr>
          <w:sz w:val="24"/>
          <w:szCs w:val="24"/>
        </w:rPr>
        <w:t>Así lo muestra</w:t>
      </w:r>
      <w:r w:rsidR="00A6152E" w:rsidRPr="00637109">
        <w:rPr>
          <w:sz w:val="24"/>
          <w:szCs w:val="24"/>
        </w:rPr>
        <w:t xml:space="preserve"> </w:t>
      </w:r>
      <w:r w:rsidR="002214BD" w:rsidRPr="00637109">
        <w:rPr>
          <w:sz w:val="24"/>
          <w:szCs w:val="24"/>
        </w:rPr>
        <w:t xml:space="preserve">un estudio </w:t>
      </w:r>
      <w:r w:rsidRPr="00637109">
        <w:rPr>
          <w:sz w:val="24"/>
          <w:szCs w:val="24"/>
        </w:rPr>
        <w:t>que ha sido presentado hoy con motivo de la celebración, a partir de pasado de mañana, del XLVII Congreso de la Sociedad Española de Nefrología</w:t>
      </w:r>
      <w:r w:rsidR="00D8626E" w:rsidRPr="00637109">
        <w:rPr>
          <w:sz w:val="24"/>
          <w:szCs w:val="24"/>
        </w:rPr>
        <w:t>,</w:t>
      </w:r>
      <w:r w:rsidRPr="00637109">
        <w:rPr>
          <w:sz w:val="24"/>
          <w:szCs w:val="24"/>
        </w:rPr>
        <w:t xml:space="preserve"> que se celebrará en Burgos y que reunirá </w:t>
      </w:r>
      <w:r w:rsidRPr="005E1FB3">
        <w:rPr>
          <w:sz w:val="24"/>
          <w:szCs w:val="24"/>
        </w:rPr>
        <w:t xml:space="preserve">a más de 1000 especialistas en enfermedades del riñón. </w:t>
      </w:r>
    </w:p>
    <w:p w:rsidR="00D8626E" w:rsidRPr="00637109" w:rsidRDefault="000A2330" w:rsidP="00D8626E">
      <w:pPr>
        <w:spacing w:before="100" w:beforeAutospacing="1" w:line="240" w:lineRule="auto"/>
        <w:jc w:val="both"/>
        <w:rPr>
          <w:sz w:val="24"/>
          <w:szCs w:val="24"/>
        </w:rPr>
      </w:pPr>
      <w:r w:rsidRPr="00637109">
        <w:rPr>
          <w:sz w:val="24"/>
          <w:szCs w:val="24"/>
        </w:rPr>
        <w:t xml:space="preserve">La investigación, cuyo objetivo era estimar la prevalencia de </w:t>
      </w:r>
      <w:r w:rsidR="003020F4" w:rsidRPr="00637109">
        <w:rPr>
          <w:sz w:val="24"/>
          <w:szCs w:val="24"/>
        </w:rPr>
        <w:t>E</w:t>
      </w:r>
      <w:r w:rsidR="00AF28D2" w:rsidRPr="00637109">
        <w:rPr>
          <w:sz w:val="24"/>
          <w:szCs w:val="24"/>
        </w:rPr>
        <w:t xml:space="preserve">nfermedad </w:t>
      </w:r>
      <w:r w:rsidR="003020F4" w:rsidRPr="00637109">
        <w:rPr>
          <w:sz w:val="24"/>
          <w:szCs w:val="24"/>
        </w:rPr>
        <w:t>R</w:t>
      </w:r>
      <w:r w:rsidR="00AF28D2" w:rsidRPr="00637109">
        <w:rPr>
          <w:sz w:val="24"/>
          <w:szCs w:val="24"/>
        </w:rPr>
        <w:t xml:space="preserve">enal </w:t>
      </w:r>
      <w:r w:rsidR="003020F4" w:rsidRPr="00637109">
        <w:rPr>
          <w:sz w:val="24"/>
          <w:szCs w:val="24"/>
        </w:rPr>
        <w:t>C</w:t>
      </w:r>
      <w:r w:rsidR="00AF28D2" w:rsidRPr="00637109">
        <w:rPr>
          <w:sz w:val="24"/>
          <w:szCs w:val="24"/>
        </w:rPr>
        <w:t>rónica (</w:t>
      </w:r>
      <w:r w:rsidRPr="00637109">
        <w:rPr>
          <w:sz w:val="24"/>
          <w:szCs w:val="24"/>
        </w:rPr>
        <w:t>ERC</w:t>
      </w:r>
      <w:r w:rsidR="00AF28D2" w:rsidRPr="00637109">
        <w:rPr>
          <w:sz w:val="24"/>
          <w:szCs w:val="24"/>
        </w:rPr>
        <w:t>)</w:t>
      </w:r>
      <w:r w:rsidRPr="00637109">
        <w:rPr>
          <w:sz w:val="24"/>
          <w:szCs w:val="24"/>
        </w:rPr>
        <w:t xml:space="preserve"> en el territorio nacional, se ha realizado mediante </w:t>
      </w:r>
      <w:r w:rsidR="00D8626E" w:rsidRPr="00637109">
        <w:rPr>
          <w:sz w:val="24"/>
          <w:szCs w:val="24"/>
        </w:rPr>
        <w:t>el</w:t>
      </w:r>
      <w:r w:rsidRPr="00637109">
        <w:rPr>
          <w:sz w:val="24"/>
          <w:szCs w:val="24"/>
        </w:rPr>
        <w:t xml:space="preserve"> análisis </w:t>
      </w:r>
      <w:r w:rsidR="00AF28D2" w:rsidRPr="00637109">
        <w:rPr>
          <w:sz w:val="24"/>
          <w:szCs w:val="24"/>
        </w:rPr>
        <w:t xml:space="preserve">de la información recogida en </w:t>
      </w:r>
      <w:r w:rsidRPr="00637109">
        <w:rPr>
          <w:sz w:val="24"/>
          <w:szCs w:val="24"/>
        </w:rPr>
        <w:t>ENRICA (Estudio de Nutrición y Riesgo Cardiovascular en España), un estudio epidemiológico de ámbito nacional con una muestra poblacional de 11.505 sujetos</w:t>
      </w:r>
      <w:r w:rsidR="00D8626E" w:rsidRPr="00637109">
        <w:rPr>
          <w:sz w:val="24"/>
          <w:szCs w:val="24"/>
        </w:rPr>
        <w:t>, realizado por el Departamento de Medicina Preventiva y Salud de la Universidad Autónoma de Madrid y dirigido por los Profesores José Ramón Banegas y Fernando Rodríguez-Artalejo</w:t>
      </w:r>
      <w:r w:rsidR="007A2A75" w:rsidRPr="00637109">
        <w:rPr>
          <w:sz w:val="24"/>
          <w:szCs w:val="24"/>
        </w:rPr>
        <w:t>,</w:t>
      </w:r>
      <w:r w:rsidR="00D8626E" w:rsidRPr="00637109">
        <w:rPr>
          <w:sz w:val="24"/>
          <w:szCs w:val="24"/>
        </w:rPr>
        <w:t xml:space="preserve"> y en el que </w:t>
      </w:r>
      <w:r w:rsidR="00F62F9A" w:rsidRPr="00637109">
        <w:rPr>
          <w:sz w:val="24"/>
          <w:szCs w:val="24"/>
        </w:rPr>
        <w:t>especialistas en Nefrología han colaborado en el análisis e interpretación de los datos relacionados con la presencia de ERC.</w:t>
      </w:r>
    </w:p>
    <w:p w:rsidR="002214BD" w:rsidRPr="00637109" w:rsidRDefault="002214BD" w:rsidP="002D435C">
      <w:pPr>
        <w:spacing w:after="0" w:line="240" w:lineRule="auto"/>
        <w:jc w:val="both"/>
        <w:rPr>
          <w:sz w:val="24"/>
          <w:szCs w:val="24"/>
        </w:rPr>
      </w:pPr>
      <w:r w:rsidRPr="00637109">
        <w:rPr>
          <w:sz w:val="24"/>
          <w:szCs w:val="24"/>
        </w:rPr>
        <w:t>Los resultados de este estudio</w:t>
      </w:r>
      <w:r w:rsidR="003020F4" w:rsidRPr="00637109">
        <w:rPr>
          <w:sz w:val="24"/>
          <w:szCs w:val="24"/>
        </w:rPr>
        <w:t>, que será</w:t>
      </w:r>
      <w:r w:rsidRPr="00637109">
        <w:rPr>
          <w:sz w:val="24"/>
          <w:szCs w:val="24"/>
        </w:rPr>
        <w:t xml:space="preserve"> </w:t>
      </w:r>
      <w:r w:rsidR="00200FF9" w:rsidRPr="00637109">
        <w:rPr>
          <w:sz w:val="24"/>
          <w:szCs w:val="24"/>
        </w:rPr>
        <w:t>presentado por Manuel Gorostidi, nefrólogo del Hospital Universitario Central de Asturias</w:t>
      </w:r>
      <w:bookmarkStart w:id="0" w:name="_GoBack"/>
      <w:bookmarkEnd w:id="0"/>
      <w:r w:rsidR="00200FF9" w:rsidRPr="00637109">
        <w:rPr>
          <w:sz w:val="24"/>
          <w:szCs w:val="24"/>
        </w:rPr>
        <w:t xml:space="preserve">, </w:t>
      </w:r>
      <w:r w:rsidRPr="00637109">
        <w:rPr>
          <w:sz w:val="24"/>
          <w:szCs w:val="24"/>
        </w:rPr>
        <w:t xml:space="preserve">revelan que la prevalencia de </w:t>
      </w:r>
      <w:r w:rsidR="005E1FB3">
        <w:rPr>
          <w:sz w:val="24"/>
          <w:szCs w:val="24"/>
        </w:rPr>
        <w:t xml:space="preserve">la </w:t>
      </w:r>
      <w:r w:rsidR="00B52923" w:rsidRPr="00637109">
        <w:rPr>
          <w:sz w:val="24"/>
          <w:szCs w:val="24"/>
        </w:rPr>
        <w:t>E</w:t>
      </w:r>
      <w:r w:rsidRPr="00637109">
        <w:rPr>
          <w:sz w:val="24"/>
          <w:szCs w:val="24"/>
        </w:rPr>
        <w:t xml:space="preserve">nfermedad </w:t>
      </w:r>
      <w:r w:rsidR="00B52923" w:rsidRPr="00637109">
        <w:rPr>
          <w:sz w:val="24"/>
          <w:szCs w:val="24"/>
        </w:rPr>
        <w:t>R</w:t>
      </w:r>
      <w:r w:rsidRPr="00637109">
        <w:rPr>
          <w:sz w:val="24"/>
          <w:szCs w:val="24"/>
        </w:rPr>
        <w:t xml:space="preserve">enal </w:t>
      </w:r>
      <w:r w:rsidR="00B52923" w:rsidRPr="00637109">
        <w:rPr>
          <w:sz w:val="24"/>
          <w:szCs w:val="24"/>
        </w:rPr>
        <w:t>C</w:t>
      </w:r>
      <w:r w:rsidRPr="00637109">
        <w:rPr>
          <w:sz w:val="24"/>
          <w:szCs w:val="24"/>
        </w:rPr>
        <w:t>rónica</w:t>
      </w:r>
      <w:r w:rsidR="009D15FE" w:rsidRPr="00637109">
        <w:rPr>
          <w:sz w:val="24"/>
          <w:szCs w:val="24"/>
        </w:rPr>
        <w:t xml:space="preserve"> </w:t>
      </w:r>
      <w:r w:rsidR="00FB55BE" w:rsidRPr="00637109">
        <w:rPr>
          <w:sz w:val="24"/>
          <w:szCs w:val="24"/>
        </w:rPr>
        <w:t xml:space="preserve">en nuestro país </w:t>
      </w:r>
      <w:r w:rsidR="009D15FE" w:rsidRPr="00637109">
        <w:rPr>
          <w:sz w:val="24"/>
          <w:szCs w:val="24"/>
        </w:rPr>
        <w:t>es de un 15,1%</w:t>
      </w:r>
      <w:r w:rsidR="003020F4" w:rsidRPr="00637109">
        <w:rPr>
          <w:sz w:val="24"/>
          <w:szCs w:val="24"/>
        </w:rPr>
        <w:t xml:space="preserve"> y </w:t>
      </w:r>
      <w:r w:rsidR="00B17B6D" w:rsidRPr="00637109">
        <w:rPr>
          <w:sz w:val="24"/>
          <w:szCs w:val="24"/>
        </w:rPr>
        <w:t>afecta</w:t>
      </w:r>
      <w:r w:rsidR="00BE5922" w:rsidRPr="00637109">
        <w:rPr>
          <w:sz w:val="24"/>
          <w:szCs w:val="24"/>
        </w:rPr>
        <w:t xml:space="preserve"> mayoritariamente a varones de edad avanzada y con enfermedad cardiovascular</w:t>
      </w:r>
      <w:r w:rsidR="00B17B6D" w:rsidRPr="00637109">
        <w:rPr>
          <w:sz w:val="24"/>
          <w:szCs w:val="24"/>
        </w:rPr>
        <w:t>. Así, la investigación arrojó que la prevalencia de la ERC en varones fue del 23,1% frente al 7,3% en mujeres. También mostró que la prevalencia crece con la edad (4,8% en sujetos menores de 44 y 37% en sujetos de más de 65</w:t>
      </w:r>
      <w:r w:rsidR="00200FF9" w:rsidRPr="00637109">
        <w:rPr>
          <w:sz w:val="24"/>
          <w:szCs w:val="24"/>
        </w:rPr>
        <w:t xml:space="preserve"> años</w:t>
      </w:r>
      <w:r w:rsidR="00B17B6D" w:rsidRPr="00637109">
        <w:rPr>
          <w:sz w:val="24"/>
          <w:szCs w:val="24"/>
        </w:rPr>
        <w:t>). Finalmente, acreditó la correlación entre enfermedad renal y cardiovascular, al mostrar que la ERC es m</w:t>
      </w:r>
      <w:r w:rsidR="001D2D89" w:rsidRPr="00637109">
        <w:rPr>
          <w:sz w:val="24"/>
          <w:szCs w:val="24"/>
        </w:rPr>
        <w:t>ucho más frecuente en sujetos con enfermedad cardiovascular que en aquellos que no la tienen (39,8% frente a 14,6%).</w:t>
      </w:r>
    </w:p>
    <w:p w:rsidR="00B17B6D" w:rsidRPr="00637109" w:rsidRDefault="00B17B6D" w:rsidP="002D435C">
      <w:pPr>
        <w:spacing w:after="0" w:line="240" w:lineRule="auto"/>
        <w:jc w:val="both"/>
        <w:rPr>
          <w:sz w:val="24"/>
          <w:szCs w:val="24"/>
        </w:rPr>
      </w:pPr>
    </w:p>
    <w:p w:rsidR="00B52923" w:rsidRPr="00637109" w:rsidRDefault="001D2D89" w:rsidP="002D435C">
      <w:pPr>
        <w:spacing w:after="0" w:line="240" w:lineRule="auto"/>
        <w:jc w:val="both"/>
        <w:rPr>
          <w:sz w:val="24"/>
          <w:szCs w:val="24"/>
        </w:rPr>
      </w:pPr>
      <w:r w:rsidRPr="00637109">
        <w:rPr>
          <w:sz w:val="24"/>
          <w:szCs w:val="24"/>
        </w:rPr>
        <w:t>La Sociedad Española de Nefrología (S.E.N.), presidida por la doctora María Dol</w:t>
      </w:r>
      <w:r w:rsidR="00200FF9" w:rsidRPr="00637109">
        <w:rPr>
          <w:sz w:val="24"/>
          <w:szCs w:val="24"/>
        </w:rPr>
        <w:t>ores del Pino, una de los diez colaboradores</w:t>
      </w:r>
      <w:r w:rsidRPr="00637109">
        <w:rPr>
          <w:sz w:val="24"/>
          <w:szCs w:val="24"/>
        </w:rPr>
        <w:t xml:space="preserve"> de este estudio, contempla con preocupación estos resultados, </w:t>
      </w:r>
      <w:r w:rsidR="00200FF9" w:rsidRPr="00637109">
        <w:rPr>
          <w:sz w:val="24"/>
          <w:szCs w:val="24"/>
        </w:rPr>
        <w:t>que refuerza</w:t>
      </w:r>
      <w:r w:rsidR="003020F4" w:rsidRPr="00637109">
        <w:rPr>
          <w:sz w:val="24"/>
          <w:szCs w:val="24"/>
        </w:rPr>
        <w:t>n</w:t>
      </w:r>
      <w:r w:rsidR="00200FF9" w:rsidRPr="00637109">
        <w:rPr>
          <w:sz w:val="24"/>
          <w:szCs w:val="24"/>
        </w:rPr>
        <w:t xml:space="preserve"> la necesidad del </w:t>
      </w:r>
      <w:r w:rsidRPr="00637109">
        <w:rPr>
          <w:sz w:val="24"/>
          <w:szCs w:val="24"/>
        </w:rPr>
        <w:t xml:space="preserve">cumplimiento de la Estrategia Marco de </w:t>
      </w:r>
      <w:r w:rsidR="000A2330" w:rsidRPr="00637109">
        <w:rPr>
          <w:sz w:val="24"/>
          <w:szCs w:val="24"/>
        </w:rPr>
        <w:t>la Enfermedad Renal Crónica en España</w:t>
      </w:r>
      <w:r w:rsidR="005E1FB3">
        <w:rPr>
          <w:sz w:val="24"/>
          <w:szCs w:val="24"/>
        </w:rPr>
        <w:t>,</w:t>
      </w:r>
      <w:r w:rsidRPr="00637109">
        <w:rPr>
          <w:sz w:val="24"/>
          <w:szCs w:val="24"/>
        </w:rPr>
        <w:t xml:space="preserve"> establecida </w:t>
      </w:r>
      <w:r w:rsidR="003020F4" w:rsidRPr="00637109">
        <w:rPr>
          <w:sz w:val="24"/>
          <w:szCs w:val="24"/>
        </w:rPr>
        <w:t xml:space="preserve">hace dos años </w:t>
      </w:r>
      <w:r w:rsidRPr="00637109">
        <w:rPr>
          <w:sz w:val="24"/>
          <w:szCs w:val="24"/>
        </w:rPr>
        <w:t xml:space="preserve">por el Ministerio de Sanidad </w:t>
      </w:r>
      <w:r w:rsidR="00FB55BE" w:rsidRPr="00637109">
        <w:rPr>
          <w:sz w:val="24"/>
          <w:szCs w:val="24"/>
        </w:rPr>
        <w:t xml:space="preserve">y </w:t>
      </w:r>
      <w:r w:rsidR="003020F4" w:rsidRPr="00637109">
        <w:rPr>
          <w:sz w:val="24"/>
          <w:szCs w:val="24"/>
        </w:rPr>
        <w:t xml:space="preserve">las </w:t>
      </w:r>
      <w:r w:rsidR="00FB55BE" w:rsidRPr="00637109">
        <w:rPr>
          <w:sz w:val="24"/>
          <w:szCs w:val="24"/>
        </w:rPr>
        <w:t>Comunidades Autón</w:t>
      </w:r>
      <w:r w:rsidR="00B52923" w:rsidRPr="00637109">
        <w:rPr>
          <w:sz w:val="24"/>
          <w:szCs w:val="24"/>
        </w:rPr>
        <w:t>o</w:t>
      </w:r>
      <w:r w:rsidR="005E1FB3">
        <w:rPr>
          <w:sz w:val="24"/>
          <w:szCs w:val="24"/>
        </w:rPr>
        <w:t xml:space="preserve">mas </w:t>
      </w:r>
      <w:r w:rsidR="003B04F2" w:rsidRPr="00637109">
        <w:rPr>
          <w:sz w:val="24"/>
          <w:szCs w:val="24"/>
        </w:rPr>
        <w:t>con el concurso de nueve sociedades científicas y d</w:t>
      </w:r>
      <w:r w:rsidR="003020F4" w:rsidRPr="00637109">
        <w:rPr>
          <w:sz w:val="24"/>
          <w:szCs w:val="24"/>
        </w:rPr>
        <w:t>e las asociaciones de pacientes</w:t>
      </w:r>
      <w:r w:rsidRPr="00637109">
        <w:rPr>
          <w:sz w:val="24"/>
          <w:szCs w:val="24"/>
        </w:rPr>
        <w:t xml:space="preserve">. </w:t>
      </w:r>
      <w:r w:rsidR="00BE5922" w:rsidRPr="00637109">
        <w:rPr>
          <w:sz w:val="24"/>
          <w:szCs w:val="24"/>
        </w:rPr>
        <w:t xml:space="preserve"> </w:t>
      </w:r>
      <w:r w:rsidR="00BE5922" w:rsidRPr="00637109">
        <w:rPr>
          <w:i/>
          <w:sz w:val="24"/>
          <w:szCs w:val="24"/>
        </w:rPr>
        <w:t>“</w:t>
      </w:r>
      <w:r w:rsidRPr="00637109">
        <w:rPr>
          <w:i/>
          <w:sz w:val="24"/>
          <w:szCs w:val="24"/>
        </w:rPr>
        <w:t>E</w:t>
      </w:r>
      <w:r w:rsidR="00BE5922" w:rsidRPr="00637109">
        <w:rPr>
          <w:i/>
          <w:sz w:val="24"/>
          <w:szCs w:val="24"/>
        </w:rPr>
        <w:t>sto</w:t>
      </w:r>
      <w:r w:rsidRPr="00637109">
        <w:rPr>
          <w:i/>
          <w:sz w:val="24"/>
          <w:szCs w:val="24"/>
        </w:rPr>
        <w:t>s datos son</w:t>
      </w:r>
      <w:r w:rsidR="00BE5922" w:rsidRPr="00637109">
        <w:rPr>
          <w:i/>
          <w:sz w:val="24"/>
          <w:szCs w:val="24"/>
        </w:rPr>
        <w:t xml:space="preserve"> una prueba más de que </w:t>
      </w:r>
      <w:r w:rsidR="00200FF9" w:rsidRPr="00637109">
        <w:rPr>
          <w:i/>
          <w:sz w:val="24"/>
          <w:szCs w:val="24"/>
        </w:rPr>
        <w:t>es necesario un mayor</w:t>
      </w:r>
      <w:r w:rsidR="00BE5922" w:rsidRPr="00637109">
        <w:rPr>
          <w:i/>
          <w:sz w:val="24"/>
          <w:szCs w:val="24"/>
        </w:rPr>
        <w:t xml:space="preserve"> esfuerzo </w:t>
      </w:r>
      <w:r w:rsidR="003B04F2" w:rsidRPr="00637109">
        <w:rPr>
          <w:i/>
          <w:sz w:val="24"/>
          <w:szCs w:val="24"/>
        </w:rPr>
        <w:t>en el abordaje de la ERC</w:t>
      </w:r>
      <w:r w:rsidR="00BE5922" w:rsidRPr="00637109">
        <w:rPr>
          <w:i/>
          <w:sz w:val="24"/>
          <w:szCs w:val="24"/>
        </w:rPr>
        <w:t>”</w:t>
      </w:r>
      <w:r w:rsidRPr="00637109">
        <w:rPr>
          <w:i/>
          <w:sz w:val="24"/>
          <w:szCs w:val="24"/>
        </w:rPr>
        <w:t>,</w:t>
      </w:r>
      <w:r w:rsidRPr="00637109">
        <w:rPr>
          <w:sz w:val="24"/>
          <w:szCs w:val="24"/>
        </w:rPr>
        <w:t xml:space="preserve"> </w:t>
      </w:r>
      <w:r w:rsidR="006E1005" w:rsidRPr="00637109">
        <w:rPr>
          <w:sz w:val="24"/>
          <w:szCs w:val="24"/>
        </w:rPr>
        <w:t xml:space="preserve">ha </w:t>
      </w:r>
      <w:r w:rsidRPr="00637109">
        <w:rPr>
          <w:sz w:val="24"/>
          <w:szCs w:val="24"/>
        </w:rPr>
        <w:t>afirma</w:t>
      </w:r>
      <w:r w:rsidR="006E1005" w:rsidRPr="00637109">
        <w:rPr>
          <w:sz w:val="24"/>
          <w:szCs w:val="24"/>
        </w:rPr>
        <w:t>do hoy en rueda de prensa</w:t>
      </w:r>
      <w:r w:rsidRPr="00637109">
        <w:rPr>
          <w:sz w:val="24"/>
          <w:szCs w:val="24"/>
        </w:rPr>
        <w:t xml:space="preserve"> la doctora del Pino, que </w:t>
      </w:r>
      <w:r w:rsidR="006E1005" w:rsidRPr="00637109">
        <w:rPr>
          <w:sz w:val="24"/>
          <w:szCs w:val="24"/>
        </w:rPr>
        <w:t xml:space="preserve">opina </w:t>
      </w:r>
      <w:r w:rsidRPr="00637109">
        <w:rPr>
          <w:sz w:val="24"/>
          <w:szCs w:val="24"/>
        </w:rPr>
        <w:t>que España cuenta con una estrategia acertada</w:t>
      </w:r>
      <w:r w:rsidR="00200FF9" w:rsidRPr="00637109">
        <w:rPr>
          <w:sz w:val="24"/>
          <w:szCs w:val="24"/>
        </w:rPr>
        <w:t xml:space="preserve"> que debe ser ejecutada en su integridad</w:t>
      </w:r>
      <w:r w:rsidRPr="00637109">
        <w:rPr>
          <w:sz w:val="24"/>
          <w:szCs w:val="24"/>
        </w:rPr>
        <w:t>. “</w:t>
      </w:r>
      <w:r w:rsidRPr="00637109">
        <w:rPr>
          <w:i/>
          <w:sz w:val="24"/>
          <w:szCs w:val="24"/>
        </w:rPr>
        <w:t>De poco sirve tener clara la hoja de ruta, si no se sigue y no se realiza un seguimiento permanente de la ejecución de las medidas necesarias</w:t>
      </w:r>
      <w:r w:rsidRPr="00637109">
        <w:rPr>
          <w:sz w:val="24"/>
          <w:szCs w:val="24"/>
        </w:rPr>
        <w:t>”.</w:t>
      </w:r>
    </w:p>
    <w:p w:rsidR="001D2D89" w:rsidRPr="00637109" w:rsidRDefault="001D2D89" w:rsidP="002D435C">
      <w:pPr>
        <w:spacing w:after="0" w:line="240" w:lineRule="auto"/>
        <w:jc w:val="both"/>
        <w:rPr>
          <w:sz w:val="24"/>
          <w:szCs w:val="24"/>
        </w:rPr>
      </w:pPr>
    </w:p>
    <w:p w:rsidR="00E00C3D" w:rsidRPr="00637109" w:rsidRDefault="001D2D89" w:rsidP="002D435C">
      <w:pPr>
        <w:spacing w:after="0" w:line="240" w:lineRule="auto"/>
        <w:jc w:val="both"/>
        <w:rPr>
          <w:sz w:val="24"/>
          <w:szCs w:val="24"/>
        </w:rPr>
      </w:pPr>
      <w:r w:rsidRPr="00637109">
        <w:rPr>
          <w:sz w:val="24"/>
          <w:szCs w:val="24"/>
        </w:rPr>
        <w:t xml:space="preserve">Concretamente, y según el análisis realizado por especialistas de la S.E.N., cerca del 70% de los objetivos específicos contemplados en la Estrategia Marco presentan, en la actualidad, un bajo índice cumplimiento, mientras que sólo se ha logrado un cumplimiento completo del 15% de los indicadores establecidos. </w:t>
      </w:r>
      <w:r w:rsidRPr="00637109">
        <w:rPr>
          <w:rFonts w:cs="Tahoma"/>
          <w:bCs/>
          <w:sz w:val="24"/>
          <w:szCs w:val="24"/>
          <w:shd w:val="clear" w:color="auto" w:fill="FFFFFF"/>
        </w:rPr>
        <w:t xml:space="preserve">La mayoría de los </w:t>
      </w:r>
      <w:r w:rsidRPr="00637109">
        <w:rPr>
          <w:rFonts w:cs="Tahoma"/>
          <w:bCs/>
          <w:sz w:val="24"/>
          <w:szCs w:val="24"/>
          <w:shd w:val="clear" w:color="auto" w:fill="FFFFFF"/>
        </w:rPr>
        <w:lastRenderedPageBreak/>
        <w:t>objetivos cubiertos se relacionan con la atención al paciente</w:t>
      </w:r>
      <w:r w:rsidR="000A2330" w:rsidRPr="00637109">
        <w:rPr>
          <w:rFonts w:cs="Tahoma"/>
          <w:bCs/>
          <w:sz w:val="24"/>
          <w:szCs w:val="24"/>
          <w:shd w:val="clear" w:color="auto" w:fill="FFFFFF"/>
        </w:rPr>
        <w:t xml:space="preserve"> en estadíos avanzados de la enfermedad</w:t>
      </w:r>
      <w:r w:rsidRPr="00637109">
        <w:rPr>
          <w:rFonts w:cs="Tahoma"/>
          <w:bCs/>
          <w:sz w:val="24"/>
          <w:szCs w:val="24"/>
          <w:shd w:val="clear" w:color="auto" w:fill="FFFFFF"/>
        </w:rPr>
        <w:t>, en tanto que las principales carencias se producen en la promoción de la salud renal, prevención y detección precoz, y en la investigación y epidemiología. “</w:t>
      </w:r>
      <w:r w:rsidRPr="00637109">
        <w:rPr>
          <w:rFonts w:cs="Tahoma"/>
          <w:bCs/>
          <w:i/>
          <w:sz w:val="24"/>
          <w:szCs w:val="24"/>
          <w:shd w:val="clear" w:color="auto" w:fill="FFFFFF"/>
        </w:rPr>
        <w:t xml:space="preserve">Este contraste </w:t>
      </w:r>
      <w:r w:rsidRPr="00637109">
        <w:rPr>
          <w:rFonts w:cs="Tahoma"/>
          <w:bCs/>
          <w:sz w:val="24"/>
          <w:szCs w:val="24"/>
          <w:shd w:val="clear" w:color="auto" w:fill="FFFFFF"/>
        </w:rPr>
        <w:t>–</w:t>
      </w:r>
      <w:r w:rsidR="006E1005" w:rsidRPr="00637109">
        <w:rPr>
          <w:rFonts w:cs="Tahoma"/>
          <w:bCs/>
          <w:sz w:val="24"/>
          <w:szCs w:val="24"/>
          <w:shd w:val="clear" w:color="auto" w:fill="FFFFFF"/>
        </w:rPr>
        <w:t>ha subrayado</w:t>
      </w:r>
      <w:r w:rsidRPr="00637109">
        <w:rPr>
          <w:rFonts w:cs="Tahoma"/>
          <w:bCs/>
          <w:sz w:val="24"/>
          <w:szCs w:val="24"/>
          <w:shd w:val="clear" w:color="auto" w:fill="FFFFFF"/>
        </w:rPr>
        <w:t xml:space="preserve"> la doctora del Pino- </w:t>
      </w:r>
      <w:r w:rsidRPr="00637109">
        <w:rPr>
          <w:rFonts w:cs="Tahoma"/>
          <w:bCs/>
          <w:i/>
          <w:sz w:val="24"/>
          <w:szCs w:val="24"/>
          <w:shd w:val="clear" w:color="auto" w:fill="FFFFFF"/>
        </w:rPr>
        <w:t>explica que España está a la vanguardia europea en el tratamiento de la</w:t>
      </w:r>
      <w:r w:rsidRPr="00637109">
        <w:rPr>
          <w:bCs/>
          <w:i/>
          <w:sz w:val="24"/>
          <w:szCs w:val="24"/>
        </w:rPr>
        <w:t xml:space="preserve"> ERC en fases avanzadas de la enfermedad, como reflejan las ratios de acceso a diálisis/trasplante, pero explica también las graves carencias en educación para la salud, prevención y detección precoz y tratamiento en fases tempranas, c</w:t>
      </w:r>
      <w:r w:rsidR="00BE5922" w:rsidRPr="00637109">
        <w:rPr>
          <w:i/>
          <w:sz w:val="24"/>
          <w:szCs w:val="24"/>
        </w:rPr>
        <w:t>arencias que las políticas de Salud Pública de Gobierno y Comunidades no están atajando</w:t>
      </w:r>
      <w:r w:rsidRPr="00637109">
        <w:rPr>
          <w:sz w:val="24"/>
          <w:szCs w:val="24"/>
        </w:rPr>
        <w:t>”</w:t>
      </w:r>
      <w:r w:rsidR="00656CDD" w:rsidRPr="00637109">
        <w:rPr>
          <w:sz w:val="24"/>
          <w:szCs w:val="24"/>
        </w:rPr>
        <w:t>.</w:t>
      </w:r>
      <w:r w:rsidR="00986685">
        <w:rPr>
          <w:sz w:val="24"/>
          <w:szCs w:val="24"/>
        </w:rPr>
        <w:t xml:space="preserve"> El infradiagnóstico de la Enfermedad Renal Crónica supera el 40%.</w:t>
      </w:r>
    </w:p>
    <w:p w:rsidR="00B52923" w:rsidRPr="00637109" w:rsidRDefault="00B52923" w:rsidP="002D435C">
      <w:pPr>
        <w:spacing w:after="0" w:line="240" w:lineRule="auto"/>
        <w:jc w:val="both"/>
        <w:rPr>
          <w:sz w:val="24"/>
          <w:szCs w:val="24"/>
        </w:rPr>
      </w:pPr>
    </w:p>
    <w:p w:rsidR="001D2D89" w:rsidRPr="00637109" w:rsidRDefault="00B52923" w:rsidP="003B04F2">
      <w:pPr>
        <w:spacing w:line="240" w:lineRule="auto"/>
        <w:jc w:val="both"/>
        <w:rPr>
          <w:rFonts w:eastAsia="Times New Roman"/>
          <w:sz w:val="24"/>
          <w:szCs w:val="24"/>
        </w:rPr>
      </w:pPr>
      <w:r w:rsidRPr="00637109">
        <w:rPr>
          <w:rFonts w:eastAsia="Times New Roman"/>
          <w:sz w:val="24"/>
          <w:szCs w:val="24"/>
        </w:rPr>
        <w:t xml:space="preserve">En la misma línea se ha manifestado el </w:t>
      </w:r>
      <w:r w:rsidR="003B04F2" w:rsidRPr="00637109">
        <w:rPr>
          <w:rFonts w:eastAsia="Times New Roman"/>
          <w:sz w:val="24"/>
          <w:szCs w:val="24"/>
        </w:rPr>
        <w:t>presidente de ALCER</w:t>
      </w:r>
      <w:r w:rsidR="0077549B" w:rsidRPr="00637109">
        <w:rPr>
          <w:rFonts w:eastAsia="Times New Roman"/>
          <w:sz w:val="24"/>
          <w:szCs w:val="24"/>
        </w:rPr>
        <w:t xml:space="preserve"> (Federación Nacional de Asociaciones para la Lucha contra la Enfermedad Renal)</w:t>
      </w:r>
      <w:r w:rsidR="003B04F2" w:rsidRPr="00637109">
        <w:rPr>
          <w:rFonts w:eastAsia="Times New Roman"/>
          <w:sz w:val="24"/>
          <w:szCs w:val="24"/>
        </w:rPr>
        <w:t xml:space="preserve">, que además </w:t>
      </w:r>
      <w:r w:rsidR="0077549B" w:rsidRPr="00637109">
        <w:rPr>
          <w:rFonts w:eastAsia="Times New Roman"/>
          <w:sz w:val="24"/>
          <w:szCs w:val="24"/>
        </w:rPr>
        <w:t>ha mostrado</w:t>
      </w:r>
      <w:r w:rsidR="003B04F2" w:rsidRPr="00637109">
        <w:rPr>
          <w:rFonts w:eastAsia="Times New Roman"/>
          <w:sz w:val="24"/>
          <w:szCs w:val="24"/>
        </w:rPr>
        <w:t xml:space="preserve"> su preocupación  porque “actualmente hay casi un 22% más de personas que hace una década </w:t>
      </w:r>
      <w:r w:rsidR="0077549B" w:rsidRPr="00637109">
        <w:rPr>
          <w:rFonts w:eastAsia="Times New Roman"/>
          <w:sz w:val="24"/>
          <w:szCs w:val="24"/>
        </w:rPr>
        <w:t xml:space="preserve">que </w:t>
      </w:r>
      <w:r w:rsidR="003B04F2" w:rsidRPr="00637109">
        <w:rPr>
          <w:rFonts w:eastAsia="Times New Roman"/>
          <w:sz w:val="24"/>
          <w:szCs w:val="24"/>
        </w:rPr>
        <w:t>necesitan diálisis. Por otro lado aproximadamente 4.900 personas con enfermedad renal crónica fallecen cada año antes de recibir un trasplante, lo cual nos sitúa en los mismos ratios prácticamente del año 2007”</w:t>
      </w:r>
      <w:r w:rsidR="0077549B" w:rsidRPr="00637109">
        <w:rPr>
          <w:rFonts w:eastAsia="Times New Roman"/>
          <w:sz w:val="24"/>
          <w:szCs w:val="24"/>
        </w:rPr>
        <w:t>, ha expuesto.</w:t>
      </w:r>
    </w:p>
    <w:p w:rsidR="00656CDD" w:rsidRDefault="003B04F2" w:rsidP="002D435C">
      <w:pPr>
        <w:spacing w:after="0" w:line="240" w:lineRule="auto"/>
        <w:jc w:val="both"/>
        <w:rPr>
          <w:sz w:val="24"/>
          <w:szCs w:val="24"/>
        </w:rPr>
      </w:pPr>
      <w:r w:rsidRPr="00637109">
        <w:rPr>
          <w:sz w:val="24"/>
          <w:szCs w:val="24"/>
        </w:rPr>
        <w:t>Especialistas y pacientes coinciden en que</w:t>
      </w:r>
      <w:r w:rsidR="00B20078" w:rsidRPr="00637109">
        <w:rPr>
          <w:sz w:val="24"/>
          <w:szCs w:val="24"/>
        </w:rPr>
        <w:t xml:space="preserve"> </w:t>
      </w:r>
      <w:r w:rsidR="00B20078" w:rsidRPr="00637109">
        <w:rPr>
          <w:i/>
          <w:sz w:val="24"/>
          <w:szCs w:val="24"/>
        </w:rPr>
        <w:t>“Gobierno y comunidades deberían empezar a hacer mayor hincapié en la prevención y el diagnóstico precoz, así como</w:t>
      </w:r>
      <w:r w:rsidR="00F40ADC" w:rsidRPr="00637109">
        <w:rPr>
          <w:i/>
          <w:sz w:val="24"/>
          <w:szCs w:val="24"/>
        </w:rPr>
        <w:t xml:space="preserve"> en</w:t>
      </w:r>
      <w:r w:rsidR="00B20078" w:rsidRPr="00637109">
        <w:rPr>
          <w:i/>
          <w:sz w:val="24"/>
          <w:szCs w:val="24"/>
        </w:rPr>
        <w:t xml:space="preserve"> la sensibilización a los pacientes para evitar el progreso de la enfermedad</w:t>
      </w:r>
      <w:r w:rsidR="00305010" w:rsidRPr="00637109">
        <w:rPr>
          <w:i/>
          <w:sz w:val="24"/>
          <w:szCs w:val="24"/>
        </w:rPr>
        <w:t xml:space="preserve">, sobre todo teniendo en cuenta los elevados costes </w:t>
      </w:r>
      <w:r w:rsidR="0077549B" w:rsidRPr="00637109">
        <w:rPr>
          <w:i/>
          <w:sz w:val="24"/>
          <w:szCs w:val="24"/>
        </w:rPr>
        <w:t xml:space="preserve">personales y económicos </w:t>
      </w:r>
      <w:r w:rsidR="00305010" w:rsidRPr="00637109">
        <w:rPr>
          <w:i/>
          <w:sz w:val="24"/>
          <w:szCs w:val="24"/>
        </w:rPr>
        <w:t>del tratamiento renal sustitutivo (TRS) y el aumento progresivo del riesgo de eventos cardiovasculares”</w:t>
      </w:r>
      <w:r w:rsidR="00305010" w:rsidRPr="00637109">
        <w:rPr>
          <w:sz w:val="24"/>
          <w:szCs w:val="24"/>
        </w:rPr>
        <w:t>.</w:t>
      </w:r>
      <w:r w:rsidR="001D2D89" w:rsidRPr="00637109">
        <w:rPr>
          <w:sz w:val="24"/>
          <w:szCs w:val="24"/>
        </w:rPr>
        <w:t xml:space="preserve"> </w:t>
      </w:r>
      <w:r w:rsidR="00305010" w:rsidRPr="00637109">
        <w:rPr>
          <w:sz w:val="24"/>
          <w:szCs w:val="24"/>
        </w:rPr>
        <w:t xml:space="preserve">Tal es así que cada paciente que empieza a necesitar TRS </w:t>
      </w:r>
      <w:r w:rsidR="000A2330" w:rsidRPr="00637109">
        <w:rPr>
          <w:sz w:val="24"/>
          <w:szCs w:val="24"/>
        </w:rPr>
        <w:t xml:space="preserve">–diálisis o trasplante- </w:t>
      </w:r>
      <w:r w:rsidR="00305010" w:rsidRPr="00637109">
        <w:rPr>
          <w:sz w:val="24"/>
          <w:szCs w:val="24"/>
        </w:rPr>
        <w:t>le cuesta al sistema sanitario más del triple que uno que se en</w:t>
      </w:r>
      <w:r w:rsidR="00F65EB9" w:rsidRPr="00637109">
        <w:rPr>
          <w:sz w:val="24"/>
          <w:szCs w:val="24"/>
        </w:rPr>
        <w:t>cuentra en estadios iniciales, siendo</w:t>
      </w:r>
      <w:r w:rsidR="00305010" w:rsidRPr="00637109">
        <w:rPr>
          <w:sz w:val="24"/>
          <w:szCs w:val="24"/>
        </w:rPr>
        <w:t xml:space="preserve"> el coste medio por paciente del Tratamiento Renal Sustitutivo 6 veces superior al del tratamiento </w:t>
      </w:r>
      <w:r w:rsidR="003020F4" w:rsidRPr="00637109">
        <w:rPr>
          <w:sz w:val="24"/>
          <w:szCs w:val="24"/>
        </w:rPr>
        <w:t xml:space="preserve">del </w:t>
      </w:r>
      <w:r w:rsidR="00305010" w:rsidRPr="00637109">
        <w:rPr>
          <w:sz w:val="24"/>
          <w:szCs w:val="24"/>
        </w:rPr>
        <w:t>VIH y 24 veces superior al de la EPOC y el asma</w:t>
      </w:r>
      <w:r w:rsidR="00F65EB9" w:rsidRPr="00637109">
        <w:rPr>
          <w:sz w:val="24"/>
          <w:szCs w:val="24"/>
        </w:rPr>
        <w:t xml:space="preserve">. Tal y como afirma Del Pino </w:t>
      </w:r>
      <w:r w:rsidR="00B20078" w:rsidRPr="00637109">
        <w:rPr>
          <w:i/>
          <w:sz w:val="24"/>
          <w:szCs w:val="24"/>
        </w:rPr>
        <w:t>“el desconocimi</w:t>
      </w:r>
      <w:r w:rsidR="000A2330" w:rsidRPr="00637109">
        <w:rPr>
          <w:i/>
          <w:sz w:val="24"/>
          <w:szCs w:val="24"/>
        </w:rPr>
        <w:t>ento general de la ERC entre la población</w:t>
      </w:r>
      <w:r w:rsidR="00B20078" w:rsidRPr="00637109">
        <w:rPr>
          <w:i/>
          <w:sz w:val="24"/>
          <w:szCs w:val="24"/>
        </w:rPr>
        <w:t>, la falta de síntomas iniciales y e</w:t>
      </w:r>
      <w:r w:rsidR="005E1FB3">
        <w:rPr>
          <w:i/>
          <w:sz w:val="24"/>
          <w:szCs w:val="24"/>
        </w:rPr>
        <w:t xml:space="preserve">l diagnóstico tardío conlleva </w:t>
      </w:r>
      <w:r w:rsidR="00B20078" w:rsidRPr="00637109">
        <w:rPr>
          <w:i/>
          <w:sz w:val="24"/>
          <w:szCs w:val="24"/>
        </w:rPr>
        <w:t xml:space="preserve">una disminución </w:t>
      </w:r>
      <w:r w:rsidR="003020F4" w:rsidRPr="00637109">
        <w:rPr>
          <w:i/>
          <w:sz w:val="24"/>
          <w:szCs w:val="24"/>
        </w:rPr>
        <w:t>progresiva</w:t>
      </w:r>
      <w:r w:rsidR="00086945" w:rsidRPr="00637109">
        <w:rPr>
          <w:i/>
          <w:sz w:val="24"/>
          <w:szCs w:val="24"/>
        </w:rPr>
        <w:t xml:space="preserve"> de la función renal hasta su detección en estadíos avanzados, con el consiguiente coste en términos de salud para los ciudadanos y económico para el sistema sanitario</w:t>
      </w:r>
      <w:r w:rsidR="00B20078" w:rsidRPr="00637109">
        <w:rPr>
          <w:i/>
          <w:sz w:val="24"/>
          <w:szCs w:val="24"/>
        </w:rPr>
        <w:t>”</w:t>
      </w:r>
      <w:r w:rsidR="00B20078" w:rsidRPr="00637109">
        <w:rPr>
          <w:sz w:val="24"/>
          <w:szCs w:val="24"/>
        </w:rPr>
        <w:t>.</w:t>
      </w:r>
    </w:p>
    <w:p w:rsidR="00902372" w:rsidRDefault="00902372" w:rsidP="002D435C">
      <w:pPr>
        <w:spacing w:after="0" w:line="240" w:lineRule="auto"/>
        <w:jc w:val="both"/>
        <w:rPr>
          <w:sz w:val="24"/>
          <w:szCs w:val="24"/>
        </w:rPr>
      </w:pPr>
    </w:p>
    <w:p w:rsidR="00902372" w:rsidRPr="00CD3E7B" w:rsidRDefault="00902372" w:rsidP="002D435C">
      <w:pPr>
        <w:spacing w:after="0" w:line="240" w:lineRule="auto"/>
        <w:jc w:val="both"/>
        <w:rPr>
          <w:sz w:val="24"/>
          <w:szCs w:val="24"/>
        </w:rPr>
      </w:pPr>
      <w:r w:rsidRPr="00B451BF">
        <w:rPr>
          <w:sz w:val="24"/>
          <w:szCs w:val="24"/>
        </w:rPr>
        <w:t>Ya desde la S.E.N., con el objetivo de alertar a los poderes públicos y a la población sobre la “epidemia creciente” de la enfermedad renal, se ha puesto en marcha la iniciativa “Código Riñón”, que incluye, entre otras acciones</w:t>
      </w:r>
      <w:r w:rsidR="00043D72" w:rsidRPr="00B451BF">
        <w:rPr>
          <w:sz w:val="24"/>
          <w:szCs w:val="24"/>
        </w:rPr>
        <w:t>,</w:t>
      </w:r>
      <w:r w:rsidRPr="00B451BF">
        <w:rPr>
          <w:sz w:val="24"/>
          <w:szCs w:val="24"/>
        </w:rPr>
        <w:t xml:space="preserve"> campañas de educación sobre salud renal dirigidas a escolares y familias</w:t>
      </w:r>
      <w:r w:rsidR="00043D72" w:rsidRPr="00B451BF">
        <w:rPr>
          <w:sz w:val="24"/>
          <w:szCs w:val="24"/>
        </w:rPr>
        <w:t>; acciones</w:t>
      </w:r>
      <w:r w:rsidRPr="00B451BF">
        <w:rPr>
          <w:sz w:val="24"/>
          <w:szCs w:val="24"/>
        </w:rPr>
        <w:t xml:space="preserve"> interdisciplinares con profes</w:t>
      </w:r>
      <w:r w:rsidR="00043D72" w:rsidRPr="00B451BF">
        <w:rPr>
          <w:sz w:val="24"/>
          <w:szCs w:val="24"/>
        </w:rPr>
        <w:t xml:space="preserve">ionales de la Atención Primaria; y jornadas de sensibilización con representantes políticos. </w:t>
      </w:r>
      <w:r w:rsidRPr="00B451BF">
        <w:rPr>
          <w:sz w:val="24"/>
          <w:szCs w:val="24"/>
        </w:rPr>
        <w:t xml:space="preserve"> </w:t>
      </w:r>
      <w:r w:rsidR="00043D72" w:rsidRPr="00B451BF">
        <w:rPr>
          <w:sz w:val="24"/>
          <w:szCs w:val="24"/>
        </w:rPr>
        <w:t>La iniciativa ha sido</w:t>
      </w:r>
      <w:r w:rsidRPr="00B451BF">
        <w:rPr>
          <w:sz w:val="24"/>
          <w:szCs w:val="24"/>
        </w:rPr>
        <w:t xml:space="preserve"> presentada a las Comisiones de Salud del Congreso y del Senado</w:t>
      </w:r>
      <w:r w:rsidR="00CD3E7B" w:rsidRPr="00B451BF">
        <w:rPr>
          <w:sz w:val="24"/>
          <w:szCs w:val="24"/>
        </w:rPr>
        <w:t>, donde ha sido muy bien acogida</w:t>
      </w:r>
      <w:r w:rsidRPr="00B451BF">
        <w:rPr>
          <w:sz w:val="24"/>
          <w:szCs w:val="24"/>
        </w:rPr>
        <w:t>.</w:t>
      </w:r>
      <w:r w:rsidRPr="00CD3E7B">
        <w:rPr>
          <w:sz w:val="24"/>
          <w:szCs w:val="24"/>
        </w:rPr>
        <w:t xml:space="preserve"> </w:t>
      </w:r>
    </w:p>
    <w:p w:rsidR="006E1005" w:rsidRPr="00CD3E7B" w:rsidRDefault="006E1005" w:rsidP="002D435C">
      <w:pPr>
        <w:spacing w:after="0" w:line="240" w:lineRule="auto"/>
        <w:jc w:val="both"/>
        <w:rPr>
          <w:sz w:val="24"/>
          <w:szCs w:val="24"/>
        </w:rPr>
      </w:pPr>
    </w:p>
    <w:p w:rsidR="006E1005" w:rsidRPr="009C634E" w:rsidRDefault="006E1005" w:rsidP="002D435C">
      <w:pPr>
        <w:spacing w:after="0" w:line="240" w:lineRule="auto"/>
        <w:jc w:val="both"/>
        <w:rPr>
          <w:b/>
          <w:bCs/>
          <w:sz w:val="24"/>
          <w:szCs w:val="24"/>
        </w:rPr>
      </w:pPr>
      <w:r w:rsidRPr="009C634E">
        <w:rPr>
          <w:b/>
          <w:bCs/>
          <w:sz w:val="24"/>
          <w:szCs w:val="24"/>
        </w:rPr>
        <w:t xml:space="preserve">Sobre XLVII Congreso de la Sociedad Española de Nefrología </w:t>
      </w:r>
    </w:p>
    <w:p w:rsidR="00654D62" w:rsidRPr="00654D62" w:rsidRDefault="006E1005" w:rsidP="002D435C">
      <w:pPr>
        <w:spacing w:after="0" w:line="240" w:lineRule="auto"/>
        <w:jc w:val="both"/>
        <w:rPr>
          <w:sz w:val="24"/>
          <w:szCs w:val="24"/>
        </w:rPr>
      </w:pPr>
      <w:r w:rsidRPr="00654D62">
        <w:rPr>
          <w:sz w:val="24"/>
          <w:szCs w:val="24"/>
        </w:rPr>
        <w:t>Los resultados de esta investigación serán evaluados y debatidos e</w:t>
      </w:r>
      <w:r w:rsidR="00F40ADC">
        <w:rPr>
          <w:sz w:val="24"/>
          <w:szCs w:val="24"/>
        </w:rPr>
        <w:t xml:space="preserve">n Burgos, en el transcurso del </w:t>
      </w:r>
      <w:r w:rsidRPr="00654D62">
        <w:rPr>
          <w:sz w:val="24"/>
          <w:szCs w:val="24"/>
        </w:rPr>
        <w:t>47º Congreso de la Sociedad Española de Nefrología (S.E.N.)</w:t>
      </w:r>
      <w:r w:rsidR="00F40ADC">
        <w:rPr>
          <w:sz w:val="24"/>
          <w:szCs w:val="24"/>
        </w:rPr>
        <w:t>,</w:t>
      </w:r>
      <w:r w:rsidRPr="00654D62">
        <w:rPr>
          <w:sz w:val="24"/>
          <w:szCs w:val="24"/>
        </w:rPr>
        <w:t xml:space="preserve"> que tendrá lugar entre el 6 y el 9 de octubre, y  congregará a más de 1000 médicos, investigadores y especialistas de todo el territorio nacional, además de prestigiosos ponentes internacionales que presentarán los avances y retos en el tratamiento de la enfermedad renal. </w:t>
      </w:r>
      <w:r w:rsidR="00654D62" w:rsidRPr="00654D62">
        <w:rPr>
          <w:sz w:val="24"/>
          <w:szCs w:val="24"/>
        </w:rPr>
        <w:t xml:space="preserve">Entre los ponentes internacionales que estarán presentes, destacan el francés Bernard Canaud, que hablará de la </w:t>
      </w:r>
      <w:r w:rsidR="00F40ADC">
        <w:rPr>
          <w:sz w:val="24"/>
          <w:szCs w:val="24"/>
        </w:rPr>
        <w:t>hemodiálisis</w:t>
      </w:r>
      <w:r w:rsidR="00654D62" w:rsidRPr="00654D62">
        <w:rPr>
          <w:sz w:val="24"/>
          <w:szCs w:val="24"/>
        </w:rPr>
        <w:t xml:space="preserve"> </w:t>
      </w:r>
      <w:r w:rsidR="00654D62" w:rsidRPr="00F40ADC">
        <w:rPr>
          <w:i/>
          <w:sz w:val="24"/>
          <w:szCs w:val="24"/>
        </w:rPr>
        <w:t>on</w:t>
      </w:r>
      <w:r w:rsidR="00F40ADC">
        <w:rPr>
          <w:i/>
          <w:sz w:val="24"/>
          <w:szCs w:val="24"/>
        </w:rPr>
        <w:t xml:space="preserve"> </w:t>
      </w:r>
      <w:r w:rsidR="00654D62" w:rsidRPr="00F40ADC">
        <w:rPr>
          <w:i/>
          <w:sz w:val="24"/>
          <w:szCs w:val="24"/>
        </w:rPr>
        <w:t>line</w:t>
      </w:r>
      <w:r w:rsidR="00654D62" w:rsidRPr="00654D62">
        <w:rPr>
          <w:sz w:val="24"/>
          <w:szCs w:val="24"/>
        </w:rPr>
        <w:t xml:space="preserve">; Griet Glorieux, de </w:t>
      </w:r>
      <w:r w:rsidR="00654D62" w:rsidRPr="00654D62">
        <w:rPr>
          <w:sz w:val="24"/>
          <w:szCs w:val="24"/>
        </w:rPr>
        <w:lastRenderedPageBreak/>
        <w:t xml:space="preserve">Bélgica, que tratará la relación entre el intestino y la enfermedad renal crónica, y el holandés Wilem J. Bos, que analizará la aplicación </w:t>
      </w:r>
      <w:r w:rsidR="00B86D7E">
        <w:rPr>
          <w:sz w:val="24"/>
          <w:szCs w:val="24"/>
        </w:rPr>
        <w:t xml:space="preserve">de la fisolofía </w:t>
      </w:r>
      <w:r w:rsidR="00654D62" w:rsidRPr="00654D62">
        <w:rPr>
          <w:sz w:val="24"/>
          <w:szCs w:val="24"/>
        </w:rPr>
        <w:t xml:space="preserve"> Value-Based Healthcare en los sistemas sanitarios modernos. </w:t>
      </w:r>
    </w:p>
    <w:p w:rsidR="00654D62" w:rsidRPr="00654D62" w:rsidRDefault="00654D62" w:rsidP="002D435C">
      <w:pPr>
        <w:spacing w:after="0" w:line="240" w:lineRule="auto"/>
        <w:jc w:val="both"/>
        <w:rPr>
          <w:sz w:val="24"/>
          <w:szCs w:val="24"/>
        </w:rPr>
      </w:pPr>
    </w:p>
    <w:p w:rsidR="006E1005" w:rsidRPr="00654D62" w:rsidRDefault="00654D62" w:rsidP="002D435C">
      <w:pPr>
        <w:spacing w:after="0" w:line="240" w:lineRule="auto"/>
        <w:jc w:val="both"/>
        <w:rPr>
          <w:sz w:val="24"/>
          <w:szCs w:val="24"/>
        </w:rPr>
      </w:pPr>
      <w:r>
        <w:rPr>
          <w:sz w:val="24"/>
          <w:szCs w:val="24"/>
        </w:rPr>
        <w:t>Junto a estas cuestiones, d</w:t>
      </w:r>
      <w:r w:rsidRPr="00654D62">
        <w:rPr>
          <w:sz w:val="24"/>
          <w:szCs w:val="24"/>
        </w:rPr>
        <w:t>urante el evento se abordarán las últimas investigaciones en Nefrología y se debatirá</w:t>
      </w:r>
      <w:r>
        <w:rPr>
          <w:sz w:val="24"/>
          <w:szCs w:val="24"/>
        </w:rPr>
        <w:t>, entre otros temas destacados,</w:t>
      </w:r>
      <w:r w:rsidRPr="00654D62">
        <w:rPr>
          <w:sz w:val="24"/>
          <w:szCs w:val="24"/>
        </w:rPr>
        <w:t xml:space="preserve"> la introducción de nuevas tecnologías y herramientas como la nanotecnología, la medicina personalizada, el Big Data y el diagnóstico preimplantacional</w:t>
      </w:r>
      <w:r w:rsidR="00B86D7E">
        <w:rPr>
          <w:sz w:val="24"/>
          <w:szCs w:val="24"/>
        </w:rPr>
        <w:t xml:space="preserve"> en Nefrología</w:t>
      </w:r>
      <w:r w:rsidRPr="00654D62">
        <w:rPr>
          <w:sz w:val="24"/>
          <w:szCs w:val="24"/>
        </w:rPr>
        <w:t xml:space="preserve"> con ponentes nacionales de relevancia internacional como el Dr. Julio Mayol, Director Médico del Hospital Clínico San Carlos de Madrid o Miguel Valcárcel, catedrático de la Universidad de Córdoba. Además, tendrán lugar diversos foros con la industria, talleres prácticos y mesas redondas para fomentar el debate entre los ponentes y los asistentes. Asimismo, m</w:t>
      </w:r>
      <w:r w:rsidR="006E1005" w:rsidRPr="00654D62">
        <w:rPr>
          <w:sz w:val="24"/>
          <w:szCs w:val="24"/>
        </w:rPr>
        <w:t>ediante la promoción del debate y la puesta en común de las últimas investigacion</w:t>
      </w:r>
      <w:r w:rsidRPr="00654D62">
        <w:rPr>
          <w:sz w:val="24"/>
          <w:szCs w:val="24"/>
        </w:rPr>
        <w:t>es, el objetivo del encuentro será</w:t>
      </w:r>
      <w:r w:rsidR="006E1005" w:rsidRPr="00654D62">
        <w:rPr>
          <w:sz w:val="24"/>
          <w:szCs w:val="24"/>
        </w:rPr>
        <w:t xml:space="preserve"> también la sensibilización social en torno a la Enfermedad Renal Crónica (ERC), una de las patologías más desconocidas y, sin embargo, de mayor impacto en la calidad de vida de los pacientes y en el sistema sanitario. </w:t>
      </w:r>
    </w:p>
    <w:p w:rsidR="006E1005" w:rsidRPr="00B17B6D" w:rsidRDefault="006E1005" w:rsidP="002D435C">
      <w:pPr>
        <w:spacing w:after="0" w:line="240" w:lineRule="auto"/>
        <w:jc w:val="both"/>
        <w:rPr>
          <w:sz w:val="24"/>
          <w:szCs w:val="24"/>
        </w:rPr>
      </w:pPr>
    </w:p>
    <w:p w:rsidR="000665D6" w:rsidRDefault="000665D6" w:rsidP="002D435C">
      <w:pPr>
        <w:spacing w:after="0" w:line="240" w:lineRule="auto"/>
        <w:jc w:val="both"/>
        <w:rPr>
          <w:b/>
          <w:sz w:val="24"/>
          <w:szCs w:val="24"/>
        </w:rPr>
      </w:pPr>
    </w:p>
    <w:p w:rsidR="00305010" w:rsidRDefault="00F65EB9" w:rsidP="002D435C">
      <w:pPr>
        <w:spacing w:after="0" w:line="240" w:lineRule="auto"/>
        <w:rPr>
          <w:sz w:val="24"/>
          <w:szCs w:val="24"/>
        </w:rPr>
      </w:pPr>
      <w:r w:rsidRPr="00B17B6D">
        <w:rPr>
          <w:b/>
          <w:sz w:val="24"/>
          <w:szCs w:val="24"/>
        </w:rPr>
        <w:t>Para más información:</w:t>
      </w:r>
      <w:r w:rsidRPr="00B17B6D">
        <w:rPr>
          <w:b/>
          <w:sz w:val="24"/>
          <w:szCs w:val="24"/>
        </w:rPr>
        <w:br/>
        <w:t>Gabinete de Prensa de la Sociedad Española de Nefrología</w:t>
      </w:r>
      <w:r w:rsidRPr="00B17B6D">
        <w:rPr>
          <w:sz w:val="24"/>
          <w:szCs w:val="24"/>
        </w:rPr>
        <w:br/>
        <w:t>Manuela Hernández / José María García Nieto ((954622727 / 630114329 / 651867278)</w:t>
      </w:r>
    </w:p>
    <w:sectPr w:rsidR="00305010"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008AE"/>
    <w:rsid w:val="00043D72"/>
    <w:rsid w:val="00053778"/>
    <w:rsid w:val="000665D6"/>
    <w:rsid w:val="00086945"/>
    <w:rsid w:val="000A2330"/>
    <w:rsid w:val="000D7D52"/>
    <w:rsid w:val="00113977"/>
    <w:rsid w:val="0017359B"/>
    <w:rsid w:val="001B13CE"/>
    <w:rsid w:val="001D2D89"/>
    <w:rsid w:val="00200FF9"/>
    <w:rsid w:val="0020601D"/>
    <w:rsid w:val="00216A3A"/>
    <w:rsid w:val="002206B9"/>
    <w:rsid w:val="002214BD"/>
    <w:rsid w:val="002C4369"/>
    <w:rsid w:val="002D435C"/>
    <w:rsid w:val="003020F4"/>
    <w:rsid w:val="00305010"/>
    <w:rsid w:val="00367EEA"/>
    <w:rsid w:val="003A711E"/>
    <w:rsid w:val="003B04F2"/>
    <w:rsid w:val="003C4979"/>
    <w:rsid w:val="004172E4"/>
    <w:rsid w:val="00454FFD"/>
    <w:rsid w:val="0052462A"/>
    <w:rsid w:val="005644FA"/>
    <w:rsid w:val="005C6D30"/>
    <w:rsid w:val="005E1FB3"/>
    <w:rsid w:val="00637109"/>
    <w:rsid w:val="00654D62"/>
    <w:rsid w:val="00656CDD"/>
    <w:rsid w:val="0069742F"/>
    <w:rsid w:val="006D5D3F"/>
    <w:rsid w:val="006E1005"/>
    <w:rsid w:val="007144A0"/>
    <w:rsid w:val="007348D2"/>
    <w:rsid w:val="00770C4E"/>
    <w:rsid w:val="0077549B"/>
    <w:rsid w:val="00797630"/>
    <w:rsid w:val="007A2A75"/>
    <w:rsid w:val="007F310E"/>
    <w:rsid w:val="008127C1"/>
    <w:rsid w:val="008A4CCC"/>
    <w:rsid w:val="008C018B"/>
    <w:rsid w:val="00902372"/>
    <w:rsid w:val="00911863"/>
    <w:rsid w:val="00986685"/>
    <w:rsid w:val="009B0941"/>
    <w:rsid w:val="009B1EFD"/>
    <w:rsid w:val="009C634E"/>
    <w:rsid w:val="009C673E"/>
    <w:rsid w:val="009D15FE"/>
    <w:rsid w:val="009F4026"/>
    <w:rsid w:val="009F4572"/>
    <w:rsid w:val="00A35940"/>
    <w:rsid w:val="00A421FD"/>
    <w:rsid w:val="00A6152E"/>
    <w:rsid w:val="00A9074B"/>
    <w:rsid w:val="00AA0C1A"/>
    <w:rsid w:val="00AF28D2"/>
    <w:rsid w:val="00AF5A6B"/>
    <w:rsid w:val="00B17B6D"/>
    <w:rsid w:val="00B20078"/>
    <w:rsid w:val="00B37E34"/>
    <w:rsid w:val="00B451BF"/>
    <w:rsid w:val="00B52923"/>
    <w:rsid w:val="00B83AA9"/>
    <w:rsid w:val="00B86D7E"/>
    <w:rsid w:val="00BC7655"/>
    <w:rsid w:val="00BE5922"/>
    <w:rsid w:val="00CD3E7B"/>
    <w:rsid w:val="00D36536"/>
    <w:rsid w:val="00D43B32"/>
    <w:rsid w:val="00D44279"/>
    <w:rsid w:val="00D50347"/>
    <w:rsid w:val="00D60D07"/>
    <w:rsid w:val="00D73FB7"/>
    <w:rsid w:val="00D838D9"/>
    <w:rsid w:val="00D8626E"/>
    <w:rsid w:val="00D90AE0"/>
    <w:rsid w:val="00DE67D5"/>
    <w:rsid w:val="00DF47E1"/>
    <w:rsid w:val="00E00C3D"/>
    <w:rsid w:val="00E67B82"/>
    <w:rsid w:val="00F40ADC"/>
    <w:rsid w:val="00F62F9A"/>
    <w:rsid w:val="00F65EB9"/>
    <w:rsid w:val="00F77CDA"/>
    <w:rsid w:val="00F852C2"/>
    <w:rsid w:val="00F92367"/>
    <w:rsid w:val="00F9691A"/>
    <w:rsid w:val="00FB55BE"/>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34164358">
      <w:bodyDiv w:val="1"/>
      <w:marLeft w:val="0"/>
      <w:marRight w:val="0"/>
      <w:marTop w:val="0"/>
      <w:marBottom w:val="0"/>
      <w:divBdr>
        <w:top w:val="none" w:sz="0" w:space="0" w:color="auto"/>
        <w:left w:val="none" w:sz="0" w:space="0" w:color="auto"/>
        <w:bottom w:val="none" w:sz="0" w:space="0" w:color="auto"/>
        <w:right w:val="none" w:sz="0" w:space="0" w:color="auto"/>
      </w:divBdr>
    </w:div>
    <w:div w:id="189296940">
      <w:bodyDiv w:val="1"/>
      <w:marLeft w:val="0"/>
      <w:marRight w:val="0"/>
      <w:marTop w:val="0"/>
      <w:marBottom w:val="0"/>
      <w:divBdr>
        <w:top w:val="none" w:sz="0" w:space="0" w:color="auto"/>
        <w:left w:val="none" w:sz="0" w:space="0" w:color="auto"/>
        <w:bottom w:val="none" w:sz="0" w:space="0" w:color="auto"/>
        <w:right w:val="none" w:sz="0" w:space="0" w:color="auto"/>
      </w:divBdr>
    </w:div>
    <w:div w:id="349377721">
      <w:bodyDiv w:val="1"/>
      <w:marLeft w:val="0"/>
      <w:marRight w:val="0"/>
      <w:marTop w:val="0"/>
      <w:marBottom w:val="0"/>
      <w:divBdr>
        <w:top w:val="none" w:sz="0" w:space="0" w:color="auto"/>
        <w:left w:val="none" w:sz="0" w:space="0" w:color="auto"/>
        <w:bottom w:val="none" w:sz="0" w:space="0" w:color="auto"/>
        <w:right w:val="none" w:sz="0" w:space="0" w:color="auto"/>
      </w:divBdr>
    </w:div>
    <w:div w:id="708383469">
      <w:bodyDiv w:val="1"/>
      <w:marLeft w:val="0"/>
      <w:marRight w:val="0"/>
      <w:marTop w:val="0"/>
      <w:marBottom w:val="0"/>
      <w:divBdr>
        <w:top w:val="none" w:sz="0" w:space="0" w:color="auto"/>
        <w:left w:val="none" w:sz="0" w:space="0" w:color="auto"/>
        <w:bottom w:val="none" w:sz="0" w:space="0" w:color="auto"/>
        <w:right w:val="none" w:sz="0" w:space="0" w:color="auto"/>
      </w:divBdr>
    </w:div>
    <w:div w:id="766967811">
      <w:bodyDiv w:val="1"/>
      <w:marLeft w:val="0"/>
      <w:marRight w:val="0"/>
      <w:marTop w:val="0"/>
      <w:marBottom w:val="0"/>
      <w:divBdr>
        <w:top w:val="none" w:sz="0" w:space="0" w:color="auto"/>
        <w:left w:val="none" w:sz="0" w:space="0" w:color="auto"/>
        <w:bottom w:val="none" w:sz="0" w:space="0" w:color="auto"/>
        <w:right w:val="none" w:sz="0" w:space="0" w:color="auto"/>
      </w:divBdr>
    </w:div>
    <w:div w:id="929703380">
      <w:bodyDiv w:val="1"/>
      <w:marLeft w:val="0"/>
      <w:marRight w:val="0"/>
      <w:marTop w:val="0"/>
      <w:marBottom w:val="0"/>
      <w:divBdr>
        <w:top w:val="none" w:sz="0" w:space="0" w:color="auto"/>
        <w:left w:val="none" w:sz="0" w:space="0" w:color="auto"/>
        <w:bottom w:val="none" w:sz="0" w:space="0" w:color="auto"/>
        <w:right w:val="none" w:sz="0" w:space="0" w:color="auto"/>
      </w:divBdr>
    </w:div>
    <w:div w:id="1281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8516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2017-10-04T10:10:00Z</cp:lastPrinted>
  <dcterms:created xsi:type="dcterms:W3CDTF">2017-10-04T10:14:00Z</dcterms:created>
  <dcterms:modified xsi:type="dcterms:W3CDTF">2017-10-04T10:14:00Z</dcterms:modified>
</cp:coreProperties>
</file>