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F2A" w:rsidRDefault="00403F2A">
      <w:pPr>
        <w:rPr>
          <w:b/>
          <w:sz w:val="22"/>
          <w:szCs w:val="22"/>
        </w:rPr>
      </w:pPr>
    </w:p>
    <w:p w:rsidR="00E115BC" w:rsidRPr="00403F2A" w:rsidRDefault="00E115BC">
      <w:pPr>
        <w:rPr>
          <w:b/>
          <w:sz w:val="22"/>
          <w:szCs w:val="22"/>
          <w:u w:val="single"/>
        </w:rPr>
      </w:pPr>
      <w:r w:rsidRPr="00403F2A">
        <w:rPr>
          <w:b/>
          <w:sz w:val="22"/>
          <w:szCs w:val="22"/>
          <w:u w:val="single"/>
        </w:rPr>
        <w:t>NOTA DE PRENSA</w:t>
      </w:r>
    </w:p>
    <w:p w:rsidR="00E115BC" w:rsidRDefault="00E115BC">
      <w:pPr>
        <w:rPr>
          <w:b/>
          <w:sz w:val="22"/>
          <w:szCs w:val="22"/>
        </w:rPr>
      </w:pPr>
    </w:p>
    <w:p w:rsidR="00E115BC" w:rsidRDefault="00403F2A">
      <w:pPr>
        <w:rPr>
          <w:b/>
          <w:sz w:val="22"/>
          <w:szCs w:val="22"/>
        </w:rPr>
      </w:pPr>
      <w:r>
        <w:rPr>
          <w:b/>
          <w:sz w:val="22"/>
          <w:szCs w:val="22"/>
        </w:rPr>
        <w:t xml:space="preserve">La exposición, titulada “Mas llegará aquello que yo quiero”, podrá visitarse en el Museo de la Manzanilla, de Bodegas Barbadillo, hasta el 2 de septiembre en horario de 10 a 15 </w:t>
      </w:r>
      <w:proofErr w:type="spellStart"/>
      <w:r>
        <w:rPr>
          <w:b/>
          <w:sz w:val="22"/>
          <w:szCs w:val="22"/>
        </w:rPr>
        <w:t>ahoras</w:t>
      </w:r>
      <w:proofErr w:type="spellEnd"/>
      <w:r>
        <w:rPr>
          <w:b/>
          <w:sz w:val="22"/>
          <w:szCs w:val="22"/>
        </w:rPr>
        <w:t>.</w:t>
      </w:r>
    </w:p>
    <w:p w:rsidR="00403F2A" w:rsidRDefault="00403F2A">
      <w:pPr>
        <w:rPr>
          <w:b/>
          <w:sz w:val="22"/>
          <w:szCs w:val="22"/>
        </w:rPr>
      </w:pPr>
    </w:p>
    <w:p w:rsidR="00403F2A" w:rsidRDefault="00403F2A">
      <w:pPr>
        <w:rPr>
          <w:b/>
          <w:sz w:val="22"/>
          <w:szCs w:val="22"/>
        </w:rPr>
      </w:pPr>
      <w:r>
        <w:rPr>
          <w:b/>
          <w:sz w:val="22"/>
          <w:szCs w:val="22"/>
        </w:rPr>
        <w:t xml:space="preserve">La exposición cuenta una selección muy emotiva de 30 obras </w:t>
      </w:r>
      <w:r w:rsidRPr="00403F2A">
        <w:rPr>
          <w:b/>
          <w:sz w:val="22"/>
          <w:szCs w:val="22"/>
        </w:rPr>
        <w:t>realizadas con diferentes materiales y técnicas</w:t>
      </w:r>
      <w:r>
        <w:rPr>
          <w:b/>
          <w:sz w:val="22"/>
          <w:szCs w:val="22"/>
        </w:rPr>
        <w:t>.</w:t>
      </w:r>
    </w:p>
    <w:p w:rsidR="00403F2A" w:rsidRDefault="00403F2A">
      <w:pPr>
        <w:rPr>
          <w:b/>
          <w:sz w:val="22"/>
          <w:szCs w:val="22"/>
        </w:rPr>
      </w:pPr>
    </w:p>
    <w:p w:rsidR="00E115BC" w:rsidRDefault="00403F2A">
      <w:pPr>
        <w:rPr>
          <w:b/>
          <w:sz w:val="22"/>
          <w:szCs w:val="22"/>
        </w:rPr>
      </w:pPr>
      <w:r w:rsidRPr="00403F2A">
        <w:rPr>
          <w:b/>
          <w:sz w:val="22"/>
          <w:szCs w:val="22"/>
        </w:rPr>
        <w:t>PACO PÉREZ VALENCIA EXPONE SU OBRA MÁS RECIENTE, “LLEGARÁ AQUELLO QUE YO QUIERO”</w:t>
      </w:r>
      <w:r>
        <w:rPr>
          <w:b/>
          <w:sz w:val="22"/>
          <w:szCs w:val="22"/>
        </w:rPr>
        <w:t xml:space="preserve">, EN EL MUSEO DE LA MANZANILLA DE </w:t>
      </w:r>
      <w:r w:rsidRPr="00403F2A">
        <w:rPr>
          <w:b/>
          <w:sz w:val="22"/>
          <w:szCs w:val="22"/>
        </w:rPr>
        <w:t>EN SANLÚCAR DE BARRAMEDA.</w:t>
      </w:r>
    </w:p>
    <w:p w:rsidR="00403F2A" w:rsidRDefault="00403F2A">
      <w:pPr>
        <w:rPr>
          <w:i/>
          <w:sz w:val="22"/>
          <w:szCs w:val="22"/>
        </w:rPr>
      </w:pPr>
    </w:p>
    <w:p w:rsidR="002E349A" w:rsidRDefault="00176458">
      <w:pPr>
        <w:rPr>
          <w:sz w:val="22"/>
          <w:szCs w:val="22"/>
        </w:rPr>
      </w:pPr>
      <w:r>
        <w:rPr>
          <w:i/>
          <w:sz w:val="22"/>
          <w:szCs w:val="22"/>
        </w:rPr>
        <w:t xml:space="preserve"> </w:t>
      </w:r>
      <w:r w:rsidR="0072175D">
        <w:rPr>
          <w:i/>
          <w:sz w:val="22"/>
          <w:szCs w:val="22"/>
        </w:rPr>
        <w:t>“</w:t>
      </w:r>
      <w:r w:rsidR="002E349A" w:rsidRPr="002E349A">
        <w:rPr>
          <w:i/>
          <w:sz w:val="22"/>
          <w:szCs w:val="22"/>
        </w:rPr>
        <w:t>Esta exposición es volver a casa y todo lo que conlleva un retorno de esta naturaleza: siente el vértigo de mostrar los años de soledad, también el placer de hacerlo ante los suyos, convencido de que toda exposición es un canto de vida, un rastro, una hermosa forma de dejar parte de uno por el camino</w:t>
      </w:r>
      <w:r w:rsidR="00403F2A">
        <w:rPr>
          <w:i/>
          <w:sz w:val="22"/>
          <w:szCs w:val="22"/>
        </w:rPr>
        <w:t xml:space="preserve">. </w:t>
      </w:r>
      <w:r w:rsidR="00403F2A" w:rsidRPr="00403F2A">
        <w:rPr>
          <w:i/>
          <w:sz w:val="22"/>
          <w:szCs w:val="22"/>
        </w:rPr>
        <w:t>La lucha en la soledad del estudio a veces no es una evidencia de este esfuerzo, pero una vez uno puede mirar con cierta perspectiva su obra, es cuando se realzan los intentos, muchas veces frustrados, aunque otros no tanto, y que terminan por convertirse en líneas de vida que se dejan sentir en el tiempo”.</w:t>
      </w:r>
      <w:r w:rsidR="002E349A">
        <w:rPr>
          <w:i/>
          <w:sz w:val="22"/>
          <w:szCs w:val="22"/>
        </w:rPr>
        <w:t xml:space="preserve"> </w:t>
      </w:r>
      <w:r w:rsidR="002E349A">
        <w:rPr>
          <w:sz w:val="22"/>
          <w:szCs w:val="22"/>
        </w:rPr>
        <w:t xml:space="preserve">Así de emocionado se ha mostrado el artista gaditano Paco Pérez Valencia al hablar de </w:t>
      </w:r>
      <w:r w:rsidR="002E349A" w:rsidRPr="00403F2A">
        <w:rPr>
          <w:i/>
          <w:sz w:val="22"/>
          <w:szCs w:val="22"/>
        </w:rPr>
        <w:t>“</w:t>
      </w:r>
      <w:r w:rsidR="00987AC3">
        <w:rPr>
          <w:i/>
          <w:sz w:val="22"/>
          <w:szCs w:val="22"/>
        </w:rPr>
        <w:t>L</w:t>
      </w:r>
      <w:r w:rsidR="002E349A" w:rsidRPr="00403F2A">
        <w:rPr>
          <w:i/>
          <w:sz w:val="22"/>
          <w:szCs w:val="22"/>
        </w:rPr>
        <w:t>legará aquello que yo quiero”,</w:t>
      </w:r>
      <w:r w:rsidR="002E349A">
        <w:rPr>
          <w:sz w:val="22"/>
          <w:szCs w:val="22"/>
        </w:rPr>
        <w:t xml:space="preserve"> su </w:t>
      </w:r>
      <w:r w:rsidR="00E115BC">
        <w:rPr>
          <w:sz w:val="22"/>
          <w:szCs w:val="22"/>
        </w:rPr>
        <w:t xml:space="preserve">obra más reciente que ya está siendo expuesta </w:t>
      </w:r>
      <w:r>
        <w:rPr>
          <w:sz w:val="22"/>
          <w:szCs w:val="22"/>
        </w:rPr>
        <w:t>en el Museo de la Manzanilla de Sanlúcar de Barrameda.</w:t>
      </w:r>
    </w:p>
    <w:p w:rsidR="002E349A" w:rsidRDefault="002E349A">
      <w:pPr>
        <w:rPr>
          <w:sz w:val="22"/>
          <w:szCs w:val="22"/>
        </w:rPr>
      </w:pPr>
    </w:p>
    <w:p w:rsidR="002E349A" w:rsidRDefault="002E349A">
      <w:pPr>
        <w:rPr>
          <w:rFonts w:asciiTheme="minorHAnsi" w:hAnsiTheme="minorHAnsi"/>
          <w:iCs/>
          <w:sz w:val="22"/>
          <w:szCs w:val="22"/>
        </w:rPr>
      </w:pPr>
      <w:r w:rsidRPr="00156313">
        <w:rPr>
          <w:rFonts w:asciiTheme="minorHAnsi" w:hAnsiTheme="minorHAnsi"/>
          <w:sz w:val="22"/>
          <w:szCs w:val="22"/>
        </w:rPr>
        <w:t>La exposición</w:t>
      </w:r>
      <w:r w:rsidR="00176458">
        <w:rPr>
          <w:rFonts w:asciiTheme="minorHAnsi" w:hAnsiTheme="minorHAnsi"/>
          <w:sz w:val="22"/>
          <w:szCs w:val="22"/>
        </w:rPr>
        <w:t>, que se podrá visitar hasta el 2 de septiembre en horario de 10 a 15 horas,</w:t>
      </w:r>
      <w:r w:rsidRPr="00156313">
        <w:rPr>
          <w:rFonts w:asciiTheme="minorHAnsi" w:hAnsiTheme="minorHAnsi"/>
          <w:sz w:val="22"/>
          <w:szCs w:val="22"/>
        </w:rPr>
        <w:t xml:space="preserve"> está compuesta por una selección de treinta obras especialmente emotiva, que busca</w:t>
      </w:r>
      <w:r w:rsidR="00156313">
        <w:rPr>
          <w:rFonts w:asciiTheme="minorHAnsi" w:hAnsiTheme="minorHAnsi"/>
          <w:sz w:val="22"/>
          <w:szCs w:val="22"/>
        </w:rPr>
        <w:t xml:space="preserve"> </w:t>
      </w:r>
      <w:r w:rsidRPr="00156313">
        <w:rPr>
          <w:rFonts w:asciiTheme="minorHAnsi" w:hAnsiTheme="minorHAnsi"/>
          <w:iCs/>
          <w:sz w:val="22"/>
          <w:szCs w:val="22"/>
        </w:rPr>
        <w:t xml:space="preserve">una plena convivencia con un espacio absolutamente único por su singularidad: el Museo Barbadillo </w:t>
      </w:r>
      <w:r w:rsidR="00156313" w:rsidRPr="00156313">
        <w:rPr>
          <w:rFonts w:asciiTheme="minorHAnsi" w:hAnsiTheme="minorHAnsi"/>
          <w:iCs/>
          <w:sz w:val="22"/>
          <w:szCs w:val="22"/>
        </w:rPr>
        <w:t xml:space="preserve">y sus Bodegas, </w:t>
      </w:r>
      <w:r w:rsidR="00156313">
        <w:rPr>
          <w:rFonts w:asciiTheme="minorHAnsi" w:hAnsiTheme="minorHAnsi"/>
          <w:iCs/>
          <w:sz w:val="22"/>
          <w:szCs w:val="22"/>
        </w:rPr>
        <w:t>uno de los lugares más emblemáticos de la ciudad que, con casi</w:t>
      </w:r>
      <w:r w:rsidR="00156313" w:rsidRPr="00156313">
        <w:rPr>
          <w:rFonts w:asciiTheme="minorHAnsi" w:hAnsiTheme="minorHAnsi"/>
          <w:iCs/>
          <w:sz w:val="22"/>
          <w:szCs w:val="22"/>
        </w:rPr>
        <w:t xml:space="preserve"> 200 años de historia</w:t>
      </w:r>
      <w:r w:rsidR="00156313">
        <w:rPr>
          <w:rFonts w:asciiTheme="minorHAnsi" w:hAnsiTheme="minorHAnsi"/>
          <w:iCs/>
          <w:sz w:val="22"/>
          <w:szCs w:val="22"/>
        </w:rPr>
        <w:t xml:space="preserve">, </w:t>
      </w:r>
      <w:r w:rsidR="00156313" w:rsidRPr="00156313">
        <w:rPr>
          <w:rFonts w:asciiTheme="minorHAnsi" w:hAnsiTheme="minorHAnsi"/>
          <w:i/>
          <w:iCs/>
          <w:sz w:val="22"/>
          <w:szCs w:val="22"/>
        </w:rPr>
        <w:t>“brinda una enorme potencia visual y evoca tantas emociones que hace que obra y espacio convivan en perfecta simbiosis”.</w:t>
      </w:r>
      <w:r w:rsidR="00156313">
        <w:rPr>
          <w:rFonts w:asciiTheme="minorHAnsi" w:hAnsiTheme="minorHAnsi"/>
          <w:iCs/>
          <w:sz w:val="22"/>
          <w:szCs w:val="22"/>
        </w:rPr>
        <w:t xml:space="preserve"> </w:t>
      </w:r>
    </w:p>
    <w:p w:rsidR="00403F2A" w:rsidRDefault="00403F2A">
      <w:pPr>
        <w:rPr>
          <w:rFonts w:asciiTheme="minorHAnsi" w:hAnsiTheme="minorHAnsi"/>
          <w:iCs/>
          <w:sz w:val="22"/>
          <w:szCs w:val="22"/>
        </w:rPr>
      </w:pPr>
    </w:p>
    <w:p w:rsidR="00156313" w:rsidRDefault="00176458">
      <w:pPr>
        <w:rPr>
          <w:rFonts w:asciiTheme="minorHAnsi" w:hAnsiTheme="minorHAnsi"/>
          <w:iCs/>
          <w:sz w:val="22"/>
          <w:szCs w:val="22"/>
        </w:rPr>
      </w:pPr>
      <w:r w:rsidRPr="00176458">
        <w:rPr>
          <w:rFonts w:asciiTheme="minorHAnsi" w:hAnsiTheme="minorHAnsi"/>
          <w:i/>
          <w:iCs/>
          <w:sz w:val="22"/>
          <w:szCs w:val="22"/>
        </w:rPr>
        <w:t>“</w:t>
      </w:r>
      <w:r w:rsidR="00987AC3">
        <w:rPr>
          <w:rFonts w:asciiTheme="minorHAnsi" w:hAnsiTheme="minorHAnsi"/>
          <w:i/>
          <w:iCs/>
          <w:sz w:val="22"/>
          <w:szCs w:val="22"/>
        </w:rPr>
        <w:t>L</w:t>
      </w:r>
      <w:r w:rsidRPr="00176458">
        <w:rPr>
          <w:rFonts w:asciiTheme="minorHAnsi" w:hAnsiTheme="minorHAnsi"/>
          <w:i/>
          <w:iCs/>
          <w:sz w:val="22"/>
          <w:szCs w:val="22"/>
        </w:rPr>
        <w:t xml:space="preserve">legará aquello que yo quiero” </w:t>
      </w:r>
      <w:r w:rsidR="0072175D">
        <w:rPr>
          <w:rFonts w:asciiTheme="minorHAnsi" w:hAnsiTheme="minorHAnsi"/>
          <w:iCs/>
          <w:sz w:val="22"/>
          <w:szCs w:val="22"/>
        </w:rPr>
        <w:t xml:space="preserve">comprende obras realizadas con diferentes materiales y técnicas, </w:t>
      </w:r>
      <w:r w:rsidR="0072175D" w:rsidRPr="0072175D">
        <w:rPr>
          <w:rFonts w:asciiTheme="minorHAnsi" w:hAnsiTheme="minorHAnsi"/>
          <w:iCs/>
          <w:sz w:val="22"/>
          <w:szCs w:val="22"/>
        </w:rPr>
        <w:t xml:space="preserve">con esculturas ensambladas </w:t>
      </w:r>
      <w:proofErr w:type="spellStart"/>
      <w:r w:rsidR="0072175D" w:rsidRPr="0072175D">
        <w:rPr>
          <w:rFonts w:asciiTheme="minorHAnsi" w:hAnsiTheme="minorHAnsi"/>
          <w:iCs/>
          <w:sz w:val="22"/>
          <w:szCs w:val="22"/>
        </w:rPr>
        <w:t>autoportantes</w:t>
      </w:r>
      <w:proofErr w:type="spellEnd"/>
      <w:r w:rsidR="0072175D" w:rsidRPr="0072175D">
        <w:rPr>
          <w:rFonts w:asciiTheme="minorHAnsi" w:hAnsiTheme="minorHAnsi"/>
          <w:iCs/>
          <w:sz w:val="22"/>
          <w:szCs w:val="22"/>
        </w:rPr>
        <w:t>; cerámica vidriada y óleo; obras sobre papel, algodón, lino, tel</w:t>
      </w:r>
      <w:r w:rsidR="0072175D">
        <w:rPr>
          <w:rFonts w:asciiTheme="minorHAnsi" w:hAnsiTheme="minorHAnsi"/>
          <w:iCs/>
          <w:sz w:val="22"/>
          <w:szCs w:val="22"/>
        </w:rPr>
        <w:t xml:space="preserve">a sintética y madera, entre otros. </w:t>
      </w:r>
      <w:r>
        <w:rPr>
          <w:rFonts w:asciiTheme="minorHAnsi" w:hAnsiTheme="minorHAnsi"/>
          <w:iCs/>
          <w:sz w:val="22"/>
          <w:szCs w:val="22"/>
        </w:rPr>
        <w:t xml:space="preserve">El título de la obra, basado en </w:t>
      </w:r>
      <w:r w:rsidR="00393732">
        <w:rPr>
          <w:rFonts w:asciiTheme="minorHAnsi" w:hAnsiTheme="minorHAnsi"/>
          <w:iCs/>
          <w:sz w:val="22"/>
          <w:szCs w:val="22"/>
        </w:rPr>
        <w:t xml:space="preserve">el </w:t>
      </w:r>
      <w:r>
        <w:rPr>
          <w:rFonts w:asciiTheme="minorHAnsi" w:hAnsiTheme="minorHAnsi"/>
          <w:iCs/>
          <w:sz w:val="22"/>
          <w:szCs w:val="22"/>
        </w:rPr>
        <w:t>verso</w:t>
      </w:r>
      <w:r w:rsidR="00393732">
        <w:rPr>
          <w:rFonts w:asciiTheme="minorHAnsi" w:hAnsiTheme="minorHAnsi"/>
          <w:iCs/>
          <w:sz w:val="22"/>
          <w:szCs w:val="22"/>
        </w:rPr>
        <w:t xml:space="preserve"> “Mas llegará aquello que yo quiero”</w:t>
      </w:r>
      <w:r>
        <w:rPr>
          <w:rFonts w:asciiTheme="minorHAnsi" w:hAnsiTheme="minorHAnsi"/>
          <w:iCs/>
          <w:sz w:val="22"/>
          <w:szCs w:val="22"/>
        </w:rPr>
        <w:t xml:space="preserve"> del poeta alemán </w:t>
      </w:r>
      <w:proofErr w:type="spellStart"/>
      <w:r>
        <w:rPr>
          <w:rFonts w:asciiTheme="minorHAnsi" w:hAnsiTheme="minorHAnsi"/>
          <w:iCs/>
          <w:sz w:val="22"/>
          <w:szCs w:val="22"/>
        </w:rPr>
        <w:t>Friedrich</w:t>
      </w:r>
      <w:proofErr w:type="spellEnd"/>
      <w:r>
        <w:rPr>
          <w:rFonts w:asciiTheme="minorHAnsi" w:hAnsiTheme="minorHAnsi"/>
          <w:iCs/>
          <w:sz w:val="22"/>
          <w:szCs w:val="22"/>
        </w:rPr>
        <w:t xml:space="preserve"> </w:t>
      </w:r>
      <w:proofErr w:type="spellStart"/>
      <w:r>
        <w:rPr>
          <w:rFonts w:asciiTheme="minorHAnsi" w:hAnsiTheme="minorHAnsi"/>
          <w:iCs/>
          <w:sz w:val="22"/>
          <w:szCs w:val="22"/>
        </w:rPr>
        <w:t>Hölderin</w:t>
      </w:r>
      <w:proofErr w:type="spellEnd"/>
      <w:r>
        <w:rPr>
          <w:rFonts w:asciiTheme="minorHAnsi" w:hAnsiTheme="minorHAnsi"/>
          <w:iCs/>
          <w:sz w:val="22"/>
          <w:szCs w:val="22"/>
        </w:rPr>
        <w:t xml:space="preserve">, es </w:t>
      </w:r>
      <w:r w:rsidRPr="00176458">
        <w:rPr>
          <w:rFonts w:asciiTheme="minorHAnsi" w:hAnsiTheme="minorHAnsi"/>
          <w:i/>
          <w:iCs/>
          <w:sz w:val="22"/>
          <w:szCs w:val="22"/>
        </w:rPr>
        <w:t>“</w:t>
      </w:r>
      <w:r w:rsidR="0072175D" w:rsidRPr="00176458">
        <w:rPr>
          <w:rFonts w:asciiTheme="minorHAnsi" w:hAnsiTheme="minorHAnsi"/>
          <w:i/>
          <w:iCs/>
          <w:sz w:val="22"/>
          <w:szCs w:val="22"/>
        </w:rPr>
        <w:t>todo un alegato de búsqueda, de deseo, que aún perdura en el autor. Como el mismo joven que partió al mundo y que hoy regresa a casa</w:t>
      </w:r>
      <w:r>
        <w:rPr>
          <w:rFonts w:asciiTheme="minorHAnsi" w:hAnsiTheme="minorHAnsi"/>
          <w:i/>
          <w:iCs/>
          <w:sz w:val="22"/>
          <w:szCs w:val="22"/>
        </w:rPr>
        <w:t xml:space="preserve">, un </w:t>
      </w:r>
      <w:r w:rsidRPr="00176458">
        <w:rPr>
          <w:rFonts w:asciiTheme="minorHAnsi" w:hAnsiTheme="minorHAnsi"/>
          <w:i/>
          <w:iCs/>
          <w:sz w:val="22"/>
          <w:szCs w:val="22"/>
        </w:rPr>
        <w:t xml:space="preserve">Odiseo que regresa a </w:t>
      </w:r>
      <w:proofErr w:type="spellStart"/>
      <w:r w:rsidRPr="00176458">
        <w:rPr>
          <w:rFonts w:asciiTheme="minorHAnsi" w:hAnsiTheme="minorHAnsi"/>
          <w:i/>
          <w:iCs/>
          <w:sz w:val="22"/>
          <w:szCs w:val="22"/>
        </w:rPr>
        <w:t>Itaca</w:t>
      </w:r>
      <w:proofErr w:type="spellEnd"/>
      <w:r w:rsidRPr="00176458">
        <w:rPr>
          <w:rFonts w:asciiTheme="minorHAnsi" w:hAnsiTheme="minorHAnsi"/>
          <w:i/>
          <w:iCs/>
          <w:sz w:val="22"/>
          <w:szCs w:val="22"/>
        </w:rPr>
        <w:t>, siendo otro, ya rico de experiencias por el tiempo que estuvo ausente</w:t>
      </w:r>
      <w:r>
        <w:rPr>
          <w:rFonts w:asciiTheme="minorHAnsi" w:hAnsiTheme="minorHAnsi"/>
          <w:i/>
          <w:iCs/>
          <w:sz w:val="22"/>
          <w:szCs w:val="22"/>
        </w:rPr>
        <w:t xml:space="preserve">”, </w:t>
      </w:r>
      <w:r w:rsidR="00403F2A">
        <w:rPr>
          <w:rFonts w:asciiTheme="minorHAnsi" w:hAnsiTheme="minorHAnsi"/>
          <w:iCs/>
          <w:sz w:val="22"/>
          <w:szCs w:val="22"/>
        </w:rPr>
        <w:t>tal y como</w:t>
      </w:r>
      <w:r>
        <w:rPr>
          <w:rFonts w:asciiTheme="minorHAnsi" w:hAnsiTheme="minorHAnsi"/>
          <w:iCs/>
          <w:sz w:val="22"/>
          <w:szCs w:val="22"/>
        </w:rPr>
        <w:t xml:space="preserve"> ex</w:t>
      </w:r>
      <w:r w:rsidR="00E115BC">
        <w:rPr>
          <w:rFonts w:asciiTheme="minorHAnsi" w:hAnsiTheme="minorHAnsi"/>
          <w:iCs/>
          <w:sz w:val="22"/>
          <w:szCs w:val="22"/>
        </w:rPr>
        <w:t>plica Pérez Valencia</w:t>
      </w:r>
      <w:r w:rsidR="00403F2A">
        <w:rPr>
          <w:rFonts w:asciiTheme="minorHAnsi" w:hAnsiTheme="minorHAnsi"/>
          <w:iCs/>
          <w:sz w:val="22"/>
          <w:szCs w:val="22"/>
        </w:rPr>
        <w:t>.</w:t>
      </w:r>
    </w:p>
    <w:p w:rsidR="00403F2A" w:rsidRDefault="00403F2A">
      <w:pPr>
        <w:rPr>
          <w:rFonts w:asciiTheme="minorHAnsi" w:hAnsiTheme="minorHAnsi"/>
          <w:iCs/>
          <w:sz w:val="22"/>
          <w:szCs w:val="22"/>
        </w:rPr>
      </w:pPr>
    </w:p>
    <w:p w:rsidR="00403F2A" w:rsidRPr="00403F2A" w:rsidRDefault="00403F2A">
      <w:pPr>
        <w:rPr>
          <w:rFonts w:asciiTheme="minorHAnsi" w:hAnsiTheme="minorHAnsi"/>
          <w:b/>
          <w:iCs/>
          <w:sz w:val="22"/>
          <w:szCs w:val="22"/>
        </w:rPr>
      </w:pPr>
      <w:r w:rsidRPr="00403F2A">
        <w:rPr>
          <w:rFonts w:asciiTheme="minorHAnsi" w:hAnsiTheme="minorHAnsi"/>
          <w:b/>
          <w:iCs/>
          <w:sz w:val="22"/>
          <w:szCs w:val="22"/>
        </w:rPr>
        <w:t>Para más información:</w:t>
      </w:r>
    </w:p>
    <w:p w:rsidR="00403F2A" w:rsidRPr="00403F2A" w:rsidRDefault="00403F2A">
      <w:pPr>
        <w:rPr>
          <w:rFonts w:asciiTheme="minorHAnsi" w:hAnsiTheme="minorHAnsi"/>
          <w:b/>
          <w:iCs/>
          <w:sz w:val="22"/>
          <w:szCs w:val="22"/>
        </w:rPr>
      </w:pPr>
      <w:r w:rsidRPr="00403F2A">
        <w:rPr>
          <w:rFonts w:asciiTheme="minorHAnsi" w:hAnsiTheme="minorHAnsi"/>
          <w:b/>
          <w:iCs/>
          <w:sz w:val="22"/>
          <w:szCs w:val="22"/>
        </w:rPr>
        <w:t>José María García Nieto – 630114329</w:t>
      </w:r>
    </w:p>
    <w:p w:rsidR="001B5A48" w:rsidRDefault="001B5A48"/>
    <w:sectPr w:rsidR="001B5A4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1B5A48"/>
    <w:rsid w:val="00156313"/>
    <w:rsid w:val="00176458"/>
    <w:rsid w:val="001B5A48"/>
    <w:rsid w:val="002E349A"/>
    <w:rsid w:val="00393732"/>
    <w:rsid w:val="00403F2A"/>
    <w:rsid w:val="0072175D"/>
    <w:rsid w:val="00987AC3"/>
    <w:rsid w:val="00E115B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A48"/>
    <w:pPr>
      <w:suppressAutoHyphens/>
      <w:spacing w:after="0" w:line="240" w:lineRule="auto"/>
    </w:pPr>
    <w:rPr>
      <w:rFonts w:ascii="Calibri" w:eastAsia="SimSun" w:hAnsi="Calibri" w:cs="Tahom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380</Words>
  <Characters>2092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jazcarate</dc:creator>
  <cp:lastModifiedBy>jazcarate</cp:lastModifiedBy>
  <cp:revision>2</cp:revision>
  <cp:lastPrinted>2017-08-09T10:15:00Z</cp:lastPrinted>
  <dcterms:created xsi:type="dcterms:W3CDTF">2017-08-09T09:01:00Z</dcterms:created>
  <dcterms:modified xsi:type="dcterms:W3CDTF">2017-08-09T10:19:00Z</dcterms:modified>
</cp:coreProperties>
</file>