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458DE" w14:textId="77777777" w:rsidR="00C352E0" w:rsidRDefault="00C352E0" w:rsidP="002317FB">
      <w:pPr>
        <w:divId w:val="1363901656"/>
        <w:rPr>
          <w:b/>
          <w:bCs/>
          <w:color w:val="C8102E"/>
          <w:sz w:val="48"/>
          <w:szCs w:val="48"/>
        </w:rPr>
      </w:pPr>
    </w:p>
    <w:p w14:paraId="6BE95FF3" w14:textId="0267496F" w:rsidR="0004402B" w:rsidRDefault="001C1FAA">
      <w:pPr>
        <w:jc w:val="center"/>
      </w:pPr>
      <w:r>
        <w:rPr>
          <w:b/>
          <w:bCs/>
          <w:color w:val="C8102E"/>
          <w:sz w:val="48"/>
          <w:szCs w:val="48"/>
        </w:rPr>
        <w:t>Reto</w:t>
      </w:r>
      <w:r w:rsidR="00086C97">
        <w:rPr>
          <w:b/>
          <w:bCs/>
          <w:color w:val="C8102E"/>
          <w:sz w:val="48"/>
          <w:szCs w:val="48"/>
        </w:rPr>
        <w:t xml:space="preserve"> InVigo®</w:t>
      </w:r>
    </w:p>
    <w:p w14:paraId="38E466A0" w14:textId="29329321" w:rsidR="0004402B" w:rsidRDefault="00086C97">
      <w:pPr>
        <w:jc w:val="center"/>
      </w:pPr>
      <w:r w:rsidRPr="00DC44B7">
        <w:rPr>
          <w:b/>
          <w:color w:val="595959"/>
          <w:sz w:val="28"/>
          <w:szCs w:val="28"/>
        </w:rPr>
        <w:t xml:space="preserve">Dossier explicativo para </w:t>
      </w:r>
      <w:r w:rsidR="001C1FAA">
        <w:rPr>
          <w:b/>
          <w:bCs/>
          <w:color w:val="595959"/>
          <w:sz w:val="28"/>
          <w:szCs w:val="28"/>
        </w:rPr>
        <w:t>M</w:t>
      </w:r>
      <w:r w:rsidR="00DC44B7">
        <w:rPr>
          <w:b/>
          <w:bCs/>
          <w:color w:val="595959"/>
          <w:sz w:val="28"/>
          <w:szCs w:val="28"/>
        </w:rPr>
        <w:t>edios</w:t>
      </w:r>
      <w:r w:rsidRPr="00DC44B7">
        <w:rPr>
          <w:b/>
          <w:color w:val="595959"/>
          <w:sz w:val="28"/>
          <w:szCs w:val="28"/>
        </w:rPr>
        <w:t xml:space="preserve"> de </w:t>
      </w:r>
      <w:r w:rsidR="001C1FAA">
        <w:rPr>
          <w:b/>
          <w:bCs/>
          <w:color w:val="595959"/>
          <w:sz w:val="28"/>
          <w:szCs w:val="28"/>
        </w:rPr>
        <w:t>C</w:t>
      </w:r>
      <w:r w:rsidR="00DC44B7">
        <w:rPr>
          <w:b/>
          <w:bCs/>
          <w:color w:val="595959"/>
          <w:sz w:val="28"/>
          <w:szCs w:val="28"/>
        </w:rPr>
        <w:t>omunicación</w:t>
      </w:r>
    </w:p>
    <w:p w14:paraId="72E96056" w14:textId="77777777" w:rsidR="00ED547F" w:rsidRDefault="00ED547F">
      <w:pPr>
        <w:jc w:val="center"/>
        <w:rPr>
          <w:kern w:val="2"/>
          <w:lang w:eastAsia="es-ES"/>
          <w14:ligatures w14:val="standardContextual"/>
        </w:rPr>
      </w:pPr>
      <w:r>
        <w:rPr>
          <w:color w:val="595959"/>
        </w:rPr>
        <w:t>España · Campaña 2026–2027</w:t>
      </w:r>
    </w:p>
    <w:p w14:paraId="4B76637A" w14:textId="77777777" w:rsidR="0004402B" w:rsidRDefault="00086C97">
      <w:pPr>
        <w:pStyle w:val="Ttulo1"/>
        <w:divId w:val="1363901656"/>
        <w:rPr>
          <w:rFonts w:asciiTheme="minorHAnsi" w:hAnsiTheme="minorHAnsi" w:cstheme="minorBidi"/>
        </w:rPr>
      </w:pPr>
      <w:r w:rsidRPr="00A6245D">
        <w:rPr>
          <w:rFonts w:ascii="Calibri" w:hAnsi="Calibri" w:cs="Calibri"/>
          <w:color w:val="C8102E"/>
          <w:sz w:val="32"/>
          <w:szCs w:val="32"/>
        </w:rPr>
        <w:t>Resumen ejecutivo</w:t>
      </w:r>
    </w:p>
    <w:p w14:paraId="29931FA4" w14:textId="77777777" w:rsidR="0004402B" w:rsidRDefault="00086C97">
      <w:pPr>
        <w:jc w:val="both"/>
        <w:divId w:val="1363901656"/>
      </w:pPr>
      <w:r>
        <w:t xml:space="preserve">El </w:t>
      </w:r>
      <w:r>
        <w:rPr>
          <w:b/>
          <w:bCs/>
        </w:rPr>
        <w:t>Reto InVigo</w:t>
      </w:r>
      <w:r>
        <w:t xml:space="preserve"> es un programa nacional de experimentación en campo que permitirá probar </w:t>
      </w:r>
      <w:r>
        <w:rPr>
          <w:b/>
          <w:bCs/>
        </w:rPr>
        <w:t>BRANDT InVigo®</w:t>
      </w:r>
      <w:r>
        <w:t xml:space="preserve"> </w:t>
      </w:r>
      <w:r w:rsidR="00483F70">
        <w:t>en explotaciones agrícolas españolas durante la campaña 2026–2027. La iniciativa combina</w:t>
      </w:r>
      <w:r>
        <w:t xml:space="preserve"> protocolo técnico, acompañamiento </w:t>
      </w:r>
      <w:r w:rsidR="00483F70">
        <w:t>profesional</w:t>
      </w:r>
      <w:r>
        <w:t xml:space="preserve"> y seguimiento digital </w:t>
      </w:r>
      <w:r w:rsidR="00483F70">
        <w:t>para documentar experiencias reales de uso.</w:t>
      </w:r>
    </w:p>
    <w:p w14:paraId="2989C850" w14:textId="77777777" w:rsidR="0004402B" w:rsidRDefault="00086C97" w:rsidP="00A15489">
      <w:pPr>
        <w:pStyle w:val="Ttulo1"/>
        <w:divId w:val="1363901656"/>
        <w:rPr>
          <w:rFonts w:asciiTheme="minorHAnsi" w:hAnsiTheme="minorHAnsi" w:cstheme="minorBidi"/>
        </w:rPr>
      </w:pPr>
      <w:r w:rsidRPr="00A15489">
        <w:rPr>
          <w:rFonts w:ascii="Calibri" w:hAnsi="Calibri" w:cs="Calibri"/>
          <w:color w:val="C8102E"/>
          <w:sz w:val="32"/>
          <w:szCs w:val="32"/>
        </w:rPr>
        <w:t>1. ¿Por qué nace el Reto InVigo?</w:t>
      </w:r>
    </w:p>
    <w:p w14:paraId="252D74A4" w14:textId="77777777" w:rsidR="0004402B" w:rsidRDefault="00086C97">
      <w:pPr>
        <w:jc w:val="both"/>
      </w:pPr>
      <w:r>
        <w:t xml:space="preserve">La obtención del registro de </w:t>
      </w:r>
      <w:r>
        <w:rPr>
          <w:b/>
          <w:bCs/>
        </w:rPr>
        <w:t>BRANDT InVigo® como bioestimulante (n.º 27829)</w:t>
      </w:r>
      <w:r>
        <w:t xml:space="preserve"> abre una oportunidad </w:t>
      </w:r>
      <w:r w:rsidR="006C5FCA">
        <w:t xml:space="preserve">para trasladar al campo su propuesta de valor y </w:t>
      </w:r>
      <w:r>
        <w:t xml:space="preserve">reforzar su implantación en </w:t>
      </w:r>
      <w:r w:rsidR="006C5FCA">
        <w:t>España.</w:t>
      </w:r>
      <w:r>
        <w:t xml:space="preserve"> El </w:t>
      </w:r>
      <w:r w:rsidR="006C5FCA">
        <w:t>Reto nace para convertir ese respaldo regulatorio en pruebas reales, conocimiento técnico y experiencias útiles para agricultores y prescriptores.</w:t>
      </w:r>
    </w:p>
    <w:p w14:paraId="115B3602" w14:textId="77777777" w:rsidR="0004402B" w:rsidRDefault="00086C97" w:rsidP="00C37810">
      <w:pPr>
        <w:pStyle w:val="Ttulo1"/>
        <w:rPr>
          <w:rFonts w:asciiTheme="minorHAnsi" w:hAnsiTheme="minorHAnsi" w:cstheme="minorBidi"/>
        </w:rPr>
      </w:pPr>
      <w:r w:rsidRPr="00C37810">
        <w:rPr>
          <w:rFonts w:ascii="Calibri" w:hAnsi="Calibri" w:cs="Calibri"/>
          <w:color w:val="C8102E"/>
          <w:sz w:val="32"/>
          <w:szCs w:val="32"/>
        </w:rPr>
        <w:t>2. ¿Qué es el Reto InVigo?</w:t>
      </w:r>
    </w:p>
    <w:p w14:paraId="25C3D234" w14:textId="0ED82227" w:rsidR="0004402B" w:rsidRPr="003C1F79" w:rsidRDefault="009C71A9">
      <w:pPr>
        <w:jc w:val="both"/>
        <w:rPr>
          <w:b/>
          <w:bCs/>
        </w:rPr>
      </w:pPr>
      <w:r>
        <w:t>Es un programa estructurado de ensayos dirigido a agricultores de cítricos, frutos rojos, frutales, uva de mesa</w:t>
      </w:r>
      <w:r w:rsidR="0009747A">
        <w:t>,</w:t>
      </w:r>
      <w:r>
        <w:t xml:space="preserve"> hortícolas</w:t>
      </w:r>
      <w:r w:rsidR="003E5006">
        <w:t xml:space="preserve"> y cultivos extensivos</w:t>
      </w:r>
      <w:r>
        <w:t xml:space="preserve">. Cada participante recibe gratuitamente el producto y las instrucciones necesarias, con apoyo de su distribuidor, del equipo técnico de BRANDT y de un asistente virtual </w:t>
      </w:r>
      <w:r w:rsidR="000522BE">
        <w:t xml:space="preserve">a través de </w:t>
      </w:r>
      <w:r>
        <w:t xml:space="preserve">WhatsApp. </w:t>
      </w:r>
      <w:r w:rsidR="000522BE">
        <w:t xml:space="preserve">Un </w:t>
      </w:r>
      <w:r>
        <w:t xml:space="preserve">despliegue previsto </w:t>
      </w:r>
      <w:r w:rsidR="003E5006">
        <w:t xml:space="preserve">de </w:t>
      </w:r>
      <w:r w:rsidR="0009747A">
        <w:t>más</w:t>
      </w:r>
      <w:r w:rsidR="003E5006">
        <w:t xml:space="preserve"> de </w:t>
      </w:r>
      <w:r w:rsidR="003E5006" w:rsidRPr="003C1F79">
        <w:rPr>
          <w:b/>
          <w:bCs/>
        </w:rPr>
        <w:t xml:space="preserve">500 kits </w:t>
      </w:r>
      <w:r w:rsidRPr="003C1F79">
        <w:rPr>
          <w:b/>
          <w:bCs/>
        </w:rPr>
        <w:t>en España.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7"/>
        <w:gridCol w:w="4201"/>
      </w:tblGrid>
      <w:tr w:rsidR="00A60DF3" w14:paraId="3CB9171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472C4"/>
            <w:vAlign w:val="center"/>
            <w:hideMark/>
          </w:tcPr>
          <w:p w14:paraId="7E97EA21" w14:textId="77777777" w:rsidR="00A60DF3" w:rsidRDefault="00A60DF3">
            <w:pPr>
              <w:rPr>
                <w:kern w:val="2"/>
                <w:lang w:eastAsia="es-ES"/>
                <w14:ligatures w14:val="standardContextual"/>
              </w:rPr>
            </w:pPr>
            <w:r>
              <w:rPr>
                <w:b/>
                <w:bCs/>
                <w:color w:val="FFFFFF"/>
              </w:rPr>
              <w:t>Quién participa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472C4"/>
            <w:vAlign w:val="center"/>
            <w:hideMark/>
          </w:tcPr>
          <w:p w14:paraId="24FDEEA6" w14:textId="77777777" w:rsidR="00A60DF3" w:rsidRDefault="00A60DF3">
            <w:r>
              <w:rPr>
                <w:b/>
                <w:bCs/>
                <w:color w:val="FFFFFF"/>
              </w:rPr>
              <w:t>Qué se busca</w:t>
            </w:r>
          </w:p>
        </w:tc>
      </w:tr>
      <w:tr w:rsidR="00A60DF3" w14:paraId="5056709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vAlign w:val="center"/>
            <w:hideMark/>
          </w:tcPr>
          <w:p w14:paraId="23B8B84F" w14:textId="77777777" w:rsidR="00A60DF3" w:rsidRDefault="00A60DF3">
            <w:r>
              <w:t>Agricultores, distribuidores, técnicos y equipo BRANDT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vAlign w:val="center"/>
            <w:hideMark/>
          </w:tcPr>
          <w:p w14:paraId="00838373" w14:textId="77777777" w:rsidR="00A60DF3" w:rsidRDefault="00A60DF3">
            <w:r>
              <w:t>Probar, documentar y validar la experiencia en campo</w:t>
            </w:r>
          </w:p>
        </w:tc>
      </w:tr>
    </w:tbl>
    <w:p w14:paraId="4CB56ACD" w14:textId="77777777" w:rsidR="0004402B" w:rsidRDefault="0004402B">
      <w:pPr>
        <w:rPr>
          <w:kern w:val="2"/>
          <w:lang w:eastAsia="es-ES"/>
          <w14:ligatures w14:val="standardContextual"/>
        </w:rPr>
      </w:pPr>
    </w:p>
    <w:p w14:paraId="260817A2" w14:textId="77777777" w:rsidR="0004402B" w:rsidRDefault="00086C97" w:rsidP="00955027">
      <w:pPr>
        <w:pStyle w:val="Ttulo1"/>
        <w:rPr>
          <w:rFonts w:asciiTheme="minorHAnsi" w:hAnsiTheme="minorHAnsi" w:cstheme="minorBidi"/>
        </w:rPr>
      </w:pPr>
      <w:r w:rsidRPr="00955027">
        <w:rPr>
          <w:rFonts w:ascii="Calibri" w:hAnsi="Calibri" w:cs="Calibri"/>
          <w:color w:val="C8102E"/>
          <w:sz w:val="32"/>
          <w:szCs w:val="32"/>
        </w:rPr>
        <w:t>3. ¿En qué consiste?</w:t>
      </w:r>
    </w:p>
    <w:p w14:paraId="147A5926" w14:textId="77777777" w:rsidR="0004402B" w:rsidRDefault="0004402B" w:rsidP="00C352E0">
      <w:pPr>
        <w:pStyle w:val="Prrafodelista"/>
        <w:numPr>
          <w:ilvl w:val="0"/>
          <w:numId w:val="10"/>
        </w:numPr>
        <w:jc w:val="both"/>
      </w:pPr>
      <w:r w:rsidRPr="0004402B">
        <w:rPr>
          <w:b/>
          <w:bCs/>
        </w:rPr>
        <w:t>Registro.</w:t>
      </w:r>
      <w:r>
        <w:t xml:space="preserve"> El agricultor accede a la </w:t>
      </w:r>
      <w:proofErr w:type="spellStart"/>
      <w:r>
        <w:t>landing</w:t>
      </w:r>
      <w:proofErr w:type="spellEnd"/>
      <w:r>
        <w:t xml:space="preserve"> page mediante un código QR disponible en distribuidores, redes sociales y materiales de campaña; completa sus datos, selecciona el cultivo y el punto de entrega.</w:t>
      </w:r>
    </w:p>
    <w:p w14:paraId="34BABF9A" w14:textId="033819A6" w:rsidR="0004402B" w:rsidRDefault="0004402B" w:rsidP="00C352E0">
      <w:pPr>
        <w:pStyle w:val="Prrafodelista"/>
        <w:numPr>
          <w:ilvl w:val="0"/>
          <w:numId w:val="10"/>
        </w:numPr>
        <w:jc w:val="both"/>
      </w:pPr>
      <w:r>
        <w:rPr>
          <w:b/>
          <w:bCs/>
        </w:rPr>
        <w:t>Recepción del kit.</w:t>
      </w:r>
      <w:r>
        <w:t xml:space="preserve"> Recibe dos envases de 1 litro de BRANDT InVigo®, un protocolo adaptado al cultivo, un código único</w:t>
      </w:r>
      <w:r w:rsidR="006754BA">
        <w:t xml:space="preserve"> con el que acceder</w:t>
      </w:r>
      <w:r w:rsidR="003C1F79">
        <w:t>á</w:t>
      </w:r>
      <w:r w:rsidR="006754BA">
        <w:t xml:space="preserve"> a </w:t>
      </w:r>
      <w:r>
        <w:t>una guía rápida y las bases y autorizaciones.</w:t>
      </w:r>
    </w:p>
    <w:p w14:paraId="7B5544A5" w14:textId="77777777" w:rsidR="0004402B" w:rsidRDefault="0004402B" w:rsidP="00C352E0">
      <w:pPr>
        <w:pStyle w:val="Prrafodelista"/>
        <w:numPr>
          <w:ilvl w:val="0"/>
          <w:numId w:val="10"/>
        </w:numPr>
        <w:jc w:val="both"/>
      </w:pPr>
      <w:r>
        <w:rPr>
          <w:b/>
          <w:bCs/>
        </w:rPr>
        <w:t>Activación por WhatsApp.</w:t>
      </w:r>
      <w:r>
        <w:t xml:space="preserve"> El asistente virtual identifica el expediente, facilita el protocolo y guía cada hito del proceso.</w:t>
      </w:r>
    </w:p>
    <w:p w14:paraId="113755A5" w14:textId="77777777" w:rsidR="0004402B" w:rsidRDefault="0004402B" w:rsidP="00C352E0">
      <w:pPr>
        <w:pStyle w:val="Prrafodelista"/>
        <w:numPr>
          <w:ilvl w:val="0"/>
          <w:numId w:val="10"/>
        </w:numPr>
        <w:jc w:val="both"/>
      </w:pPr>
      <w:r>
        <w:rPr>
          <w:b/>
          <w:bCs/>
        </w:rPr>
        <w:lastRenderedPageBreak/>
        <w:t>Fotografía inicial.</w:t>
      </w:r>
      <w:r>
        <w:t xml:space="preserve"> Antes de la aplicación se documenta una zona representativa del cultivo y, siempre que sea posible, una zona testigo.</w:t>
      </w:r>
    </w:p>
    <w:p w14:paraId="12DD5D68" w14:textId="222BA900" w:rsidR="0004402B" w:rsidRDefault="0004402B" w:rsidP="00C352E0">
      <w:pPr>
        <w:pStyle w:val="Prrafodelista"/>
        <w:numPr>
          <w:ilvl w:val="0"/>
          <w:numId w:val="10"/>
        </w:numPr>
        <w:jc w:val="both"/>
      </w:pPr>
      <w:r>
        <w:rPr>
          <w:b/>
          <w:bCs/>
        </w:rPr>
        <w:t>Aplicación y seguimiento.</w:t>
      </w:r>
      <w:r>
        <w:t xml:space="preserve"> El producto se aplica conforme al protocolo técnico y se registran fechas, observaciones, fotografías </w:t>
      </w:r>
      <w:r w:rsidR="00FC1A33">
        <w:t>y/</w:t>
      </w:r>
      <w:r>
        <w:t>o vídeos.</w:t>
      </w:r>
    </w:p>
    <w:p w14:paraId="515516AD" w14:textId="77777777" w:rsidR="0004402B" w:rsidRDefault="0004402B" w:rsidP="00C352E0">
      <w:pPr>
        <w:pStyle w:val="Prrafodelista"/>
        <w:numPr>
          <w:ilvl w:val="0"/>
          <w:numId w:val="10"/>
        </w:numPr>
        <w:jc w:val="both"/>
      </w:pPr>
      <w:r>
        <w:rPr>
          <w:b/>
          <w:bCs/>
        </w:rPr>
        <w:t>Fotografía final y valoración.</w:t>
      </w:r>
      <w:r>
        <w:t xml:space="preserve"> Al término del cultivo se remite una imagen comparable y un breve balance de la experiencia.</w:t>
      </w:r>
    </w:p>
    <w:p w14:paraId="4853D805" w14:textId="77777777" w:rsidR="0004402B" w:rsidRDefault="0004402B" w:rsidP="0004402B">
      <w:pPr>
        <w:pStyle w:val="Prrafodelista"/>
        <w:numPr>
          <w:ilvl w:val="0"/>
          <w:numId w:val="10"/>
        </w:numPr>
      </w:pPr>
      <w:r>
        <w:rPr>
          <w:b/>
          <w:bCs/>
        </w:rPr>
        <w:t>Validación.</w:t>
      </w:r>
      <w:r>
        <w:t xml:space="preserve"> BRANDT revisa la documentación y confirma el cierre del expediente.</w:t>
      </w:r>
    </w:p>
    <w:p w14:paraId="5393043E" w14:textId="77777777" w:rsidR="0004402B" w:rsidRDefault="0004402B" w:rsidP="0004402B">
      <w:pPr>
        <w:pStyle w:val="Prrafodelista"/>
        <w:numPr>
          <w:ilvl w:val="0"/>
          <w:numId w:val="10"/>
        </w:numPr>
      </w:pPr>
      <w:r>
        <w:rPr>
          <w:b/>
          <w:bCs/>
        </w:rPr>
        <w:t>Reconocimientos y premios.</w:t>
      </w:r>
      <w:r>
        <w:t xml:space="preserve"> Los participantes que completen correctamente el Reto acceden a los reconocimientos previstos y pueden optar a los premios recogidos en las bases.</w:t>
      </w:r>
    </w:p>
    <w:p w14:paraId="2DC17356" w14:textId="3900BFEF" w:rsidR="0004402B" w:rsidRDefault="003C1F79">
      <w:pPr>
        <w:jc w:val="both"/>
      </w:pPr>
      <w:r w:rsidRPr="003C1F79">
        <w:t>Durante todo el proceso</w:t>
      </w:r>
      <w:r w:rsidRPr="002F320D">
        <w:rPr>
          <w:b/>
          <w:bCs/>
        </w:rPr>
        <w:t>, Isidro, el asistente virtual del Reto InVigo</w:t>
      </w:r>
      <w:r w:rsidRPr="003C1F79">
        <w:t>, y el distribuidor acompañan al participante, ofreciendo orientación y ayudando a resolver dudas e incidencias, con el respaldo de BRANDT</w:t>
      </w:r>
      <w:r>
        <w:t xml:space="preserve">. </w:t>
      </w:r>
      <w:r w:rsidR="00CA6634">
        <w:t>Solo los casos técnicamente validados y autorizados podrán emplearse en la comunicación de la campaña.</w:t>
      </w:r>
    </w:p>
    <w:p w14:paraId="5AECF259" w14:textId="77777777" w:rsidR="00B559E3" w:rsidRPr="007679E3" w:rsidRDefault="00B559E3" w:rsidP="00B559E3">
      <w:pPr>
        <w:jc w:val="both"/>
        <w:rPr>
          <w:b/>
          <w:bCs/>
        </w:rPr>
      </w:pPr>
      <w:r w:rsidRPr="007679E3">
        <w:rPr>
          <w:b/>
          <w:bCs/>
        </w:rPr>
        <w:t xml:space="preserve">Video Explicativo Reto InVigo: </w:t>
      </w:r>
      <w:hyperlink r:id="rId10" w:history="1">
        <w:r w:rsidRPr="007679E3">
          <w:rPr>
            <w:rStyle w:val="Hipervnculo"/>
            <w:b/>
            <w:bCs/>
          </w:rPr>
          <w:t>https://youtu.be/qP0ijyg0Emk</w:t>
        </w:r>
      </w:hyperlink>
    </w:p>
    <w:p w14:paraId="5FA649DD" w14:textId="1EFC5945" w:rsidR="0004402B" w:rsidRDefault="00086C97" w:rsidP="009C7AB5">
      <w:pPr>
        <w:pStyle w:val="Ttulo1"/>
        <w:rPr>
          <w:rFonts w:asciiTheme="minorHAnsi" w:hAnsiTheme="minorHAnsi" w:cstheme="minorBidi"/>
        </w:rPr>
      </w:pPr>
      <w:r w:rsidRPr="009C7AB5">
        <w:rPr>
          <w:rFonts w:ascii="Calibri" w:hAnsi="Calibri" w:cs="Calibri"/>
          <w:color w:val="C8102E"/>
          <w:sz w:val="32"/>
          <w:szCs w:val="32"/>
        </w:rPr>
        <w:t xml:space="preserve">4. Objetivos de </w:t>
      </w:r>
      <w:r w:rsidR="002F320D">
        <w:rPr>
          <w:rFonts w:ascii="Calibri" w:hAnsi="Calibri" w:cs="Calibri"/>
          <w:color w:val="C8102E"/>
          <w:sz w:val="32"/>
          <w:szCs w:val="32"/>
        </w:rPr>
        <w:t>C</w:t>
      </w:r>
      <w:r w:rsidRPr="009C7AB5">
        <w:rPr>
          <w:rFonts w:ascii="Calibri" w:hAnsi="Calibri" w:cs="Calibri"/>
          <w:color w:val="C8102E"/>
          <w:sz w:val="32"/>
          <w:szCs w:val="32"/>
        </w:rPr>
        <w:t>omunicación</w:t>
      </w:r>
    </w:p>
    <w:p w14:paraId="5D41917B" w14:textId="77777777" w:rsidR="00FA0D57" w:rsidRDefault="00FA0D57" w:rsidP="002F320D">
      <w:pPr>
        <w:pStyle w:val="Prrafodelista"/>
        <w:numPr>
          <w:ilvl w:val="0"/>
          <w:numId w:val="11"/>
        </w:numPr>
        <w:jc w:val="both"/>
      </w:pPr>
      <w:r>
        <w:t>Dar visibilidad al registro n.º 27829 y explicar de forma clara la propuesta de valor de BRANDT InVigo®.</w:t>
      </w:r>
    </w:p>
    <w:p w14:paraId="377709FB" w14:textId="77777777" w:rsidR="00FA0D57" w:rsidRDefault="00FA0D57" w:rsidP="002F320D">
      <w:pPr>
        <w:pStyle w:val="Prrafodelista"/>
        <w:numPr>
          <w:ilvl w:val="0"/>
          <w:numId w:val="11"/>
        </w:numPr>
        <w:jc w:val="both"/>
      </w:pPr>
      <w:r>
        <w:t>Generar notoriedad para el Reto y facilitar que agricultores interesados conozcan cómo participar.</w:t>
      </w:r>
    </w:p>
    <w:p w14:paraId="6CC6A40B" w14:textId="77777777" w:rsidR="00FA0D57" w:rsidRDefault="00FA0D57" w:rsidP="002F320D">
      <w:pPr>
        <w:pStyle w:val="Prrafodelista"/>
        <w:numPr>
          <w:ilvl w:val="0"/>
          <w:numId w:val="11"/>
        </w:numPr>
        <w:jc w:val="both"/>
      </w:pPr>
      <w:r>
        <w:t>Convertir los casos validados en contenidos informativos y testimonios de campo rigurosos.</w:t>
      </w:r>
    </w:p>
    <w:p w14:paraId="1B902D3D" w14:textId="77777777" w:rsidR="00FA0D57" w:rsidRDefault="00FA0D57" w:rsidP="002F320D">
      <w:pPr>
        <w:pStyle w:val="Prrafodelista"/>
        <w:numPr>
          <w:ilvl w:val="0"/>
          <w:numId w:val="11"/>
        </w:numPr>
        <w:jc w:val="both"/>
      </w:pPr>
      <w:r>
        <w:t>Mantener una relación continuada con la prensa especializada durante la campaña 2026–2027.</w:t>
      </w:r>
    </w:p>
    <w:p w14:paraId="7627FBCF" w14:textId="77777777" w:rsidR="006023F8" w:rsidRPr="006023F8" w:rsidRDefault="006023F8" w:rsidP="006023F8">
      <w:pPr>
        <w:jc w:val="both"/>
        <w:rPr>
          <w:b/>
          <w:bCs/>
        </w:rPr>
      </w:pPr>
      <w:r w:rsidRPr="006023F8">
        <w:rPr>
          <w:b/>
          <w:bCs/>
        </w:rPr>
        <w:t xml:space="preserve">Video testimonial: </w:t>
      </w:r>
      <w:hyperlink r:id="rId11" w:history="1">
        <w:r w:rsidRPr="006023F8">
          <w:rPr>
            <w:rStyle w:val="Hipervnculo"/>
            <w:b/>
            <w:bCs/>
          </w:rPr>
          <w:t>https://www.youtube.com/watch?v=79rO_xKKYS8</w:t>
        </w:r>
      </w:hyperlink>
    </w:p>
    <w:p w14:paraId="76F42A95" w14:textId="77777777" w:rsidR="006023F8" w:rsidRPr="006023F8" w:rsidRDefault="006023F8" w:rsidP="006023F8">
      <w:pPr>
        <w:jc w:val="both"/>
        <w:rPr>
          <w:b/>
          <w:bCs/>
        </w:rPr>
      </w:pPr>
      <w:r w:rsidRPr="006023F8">
        <w:rPr>
          <w:b/>
          <w:bCs/>
        </w:rPr>
        <w:t xml:space="preserve">Video Presentación en Fruit Attraction: </w:t>
      </w:r>
      <w:hyperlink r:id="rId12" w:history="1">
        <w:r w:rsidRPr="006023F8">
          <w:rPr>
            <w:rStyle w:val="Hipervnculo"/>
            <w:b/>
            <w:bCs/>
          </w:rPr>
          <w:t>https://www.youtube.com/watch?v=YADL_IJ_ucU</w:t>
        </w:r>
      </w:hyperlink>
    </w:p>
    <w:p w14:paraId="4A394F28" w14:textId="77777777" w:rsidR="006023F8" w:rsidRDefault="006023F8" w:rsidP="006023F8">
      <w:pPr>
        <w:jc w:val="both"/>
      </w:pPr>
    </w:p>
    <w:sectPr w:rsidR="006023F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CE635" w14:textId="77777777" w:rsidR="001C39D5" w:rsidRDefault="001C39D5" w:rsidP="00273519">
      <w:pPr>
        <w:spacing w:after="0" w:line="240" w:lineRule="auto"/>
      </w:pPr>
      <w:r>
        <w:separator/>
      </w:r>
    </w:p>
  </w:endnote>
  <w:endnote w:type="continuationSeparator" w:id="0">
    <w:p w14:paraId="1CC6C7AB" w14:textId="77777777" w:rsidR="001C39D5" w:rsidRDefault="001C39D5" w:rsidP="0027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0E3C9" w14:textId="77777777" w:rsidR="007D170F" w:rsidRDefault="007D170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3CDF" w14:textId="1E3B2908" w:rsidR="00273519" w:rsidRPr="00A74B8F" w:rsidRDefault="00A74B8F">
    <w:pPr>
      <w:pStyle w:val="Piedepgina"/>
      <w:rPr>
        <w:sz w:val="20"/>
        <w:szCs w:val="20"/>
      </w:rPr>
    </w:pPr>
    <w:r w:rsidRPr="00A74B8F">
      <w:rPr>
        <w:b/>
        <w:bCs/>
        <w:noProof/>
        <w:sz w:val="20"/>
        <w:szCs w:val="20"/>
      </w:rPr>
      <w:t>BRANDT Europe</w:t>
    </w:r>
    <w:r w:rsidR="003265E6">
      <w:rPr>
        <w:b/>
        <w:bCs/>
        <w:noProof/>
        <w:sz w:val="20"/>
        <w:szCs w:val="20"/>
      </w:rPr>
      <w:t xml:space="preserve"> S.L.</w:t>
    </w:r>
    <w:r w:rsidRPr="00A74B8F">
      <w:rPr>
        <w:noProof/>
        <w:sz w:val="20"/>
        <w:szCs w:val="20"/>
      </w:rPr>
      <w:t xml:space="preserve"> - Ctra. Carmona, Calle Ctra. de Guadajoz, Km 3, 1, 41410 Carmona, Sevilla (SPAIN)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ED0A3" w14:textId="77777777" w:rsidR="007D170F" w:rsidRDefault="007D170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86A92" w14:textId="77777777" w:rsidR="001C39D5" w:rsidRDefault="001C39D5" w:rsidP="00273519">
      <w:pPr>
        <w:spacing w:after="0" w:line="240" w:lineRule="auto"/>
      </w:pPr>
      <w:r>
        <w:separator/>
      </w:r>
    </w:p>
  </w:footnote>
  <w:footnote w:type="continuationSeparator" w:id="0">
    <w:p w14:paraId="2AD1DE35" w14:textId="77777777" w:rsidR="001C39D5" w:rsidRDefault="001C39D5" w:rsidP="0027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A16EF" w14:textId="77777777" w:rsidR="007D170F" w:rsidRDefault="007D170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4EADA" w14:textId="0DCFD26F" w:rsidR="00C352E0" w:rsidRDefault="00C352E0">
    <w:pPr>
      <w:pStyle w:val="Encabezado"/>
    </w:pPr>
    <w:r>
      <w:rPr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43A2C52" wp14:editId="08E49F8C">
          <wp:simplePos x="0" y="0"/>
          <wp:positionH relativeFrom="margin">
            <wp:posOffset>2980690</wp:posOffset>
          </wp:positionH>
          <wp:positionV relativeFrom="topMargin">
            <wp:posOffset>455295</wp:posOffset>
          </wp:positionV>
          <wp:extent cx="3081655" cy="582930"/>
          <wp:effectExtent l="0" t="0" r="4445" b="7620"/>
          <wp:wrapSquare wrapText="bothSides"/>
          <wp:docPr id="51918164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181648" name="Imagen 51918164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1655" cy="582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8335F1" w14:textId="77777777" w:rsidR="00C352E0" w:rsidRDefault="00C352E0">
    <w:pPr>
      <w:pStyle w:val="Encabezado"/>
    </w:pPr>
  </w:p>
  <w:p w14:paraId="15A3E6C7" w14:textId="77777777" w:rsidR="00C352E0" w:rsidRDefault="00C352E0">
    <w:pPr>
      <w:pStyle w:val="Encabezado"/>
    </w:pPr>
  </w:p>
  <w:p w14:paraId="03BEC875" w14:textId="482D52D7" w:rsidR="007D170F" w:rsidRDefault="007D170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CAD3" w14:textId="77777777" w:rsidR="007D170F" w:rsidRDefault="007D17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12E1"/>
    <w:multiLevelType w:val="multilevel"/>
    <w:tmpl w:val="F9B2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0A3606"/>
    <w:multiLevelType w:val="hybridMultilevel"/>
    <w:tmpl w:val="79E265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A94D8"/>
    <w:multiLevelType w:val="hybridMultilevel"/>
    <w:tmpl w:val="FFFFFFFF"/>
    <w:lvl w:ilvl="0" w:tplc="6C149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9C2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6888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CAA8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A02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F4FF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56B3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0C2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5AFA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F5647"/>
    <w:multiLevelType w:val="multilevel"/>
    <w:tmpl w:val="33BA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B62D2C"/>
    <w:multiLevelType w:val="multilevel"/>
    <w:tmpl w:val="57805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2F2734"/>
    <w:multiLevelType w:val="multilevel"/>
    <w:tmpl w:val="547C6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D546C8"/>
    <w:multiLevelType w:val="hybridMultilevel"/>
    <w:tmpl w:val="6E0C5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E1A42"/>
    <w:multiLevelType w:val="multilevel"/>
    <w:tmpl w:val="F80C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607AF4"/>
    <w:multiLevelType w:val="multilevel"/>
    <w:tmpl w:val="63F64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700DCD"/>
    <w:multiLevelType w:val="multilevel"/>
    <w:tmpl w:val="3F4CC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795B67"/>
    <w:multiLevelType w:val="multilevel"/>
    <w:tmpl w:val="98F6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A219D3"/>
    <w:multiLevelType w:val="multilevel"/>
    <w:tmpl w:val="E4AC3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C346F7"/>
    <w:multiLevelType w:val="multilevel"/>
    <w:tmpl w:val="60A0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6760AC"/>
    <w:multiLevelType w:val="multilevel"/>
    <w:tmpl w:val="C536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8F3DBA"/>
    <w:multiLevelType w:val="multilevel"/>
    <w:tmpl w:val="82AED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8A087B"/>
    <w:multiLevelType w:val="multilevel"/>
    <w:tmpl w:val="01903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2885540">
    <w:abstractNumId w:val="2"/>
  </w:num>
  <w:num w:numId="2" w16cid:durableId="573782620">
    <w:abstractNumId w:val="1"/>
  </w:num>
  <w:num w:numId="3" w16cid:durableId="1896818561">
    <w:abstractNumId w:val="6"/>
  </w:num>
  <w:num w:numId="4" w16cid:durableId="514618649">
    <w:abstractNumId w:val="14"/>
  </w:num>
  <w:num w:numId="5" w16cid:durableId="845945520">
    <w:abstractNumId w:val="15"/>
  </w:num>
  <w:num w:numId="6" w16cid:durableId="1442185677">
    <w:abstractNumId w:val="8"/>
  </w:num>
  <w:num w:numId="7" w16cid:durableId="1024793949">
    <w:abstractNumId w:val="0"/>
  </w:num>
  <w:num w:numId="8" w16cid:durableId="967466058">
    <w:abstractNumId w:val="11"/>
  </w:num>
  <w:num w:numId="9" w16cid:durableId="1171218683">
    <w:abstractNumId w:val="10"/>
  </w:num>
  <w:num w:numId="10" w16cid:durableId="1900438842">
    <w:abstractNumId w:val="5"/>
  </w:num>
  <w:num w:numId="11" w16cid:durableId="1694920049">
    <w:abstractNumId w:val="13"/>
  </w:num>
  <w:num w:numId="12" w16cid:durableId="1355115834">
    <w:abstractNumId w:val="3"/>
  </w:num>
  <w:num w:numId="13" w16cid:durableId="625239139">
    <w:abstractNumId w:val="4"/>
  </w:num>
  <w:num w:numId="14" w16cid:durableId="265161475">
    <w:abstractNumId w:val="12"/>
  </w:num>
  <w:num w:numId="15" w16cid:durableId="1488011539">
    <w:abstractNumId w:val="9"/>
  </w:num>
  <w:num w:numId="16" w16cid:durableId="6778487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519"/>
    <w:rsid w:val="00007EDF"/>
    <w:rsid w:val="000137DB"/>
    <w:rsid w:val="00017D79"/>
    <w:rsid w:val="0004402B"/>
    <w:rsid w:val="00045CE3"/>
    <w:rsid w:val="00050279"/>
    <w:rsid w:val="000522BE"/>
    <w:rsid w:val="00057636"/>
    <w:rsid w:val="00083307"/>
    <w:rsid w:val="00086C97"/>
    <w:rsid w:val="0009747A"/>
    <w:rsid w:val="000D03E1"/>
    <w:rsid w:val="000F466E"/>
    <w:rsid w:val="00100454"/>
    <w:rsid w:val="00122292"/>
    <w:rsid w:val="001274B4"/>
    <w:rsid w:val="00145502"/>
    <w:rsid w:val="00155906"/>
    <w:rsid w:val="0015675B"/>
    <w:rsid w:val="00170483"/>
    <w:rsid w:val="00170A1F"/>
    <w:rsid w:val="001A160F"/>
    <w:rsid w:val="001A4FAC"/>
    <w:rsid w:val="001A55E9"/>
    <w:rsid w:val="001C1FAA"/>
    <w:rsid w:val="001C39D5"/>
    <w:rsid w:val="001D2094"/>
    <w:rsid w:val="001F2DFA"/>
    <w:rsid w:val="001F60E3"/>
    <w:rsid w:val="00213E07"/>
    <w:rsid w:val="00214D49"/>
    <w:rsid w:val="00251198"/>
    <w:rsid w:val="00263B7B"/>
    <w:rsid w:val="002643A3"/>
    <w:rsid w:val="00265135"/>
    <w:rsid w:val="002711DB"/>
    <w:rsid w:val="00273519"/>
    <w:rsid w:val="00282424"/>
    <w:rsid w:val="00290242"/>
    <w:rsid w:val="002C52CA"/>
    <w:rsid w:val="002C600D"/>
    <w:rsid w:val="002D028A"/>
    <w:rsid w:val="002D19D3"/>
    <w:rsid w:val="002D229D"/>
    <w:rsid w:val="002D6CA1"/>
    <w:rsid w:val="002F2D9D"/>
    <w:rsid w:val="002F320D"/>
    <w:rsid w:val="003102CB"/>
    <w:rsid w:val="003265E6"/>
    <w:rsid w:val="0033498B"/>
    <w:rsid w:val="0034143C"/>
    <w:rsid w:val="00343B7D"/>
    <w:rsid w:val="00373C9D"/>
    <w:rsid w:val="003740D9"/>
    <w:rsid w:val="003813E7"/>
    <w:rsid w:val="00394391"/>
    <w:rsid w:val="003A1607"/>
    <w:rsid w:val="003A592E"/>
    <w:rsid w:val="003C0C29"/>
    <w:rsid w:val="003C1F79"/>
    <w:rsid w:val="003C2904"/>
    <w:rsid w:val="003D1758"/>
    <w:rsid w:val="003D52CA"/>
    <w:rsid w:val="003E0403"/>
    <w:rsid w:val="003E5006"/>
    <w:rsid w:val="004105BB"/>
    <w:rsid w:val="00424F47"/>
    <w:rsid w:val="0042601C"/>
    <w:rsid w:val="004333E0"/>
    <w:rsid w:val="004378AF"/>
    <w:rsid w:val="00450558"/>
    <w:rsid w:val="00456F94"/>
    <w:rsid w:val="00461AEC"/>
    <w:rsid w:val="004647E9"/>
    <w:rsid w:val="00483F70"/>
    <w:rsid w:val="004A6692"/>
    <w:rsid w:val="004B50CF"/>
    <w:rsid w:val="004D16CD"/>
    <w:rsid w:val="004E7F84"/>
    <w:rsid w:val="00505168"/>
    <w:rsid w:val="00553957"/>
    <w:rsid w:val="00564596"/>
    <w:rsid w:val="00582768"/>
    <w:rsid w:val="005963AA"/>
    <w:rsid w:val="005A0F37"/>
    <w:rsid w:val="005A57DB"/>
    <w:rsid w:val="005B4B2E"/>
    <w:rsid w:val="005C0664"/>
    <w:rsid w:val="005C20B4"/>
    <w:rsid w:val="005F3804"/>
    <w:rsid w:val="006023F8"/>
    <w:rsid w:val="00666392"/>
    <w:rsid w:val="00672FE6"/>
    <w:rsid w:val="006754BA"/>
    <w:rsid w:val="006C0F76"/>
    <w:rsid w:val="006C26FB"/>
    <w:rsid w:val="006C2DD2"/>
    <w:rsid w:val="006C5FCA"/>
    <w:rsid w:val="006D704A"/>
    <w:rsid w:val="006E23D3"/>
    <w:rsid w:val="006E728D"/>
    <w:rsid w:val="00716A47"/>
    <w:rsid w:val="0075519C"/>
    <w:rsid w:val="007666B2"/>
    <w:rsid w:val="00775699"/>
    <w:rsid w:val="00797563"/>
    <w:rsid w:val="007A45D8"/>
    <w:rsid w:val="007C06EA"/>
    <w:rsid w:val="007D170F"/>
    <w:rsid w:val="007D211B"/>
    <w:rsid w:val="007D5B11"/>
    <w:rsid w:val="007E1022"/>
    <w:rsid w:val="007E2F11"/>
    <w:rsid w:val="007E4676"/>
    <w:rsid w:val="007F2913"/>
    <w:rsid w:val="007F4A20"/>
    <w:rsid w:val="007F4C4B"/>
    <w:rsid w:val="007F6710"/>
    <w:rsid w:val="0080077D"/>
    <w:rsid w:val="00823DF8"/>
    <w:rsid w:val="008360CB"/>
    <w:rsid w:val="00862DC4"/>
    <w:rsid w:val="00866762"/>
    <w:rsid w:val="00866A2F"/>
    <w:rsid w:val="00874453"/>
    <w:rsid w:val="008B3C95"/>
    <w:rsid w:val="008C2FDE"/>
    <w:rsid w:val="008E0637"/>
    <w:rsid w:val="008F7BB1"/>
    <w:rsid w:val="009150CB"/>
    <w:rsid w:val="00920B10"/>
    <w:rsid w:val="009218C8"/>
    <w:rsid w:val="00924E1A"/>
    <w:rsid w:val="00925984"/>
    <w:rsid w:val="00935D6B"/>
    <w:rsid w:val="00940C36"/>
    <w:rsid w:val="00953CB6"/>
    <w:rsid w:val="00955027"/>
    <w:rsid w:val="009715A7"/>
    <w:rsid w:val="009870F6"/>
    <w:rsid w:val="009A20EF"/>
    <w:rsid w:val="009A5304"/>
    <w:rsid w:val="009A6D4D"/>
    <w:rsid w:val="009C71A9"/>
    <w:rsid w:val="009C7AB5"/>
    <w:rsid w:val="00A10DC9"/>
    <w:rsid w:val="00A119F6"/>
    <w:rsid w:val="00A1371D"/>
    <w:rsid w:val="00A15489"/>
    <w:rsid w:val="00A255E6"/>
    <w:rsid w:val="00A33FBF"/>
    <w:rsid w:val="00A449A2"/>
    <w:rsid w:val="00A44C03"/>
    <w:rsid w:val="00A60DF3"/>
    <w:rsid w:val="00A6245D"/>
    <w:rsid w:val="00A74B8F"/>
    <w:rsid w:val="00AA76CA"/>
    <w:rsid w:val="00AC134C"/>
    <w:rsid w:val="00AC6F2B"/>
    <w:rsid w:val="00AD78F8"/>
    <w:rsid w:val="00AE1F3B"/>
    <w:rsid w:val="00AE74C0"/>
    <w:rsid w:val="00AE7D5F"/>
    <w:rsid w:val="00AF1A73"/>
    <w:rsid w:val="00B22A8D"/>
    <w:rsid w:val="00B559E3"/>
    <w:rsid w:val="00B748D0"/>
    <w:rsid w:val="00B758C0"/>
    <w:rsid w:val="00BC15A9"/>
    <w:rsid w:val="00BC5F6E"/>
    <w:rsid w:val="00BD23E7"/>
    <w:rsid w:val="00BD3680"/>
    <w:rsid w:val="00C352E0"/>
    <w:rsid w:val="00C37810"/>
    <w:rsid w:val="00C9003D"/>
    <w:rsid w:val="00CA6634"/>
    <w:rsid w:val="00CB517F"/>
    <w:rsid w:val="00CC0D88"/>
    <w:rsid w:val="00CD5491"/>
    <w:rsid w:val="00D060FE"/>
    <w:rsid w:val="00D15741"/>
    <w:rsid w:val="00D30FBC"/>
    <w:rsid w:val="00D62755"/>
    <w:rsid w:val="00D70F03"/>
    <w:rsid w:val="00D757AF"/>
    <w:rsid w:val="00D94962"/>
    <w:rsid w:val="00DA5924"/>
    <w:rsid w:val="00DC44B7"/>
    <w:rsid w:val="00DD007F"/>
    <w:rsid w:val="00DE1E22"/>
    <w:rsid w:val="00E32CC6"/>
    <w:rsid w:val="00E3456F"/>
    <w:rsid w:val="00E51567"/>
    <w:rsid w:val="00E64024"/>
    <w:rsid w:val="00E715AC"/>
    <w:rsid w:val="00E811AE"/>
    <w:rsid w:val="00E85F1C"/>
    <w:rsid w:val="00ED547F"/>
    <w:rsid w:val="00ED75CE"/>
    <w:rsid w:val="00EE6F25"/>
    <w:rsid w:val="00F147FB"/>
    <w:rsid w:val="00F1576F"/>
    <w:rsid w:val="00F42A01"/>
    <w:rsid w:val="00F436B9"/>
    <w:rsid w:val="00F56CD8"/>
    <w:rsid w:val="00F85D37"/>
    <w:rsid w:val="00F9230B"/>
    <w:rsid w:val="00FA054A"/>
    <w:rsid w:val="00FA0D57"/>
    <w:rsid w:val="00FB5126"/>
    <w:rsid w:val="00FC1A33"/>
    <w:rsid w:val="00FD2A4B"/>
    <w:rsid w:val="00FD594F"/>
    <w:rsid w:val="082C70FA"/>
    <w:rsid w:val="11AC42E8"/>
    <w:rsid w:val="1BC72489"/>
    <w:rsid w:val="6DDC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E14885"/>
  <w15:chartTrackingRefBased/>
  <w15:docId w15:val="{D74E3A38-5D5F-4FFE-A2F4-D88353D72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73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73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735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73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735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73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73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73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73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11AC42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11AC42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link w:val="Ttulo3"/>
    <w:uiPriority w:val="9"/>
    <w:semiHidden/>
    <w:rsid w:val="11AC42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11AC42E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link w:val="Ttulo5"/>
    <w:uiPriority w:val="9"/>
    <w:semiHidden/>
    <w:rsid w:val="11AC42E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link w:val="Ttulo6"/>
    <w:uiPriority w:val="9"/>
    <w:semiHidden/>
    <w:rsid w:val="11AC42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link w:val="Ttulo7"/>
    <w:uiPriority w:val="9"/>
    <w:semiHidden/>
    <w:rsid w:val="11AC42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link w:val="Ttulo8"/>
    <w:uiPriority w:val="9"/>
    <w:semiHidden/>
    <w:rsid w:val="11AC42E8"/>
    <w:rPr>
      <w:rFonts w:eastAsiaTheme="majorEastAsia" w:cstheme="majorBidi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11AC42E8"/>
    <w:rPr>
      <w:rFonts w:eastAsiaTheme="majorEastAsia" w:cstheme="majorBidi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273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11AC42E8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73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link w:val="Subttulo"/>
    <w:uiPriority w:val="11"/>
    <w:rsid w:val="11AC42E8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73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link w:val="Cita"/>
    <w:uiPriority w:val="29"/>
    <w:rsid w:val="11AC42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73519"/>
    <w:pPr>
      <w:ind w:left="720"/>
      <w:contextualSpacing/>
    </w:pPr>
  </w:style>
  <w:style w:type="character" w:styleId="nfasisintenso">
    <w:name w:val="Intense Emphasis"/>
    <w:uiPriority w:val="21"/>
    <w:qFormat/>
    <w:rsid w:val="11AC42E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35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link w:val="Citadestacada"/>
    <w:uiPriority w:val="30"/>
    <w:rsid w:val="11AC42E8"/>
    <w:rPr>
      <w:i/>
      <w:iCs/>
      <w:color w:val="2F5496" w:themeColor="accent1" w:themeShade="BF"/>
    </w:rPr>
  </w:style>
  <w:style w:type="character" w:styleId="Referenciaintensa">
    <w:name w:val="Intense Reference"/>
    <w:uiPriority w:val="32"/>
    <w:qFormat/>
    <w:rsid w:val="11AC42E8"/>
    <w:rPr>
      <w:b/>
      <w:bCs/>
      <w:smallCaps/>
      <w:color w:val="2F5496" w:themeColor="accent1" w:themeShade="BF"/>
    </w:rPr>
  </w:style>
  <w:style w:type="paragraph" w:styleId="Encabezado">
    <w:name w:val="header"/>
    <w:basedOn w:val="Normal"/>
    <w:link w:val="EncabezadoCar"/>
    <w:uiPriority w:val="99"/>
    <w:unhideWhenUsed/>
    <w:rsid w:val="002735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11AC42E8"/>
  </w:style>
  <w:style w:type="paragraph" w:styleId="Piedepgina">
    <w:name w:val="footer"/>
    <w:basedOn w:val="Normal"/>
    <w:link w:val="PiedepginaCar"/>
    <w:uiPriority w:val="99"/>
    <w:unhideWhenUsed/>
    <w:rsid w:val="002735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11AC42E8"/>
  </w:style>
  <w:style w:type="character" w:styleId="Hipervnculo">
    <w:name w:val="Hyperlink"/>
    <w:uiPriority w:val="99"/>
    <w:unhideWhenUsed/>
    <w:rsid w:val="11AC42E8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74B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D170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eastAsia="es-ES"/>
      <w14:ligatures w14:val="standardContextual"/>
    </w:rPr>
  </w:style>
  <w:style w:type="paragraph" w:customStyle="1" w:styleId="Ttulo10">
    <w:name w:val="Título1"/>
    <w:basedOn w:val="Normal"/>
    <w:pPr>
      <w:spacing w:before="280" w:after="120" w:line="440" w:lineRule="atLeast"/>
    </w:pPr>
    <w:rPr>
      <w:rFonts w:ascii="Calibri Light" w:hAnsi="Calibri Light" w:cs="Calibri Light"/>
      <w:spacing w:val="-10"/>
      <w:kern w:val="2"/>
      <w:sz w:val="36"/>
      <w:szCs w:val="56"/>
      <w:lang w:eastAsia="es-ES"/>
      <w14:ligatures w14:val="standardContextual"/>
    </w:rPr>
  </w:style>
  <w:style w:type="paragraph" w:customStyle="1" w:styleId="Subttulo1">
    <w:name w:val="Subtítulo1"/>
    <w:basedOn w:val="Normal"/>
    <w:pPr>
      <w:spacing w:before="200" w:after="100" w:line="320" w:lineRule="atLeast"/>
    </w:pPr>
    <w:rPr>
      <w:rFonts w:ascii="Calibri" w:hAnsi="Calibri" w:cs="Calibri"/>
      <w:color w:val="595959"/>
      <w:spacing w:val="15"/>
      <w:kern w:val="2"/>
      <w:sz w:val="26"/>
      <w:szCs w:val="28"/>
      <w:lang w:eastAsia="es-ES"/>
      <w14:ligatures w14:val="standardContextual"/>
    </w:rPr>
  </w:style>
  <w:style w:type="table" w:styleId="Tablaconcuadrcula4-nfasis1">
    <w:name w:val="Grid Table 4 Accent 1"/>
    <w:basedOn w:val="Tablanormal"/>
    <w:uiPriority w:val="49"/>
    <w:rsid w:val="00672FE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Revisin">
    <w:name w:val="Revision"/>
    <w:hidden/>
    <w:uiPriority w:val="99"/>
    <w:semiHidden/>
    <w:rsid w:val="003E5006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09747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9747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9747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9747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974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2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3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1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YADL_IJ_uc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79rO_xKKYS8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youtu.be/qP0ijyg0Emk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4A17B5918B6549A3C469E6D28810AB" ma:contentTypeVersion="16" ma:contentTypeDescription="Crear nuevo documento." ma:contentTypeScope="" ma:versionID="6ace9801a9c6b57b3d419af9bb6e773d">
  <xsd:schema xmlns:xsd="http://www.w3.org/2001/XMLSchema" xmlns:xs="http://www.w3.org/2001/XMLSchema" xmlns:p="http://schemas.microsoft.com/office/2006/metadata/properties" xmlns:ns2="1f16ac70-26dc-4fe5-a210-844a183fa3ef" xmlns:ns3="3ecf851b-65a2-4cb2-8f68-dfd6ee8c3a15" targetNamespace="http://schemas.microsoft.com/office/2006/metadata/properties" ma:root="true" ma:fieldsID="5b0e99ded4df5c95c5e053f111e1fa80" ns2:_="" ns3:_="">
    <xsd:import namespace="1f16ac70-26dc-4fe5-a210-844a183fa3ef"/>
    <xsd:import namespace="3ecf851b-65a2-4cb2-8f68-dfd6ee8c3a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6ac70-26dc-4fe5-a210-844a183fa3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323f54df-432a-4796-b1ae-53a8f6a1d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f851b-65a2-4cb2-8f68-dfd6ee8c3a1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f6576e-84c6-4bc2-9148-29f4ffd3bd42}" ma:internalName="TaxCatchAll" ma:showField="CatchAllData" ma:web="3ecf851b-65a2-4cb2-8f68-dfd6ee8c3a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cf851b-65a2-4cb2-8f68-dfd6ee8c3a15" xsi:nil="true"/>
    <lcf76f155ced4ddcb4097134ff3c332f xmlns="1f16ac70-26dc-4fe5-a210-844a183fa3e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84C8AC-A5CA-4F8A-A89D-E737D42FE1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AB069D-07E9-4FBC-AF3D-458B0094B8C1}"/>
</file>

<file path=customXml/itemProps3.xml><?xml version="1.0" encoding="utf-8"?>
<ds:datastoreItem xmlns:ds="http://schemas.openxmlformats.org/officeDocument/2006/customXml" ds:itemID="{2BAC688C-1F53-4619-8AB1-32CEB11968D5}">
  <ds:schemaRefs>
    <ds:schemaRef ds:uri="http://schemas.microsoft.com/office/2006/metadata/properties"/>
    <ds:schemaRef ds:uri="http://schemas.microsoft.com/office/infopath/2007/PartnerControls"/>
    <ds:schemaRef ds:uri="3ecf851b-65a2-4cb2-8f68-dfd6ee8c3a15"/>
    <ds:schemaRef ds:uri="1f16ac70-26dc-4fe5-a210-844a183fa3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David Falcón</dc:creator>
  <cp:keywords/>
  <dc:description/>
  <cp:lastModifiedBy>Marga López Polo</cp:lastModifiedBy>
  <cp:revision>7</cp:revision>
  <cp:lastPrinted>2026-10-19T12:16:00Z</cp:lastPrinted>
  <dcterms:created xsi:type="dcterms:W3CDTF">2026-10-19T12:06:00Z</dcterms:created>
  <dcterms:modified xsi:type="dcterms:W3CDTF">2026-10-21T12:33:00Z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0x010100FB4A17B5918B6549A3C469E6D28810AB</vt:lpwstr>
  </property>
  <property fmtid="{D5CDD505-2E9C-101B-9397-08002B2CF9AE}" pid="3" name="MediaServiceImageTags">
    <vt:lpwstr/>
  </property>
  <property fmtid="{D5CDD505-2E9C-101B-9397-08002B2CF9AE}" pid="5" name="docLang">
    <vt:lpwstr>es</vt:lpwstr>
  </property>
</Properties>
</file>