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Default="000B6FDA" w:rsidP="0027254B">
      <w:pPr>
        <w:spacing w:after="0" w:line="240" w:lineRule="auto"/>
        <w:jc w:val="center"/>
        <w:rPr>
          <w:b/>
          <w:sz w:val="28"/>
          <w:szCs w:val="28"/>
          <w:u w:val="single"/>
        </w:rPr>
      </w:pPr>
      <w:r w:rsidRPr="000B6FDA">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Default="0027254B" w:rsidP="00BF487B">
      <w:pPr>
        <w:spacing w:after="0" w:line="240" w:lineRule="auto"/>
        <w:jc w:val="center"/>
        <w:rPr>
          <w:b/>
          <w:sz w:val="28"/>
          <w:szCs w:val="28"/>
          <w:u w:val="single"/>
        </w:rPr>
      </w:pPr>
    </w:p>
    <w:p w14:paraId="5D42A565" w14:textId="5E60076D"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7F26E25D" w14:textId="77777777" w:rsidR="008C27B1" w:rsidRPr="008C27B1" w:rsidRDefault="008C27B1" w:rsidP="008C27B1">
      <w:pPr>
        <w:spacing w:after="0" w:line="240" w:lineRule="auto"/>
        <w:jc w:val="both"/>
        <w:rPr>
          <w:b/>
          <w:sz w:val="24"/>
          <w:szCs w:val="24"/>
          <w:u w:val="single"/>
        </w:rPr>
      </w:pPr>
      <w:bookmarkStart w:id="0" w:name="_Hlk85371873"/>
      <w:r w:rsidRPr="008C27B1">
        <w:rPr>
          <w:b/>
          <w:sz w:val="24"/>
          <w:szCs w:val="24"/>
          <w:u w:val="single"/>
        </w:rPr>
        <w:t>Cada 75 minutos una persona entra en un programa de diálisis o recibe un trasplante de riñón en España</w:t>
      </w:r>
    </w:p>
    <w:p w14:paraId="7929594A" w14:textId="77777777" w:rsidR="00731444" w:rsidRPr="008C27B1" w:rsidRDefault="00731444" w:rsidP="00125B83">
      <w:pPr>
        <w:spacing w:after="0" w:line="240" w:lineRule="auto"/>
        <w:jc w:val="both"/>
        <w:rPr>
          <w:b/>
          <w:sz w:val="32"/>
          <w:szCs w:val="32"/>
        </w:rPr>
      </w:pPr>
    </w:p>
    <w:p w14:paraId="75061075" w14:textId="0D32F588" w:rsidR="00D6409A" w:rsidRPr="008C27B1" w:rsidRDefault="00F4322B" w:rsidP="00D6409A">
      <w:pPr>
        <w:spacing w:after="0" w:line="240" w:lineRule="auto"/>
        <w:jc w:val="both"/>
        <w:rPr>
          <w:b/>
          <w:sz w:val="28"/>
          <w:szCs w:val="28"/>
        </w:rPr>
      </w:pPr>
      <w:r w:rsidRPr="008C27B1">
        <w:rPr>
          <w:b/>
          <w:sz w:val="28"/>
          <w:szCs w:val="28"/>
        </w:rPr>
        <w:t xml:space="preserve">LOS NUEVOS CASOS DE </w:t>
      </w:r>
      <w:r w:rsidR="0098276F" w:rsidRPr="008C27B1">
        <w:rPr>
          <w:b/>
          <w:sz w:val="28"/>
          <w:szCs w:val="28"/>
        </w:rPr>
        <w:t xml:space="preserve">PACIENTES CON </w:t>
      </w:r>
      <w:r w:rsidR="00D6409A" w:rsidRPr="008C27B1">
        <w:rPr>
          <w:b/>
          <w:sz w:val="28"/>
          <w:szCs w:val="28"/>
        </w:rPr>
        <w:t>ENFERMEDAD RENAL CRÓNICA</w:t>
      </w:r>
      <w:r w:rsidR="00180812" w:rsidRPr="008C27B1">
        <w:rPr>
          <w:b/>
          <w:sz w:val="28"/>
          <w:szCs w:val="28"/>
        </w:rPr>
        <w:t xml:space="preserve"> </w:t>
      </w:r>
      <w:r w:rsidR="0098276F" w:rsidRPr="008C27B1">
        <w:rPr>
          <w:b/>
          <w:sz w:val="28"/>
          <w:szCs w:val="28"/>
        </w:rPr>
        <w:t xml:space="preserve">DESCIENDEN </w:t>
      </w:r>
      <w:r w:rsidRPr="008C27B1">
        <w:rPr>
          <w:b/>
          <w:sz w:val="28"/>
          <w:szCs w:val="28"/>
        </w:rPr>
        <w:t xml:space="preserve">UN </w:t>
      </w:r>
      <w:r w:rsidR="0098276F" w:rsidRPr="008C27B1">
        <w:rPr>
          <w:b/>
          <w:sz w:val="28"/>
          <w:szCs w:val="28"/>
        </w:rPr>
        <w:t>3</w:t>
      </w:r>
      <w:r w:rsidRPr="008C27B1">
        <w:rPr>
          <w:b/>
          <w:sz w:val="28"/>
          <w:szCs w:val="28"/>
        </w:rPr>
        <w:t xml:space="preserve">8% EN </w:t>
      </w:r>
      <w:r w:rsidR="0098276F" w:rsidRPr="008C27B1">
        <w:rPr>
          <w:b/>
          <w:sz w:val="28"/>
          <w:szCs w:val="28"/>
        </w:rPr>
        <w:t>NAVARRA</w:t>
      </w:r>
      <w:r w:rsidR="00D6409A" w:rsidRPr="008C27B1">
        <w:rPr>
          <w:b/>
          <w:sz w:val="28"/>
          <w:szCs w:val="28"/>
        </w:rPr>
        <w:t xml:space="preserve">, </w:t>
      </w:r>
      <w:r w:rsidR="0098276F" w:rsidRPr="008C27B1">
        <w:rPr>
          <w:b/>
          <w:sz w:val="28"/>
          <w:szCs w:val="28"/>
        </w:rPr>
        <w:t>LO QUE LA SITÚA COMO LA COMUNIDAD CON MENOR INCIDENCIA DE TODA ESPAÑA</w:t>
      </w:r>
    </w:p>
    <w:p w14:paraId="4CB7DAEC" w14:textId="77777777" w:rsidR="000B6FDA" w:rsidRPr="008C27B1" w:rsidRDefault="000B6FDA" w:rsidP="00125B83">
      <w:pPr>
        <w:spacing w:after="0" w:line="240" w:lineRule="auto"/>
        <w:jc w:val="both"/>
        <w:rPr>
          <w:b/>
          <w:sz w:val="28"/>
          <w:szCs w:val="28"/>
        </w:rPr>
      </w:pPr>
    </w:p>
    <w:bookmarkEnd w:id="0"/>
    <w:p w14:paraId="67377CC6" w14:textId="69B0C030" w:rsidR="003D5CF4" w:rsidRPr="008C27B1" w:rsidRDefault="003D5CF4" w:rsidP="003D5CF4">
      <w:pPr>
        <w:spacing w:after="0" w:line="240" w:lineRule="auto"/>
        <w:jc w:val="both"/>
        <w:rPr>
          <w:b/>
          <w:sz w:val="24"/>
          <w:szCs w:val="24"/>
        </w:rPr>
      </w:pPr>
      <w:r w:rsidRPr="008C27B1">
        <w:rPr>
          <w:b/>
          <w:sz w:val="24"/>
          <w:szCs w:val="24"/>
        </w:rPr>
        <w:t xml:space="preserve">La incidencia de pacientes con Enfermedad Renal Crónica (ERC) avanzada en Tratamiento Renal Sustitutivo (TRS) en la comunidad </w:t>
      </w:r>
      <w:r w:rsidR="0098276F" w:rsidRPr="008C27B1">
        <w:rPr>
          <w:b/>
          <w:sz w:val="24"/>
          <w:szCs w:val="24"/>
        </w:rPr>
        <w:t xml:space="preserve">navarra </w:t>
      </w:r>
      <w:r w:rsidRPr="008C27B1">
        <w:rPr>
          <w:b/>
          <w:sz w:val="24"/>
          <w:szCs w:val="24"/>
        </w:rPr>
        <w:t xml:space="preserve">se sitúo en 2024 en </w:t>
      </w:r>
      <w:r w:rsidR="0098276F" w:rsidRPr="008C27B1">
        <w:rPr>
          <w:b/>
          <w:sz w:val="24"/>
          <w:szCs w:val="24"/>
        </w:rPr>
        <w:t>79</w:t>
      </w:r>
      <w:r w:rsidRPr="008C27B1">
        <w:rPr>
          <w:b/>
          <w:sz w:val="24"/>
          <w:szCs w:val="24"/>
        </w:rPr>
        <w:t>,</w:t>
      </w:r>
      <w:r w:rsidR="0098276F" w:rsidRPr="008C27B1">
        <w:rPr>
          <w:b/>
          <w:sz w:val="24"/>
          <w:szCs w:val="24"/>
        </w:rPr>
        <w:t>6</w:t>
      </w:r>
      <w:r w:rsidRPr="008C27B1">
        <w:rPr>
          <w:b/>
          <w:sz w:val="24"/>
          <w:szCs w:val="24"/>
        </w:rPr>
        <w:t xml:space="preserve"> personas por millón de población (</w:t>
      </w:r>
      <w:proofErr w:type="spellStart"/>
      <w:r w:rsidRPr="008C27B1">
        <w:rPr>
          <w:b/>
          <w:sz w:val="24"/>
          <w:szCs w:val="24"/>
        </w:rPr>
        <w:t>pmp</w:t>
      </w:r>
      <w:proofErr w:type="spellEnd"/>
      <w:r w:rsidRPr="008C27B1">
        <w:rPr>
          <w:b/>
          <w:sz w:val="24"/>
          <w:szCs w:val="24"/>
        </w:rPr>
        <w:t xml:space="preserve">), una cifra </w:t>
      </w:r>
      <w:r w:rsidR="0098276F" w:rsidRPr="008C27B1">
        <w:rPr>
          <w:b/>
          <w:sz w:val="24"/>
          <w:szCs w:val="24"/>
        </w:rPr>
        <w:t xml:space="preserve">muy inferior </w:t>
      </w:r>
      <w:r w:rsidRPr="008C27B1">
        <w:rPr>
          <w:b/>
          <w:sz w:val="24"/>
          <w:szCs w:val="24"/>
        </w:rPr>
        <w:t xml:space="preserve">a la media nacional (150,1 </w:t>
      </w:r>
      <w:proofErr w:type="spellStart"/>
      <w:r w:rsidRPr="008C27B1">
        <w:rPr>
          <w:b/>
          <w:sz w:val="24"/>
          <w:szCs w:val="24"/>
        </w:rPr>
        <w:t>pmp</w:t>
      </w:r>
      <w:proofErr w:type="spellEnd"/>
      <w:r w:rsidRPr="008C27B1">
        <w:rPr>
          <w:b/>
          <w:sz w:val="24"/>
          <w:szCs w:val="24"/>
        </w:rPr>
        <w:t xml:space="preserve">) y también </w:t>
      </w:r>
      <w:r w:rsidR="0098276F" w:rsidRPr="008C27B1">
        <w:rPr>
          <w:b/>
          <w:sz w:val="24"/>
          <w:szCs w:val="24"/>
        </w:rPr>
        <w:t xml:space="preserve">inferior </w:t>
      </w:r>
      <w:r w:rsidRPr="008C27B1">
        <w:rPr>
          <w:b/>
          <w:sz w:val="24"/>
          <w:szCs w:val="24"/>
        </w:rPr>
        <w:t xml:space="preserve">a la </w:t>
      </w:r>
      <w:r w:rsidRPr="008C27B1">
        <w:rPr>
          <w:rFonts w:cstheme="minorHAnsi"/>
          <w:b/>
          <w:sz w:val="24"/>
          <w:szCs w:val="24"/>
        </w:rPr>
        <w:t>registrada en la región en 2023 (1</w:t>
      </w:r>
      <w:r w:rsidR="0098276F" w:rsidRPr="008C27B1">
        <w:rPr>
          <w:rFonts w:cstheme="minorHAnsi"/>
          <w:b/>
          <w:sz w:val="24"/>
          <w:szCs w:val="24"/>
        </w:rPr>
        <w:t>29</w:t>
      </w:r>
      <w:r w:rsidRPr="008C27B1">
        <w:rPr>
          <w:rFonts w:cstheme="minorHAnsi"/>
          <w:b/>
          <w:sz w:val="24"/>
          <w:szCs w:val="24"/>
        </w:rPr>
        <w:t>,</w:t>
      </w:r>
      <w:r w:rsidR="0098276F" w:rsidRPr="008C27B1">
        <w:rPr>
          <w:rFonts w:cstheme="minorHAnsi"/>
          <w:b/>
          <w:sz w:val="24"/>
          <w:szCs w:val="24"/>
        </w:rPr>
        <w:t>4</w:t>
      </w:r>
      <w:r w:rsidRPr="008C27B1">
        <w:rPr>
          <w:rFonts w:cstheme="minorHAnsi"/>
          <w:b/>
          <w:sz w:val="24"/>
          <w:szCs w:val="24"/>
        </w:rPr>
        <w:t xml:space="preserve"> </w:t>
      </w:r>
      <w:proofErr w:type="spellStart"/>
      <w:r w:rsidRPr="008C27B1">
        <w:rPr>
          <w:rFonts w:cstheme="minorHAnsi"/>
          <w:b/>
          <w:sz w:val="24"/>
          <w:szCs w:val="24"/>
        </w:rPr>
        <w:t>pmp</w:t>
      </w:r>
      <w:proofErr w:type="spellEnd"/>
      <w:r w:rsidRPr="008C27B1">
        <w:rPr>
          <w:rFonts w:cstheme="minorHAnsi"/>
          <w:b/>
          <w:sz w:val="24"/>
          <w:szCs w:val="24"/>
        </w:rPr>
        <w:t xml:space="preserve">). </w:t>
      </w:r>
      <w:r w:rsidRPr="008C27B1">
        <w:rPr>
          <w:b/>
          <w:sz w:val="24"/>
          <w:szCs w:val="24"/>
        </w:rPr>
        <w:t>Estos datos se han presentado en el 55º Congreso de la Sociedad Española de Nefrología (S.E.N.) celebrado hace unos días.</w:t>
      </w:r>
    </w:p>
    <w:p w14:paraId="56BAAE04" w14:textId="77777777" w:rsidR="003D5CF4" w:rsidRPr="008C27B1" w:rsidRDefault="003D5CF4" w:rsidP="003D5CF4">
      <w:pPr>
        <w:spacing w:after="0" w:line="240" w:lineRule="auto"/>
        <w:jc w:val="both"/>
        <w:rPr>
          <w:b/>
          <w:bCs/>
          <w:sz w:val="24"/>
          <w:szCs w:val="24"/>
        </w:rPr>
      </w:pPr>
    </w:p>
    <w:p w14:paraId="52B2B37B" w14:textId="34D4C4EA" w:rsidR="003D5CF4" w:rsidRPr="008C27B1" w:rsidRDefault="003D5CF4" w:rsidP="003D5CF4">
      <w:pPr>
        <w:spacing w:after="0" w:line="240" w:lineRule="auto"/>
        <w:jc w:val="both"/>
        <w:rPr>
          <w:b/>
          <w:sz w:val="24"/>
          <w:szCs w:val="24"/>
        </w:rPr>
      </w:pPr>
      <w:r w:rsidRPr="008C27B1">
        <w:rPr>
          <w:b/>
          <w:sz w:val="24"/>
          <w:szCs w:val="24"/>
        </w:rPr>
        <w:t xml:space="preserve">Por su parte, la prevalencia (número total de casos) de pacientes con ERC en TRS en </w:t>
      </w:r>
      <w:r w:rsidR="007C5FC5" w:rsidRPr="008C27B1">
        <w:rPr>
          <w:b/>
          <w:sz w:val="24"/>
          <w:szCs w:val="24"/>
        </w:rPr>
        <w:t xml:space="preserve">Navarra </w:t>
      </w:r>
      <w:r w:rsidRPr="008C27B1">
        <w:rPr>
          <w:b/>
          <w:sz w:val="24"/>
          <w:szCs w:val="24"/>
        </w:rPr>
        <w:t>alcanzó los 1.</w:t>
      </w:r>
      <w:r w:rsidR="007C5FC5" w:rsidRPr="008C27B1">
        <w:rPr>
          <w:b/>
          <w:sz w:val="24"/>
          <w:szCs w:val="24"/>
        </w:rPr>
        <w:t>378</w:t>
      </w:r>
      <w:r w:rsidRPr="008C27B1">
        <w:rPr>
          <w:b/>
          <w:sz w:val="24"/>
          <w:szCs w:val="24"/>
        </w:rPr>
        <w:t>,</w:t>
      </w:r>
      <w:r w:rsidR="007C5FC5" w:rsidRPr="008C27B1">
        <w:rPr>
          <w:b/>
          <w:sz w:val="24"/>
          <w:szCs w:val="24"/>
        </w:rPr>
        <w:t>4</w:t>
      </w:r>
      <w:r w:rsidRPr="008C27B1">
        <w:rPr>
          <w:b/>
          <w:sz w:val="24"/>
          <w:szCs w:val="24"/>
        </w:rPr>
        <w:t xml:space="preserve"> </w:t>
      </w:r>
      <w:proofErr w:type="spellStart"/>
      <w:r w:rsidRPr="008C27B1">
        <w:rPr>
          <w:b/>
          <w:sz w:val="24"/>
          <w:szCs w:val="24"/>
        </w:rPr>
        <w:t>pmp</w:t>
      </w:r>
      <w:proofErr w:type="spellEnd"/>
      <w:r w:rsidRPr="008C27B1">
        <w:rPr>
          <w:b/>
          <w:sz w:val="24"/>
          <w:szCs w:val="24"/>
        </w:rPr>
        <w:t xml:space="preserve">, una cifra también </w:t>
      </w:r>
      <w:r w:rsidR="007C5FC5" w:rsidRPr="008C27B1">
        <w:rPr>
          <w:b/>
          <w:sz w:val="24"/>
          <w:szCs w:val="24"/>
        </w:rPr>
        <w:t xml:space="preserve">inferior </w:t>
      </w:r>
      <w:r w:rsidRPr="008C27B1">
        <w:rPr>
          <w:b/>
          <w:sz w:val="24"/>
          <w:szCs w:val="24"/>
        </w:rPr>
        <w:t xml:space="preserve">a la media nacional (1.407 </w:t>
      </w:r>
      <w:proofErr w:type="spellStart"/>
      <w:r w:rsidRPr="008C27B1">
        <w:rPr>
          <w:b/>
          <w:sz w:val="24"/>
          <w:szCs w:val="24"/>
        </w:rPr>
        <w:t>pmp</w:t>
      </w:r>
      <w:proofErr w:type="spellEnd"/>
      <w:r w:rsidRPr="008C27B1">
        <w:rPr>
          <w:b/>
          <w:sz w:val="24"/>
          <w:szCs w:val="24"/>
        </w:rPr>
        <w:t>)</w:t>
      </w:r>
      <w:r w:rsidR="007C5FC5" w:rsidRPr="008C27B1">
        <w:rPr>
          <w:b/>
          <w:sz w:val="24"/>
          <w:szCs w:val="24"/>
        </w:rPr>
        <w:t xml:space="preserve"> aunque ligeramente superior </w:t>
      </w:r>
      <w:r w:rsidRPr="008C27B1">
        <w:rPr>
          <w:b/>
          <w:sz w:val="24"/>
          <w:szCs w:val="24"/>
        </w:rPr>
        <w:t>a la registrada en la comunidad en 2023 (</w:t>
      </w:r>
      <w:r w:rsidRPr="008C27B1">
        <w:rPr>
          <w:rFonts w:cstheme="minorHAnsi"/>
          <w:b/>
          <w:bCs/>
          <w:sz w:val="24"/>
          <w:szCs w:val="24"/>
        </w:rPr>
        <w:t>1.</w:t>
      </w:r>
      <w:r w:rsidR="007C5FC5" w:rsidRPr="008C27B1">
        <w:rPr>
          <w:rFonts w:cstheme="minorHAnsi"/>
          <w:b/>
          <w:bCs/>
          <w:sz w:val="24"/>
          <w:szCs w:val="24"/>
        </w:rPr>
        <w:t>370</w:t>
      </w:r>
      <w:r w:rsidRPr="008C27B1">
        <w:rPr>
          <w:rFonts w:cstheme="minorHAnsi"/>
          <w:b/>
          <w:bCs/>
          <w:sz w:val="24"/>
          <w:szCs w:val="24"/>
        </w:rPr>
        <w:t>,</w:t>
      </w:r>
      <w:r w:rsidR="007C5FC5" w:rsidRPr="008C27B1">
        <w:rPr>
          <w:rFonts w:cstheme="minorHAnsi"/>
          <w:b/>
          <w:bCs/>
          <w:sz w:val="24"/>
          <w:szCs w:val="24"/>
        </w:rPr>
        <w:t>2</w:t>
      </w:r>
      <w:r w:rsidRPr="008C27B1">
        <w:rPr>
          <w:rFonts w:cstheme="minorHAnsi"/>
          <w:b/>
          <w:bCs/>
          <w:sz w:val="24"/>
          <w:szCs w:val="24"/>
        </w:rPr>
        <w:t xml:space="preserve"> </w:t>
      </w:r>
      <w:proofErr w:type="spellStart"/>
      <w:r w:rsidRPr="008C27B1">
        <w:rPr>
          <w:rFonts w:cstheme="minorHAnsi"/>
          <w:b/>
          <w:bCs/>
          <w:sz w:val="24"/>
          <w:szCs w:val="24"/>
        </w:rPr>
        <w:t>pmp</w:t>
      </w:r>
      <w:proofErr w:type="spellEnd"/>
      <w:r w:rsidRPr="008C27B1">
        <w:rPr>
          <w:rFonts w:cstheme="minorHAnsi"/>
          <w:b/>
          <w:bCs/>
          <w:sz w:val="24"/>
          <w:szCs w:val="24"/>
        </w:rPr>
        <w:t>)</w:t>
      </w:r>
      <w:r w:rsidRPr="008C27B1">
        <w:rPr>
          <w:b/>
          <w:sz w:val="24"/>
          <w:szCs w:val="24"/>
        </w:rPr>
        <w:t xml:space="preserve">. </w:t>
      </w:r>
    </w:p>
    <w:p w14:paraId="2C9C6255" w14:textId="77777777" w:rsidR="003D5CF4" w:rsidRPr="008C27B1" w:rsidRDefault="003D5CF4" w:rsidP="003D5CF4">
      <w:pPr>
        <w:spacing w:after="0" w:line="240" w:lineRule="auto"/>
        <w:jc w:val="both"/>
        <w:rPr>
          <w:b/>
          <w:sz w:val="24"/>
          <w:szCs w:val="24"/>
        </w:rPr>
      </w:pPr>
    </w:p>
    <w:p w14:paraId="26BB2A34" w14:textId="7EFF2DF9" w:rsidR="007C5FC5" w:rsidRPr="008C27B1" w:rsidRDefault="007C5FC5" w:rsidP="007C5FC5">
      <w:pPr>
        <w:spacing w:after="0" w:line="240" w:lineRule="auto"/>
        <w:jc w:val="both"/>
        <w:rPr>
          <w:rFonts w:cstheme="minorHAnsi"/>
          <w:b/>
          <w:bCs/>
          <w:sz w:val="24"/>
          <w:szCs w:val="24"/>
        </w:rPr>
      </w:pPr>
      <w:r w:rsidRPr="008C27B1">
        <w:rPr>
          <w:rFonts w:cstheme="minorHAnsi"/>
          <w:b/>
          <w:bCs/>
          <w:sz w:val="24"/>
          <w:szCs w:val="24"/>
        </w:rPr>
        <w:t xml:space="preserve">Con todo ello, </w:t>
      </w:r>
      <w:r w:rsidRPr="008C27B1">
        <w:rPr>
          <w:b/>
          <w:bCs/>
          <w:sz w:val="24"/>
          <w:szCs w:val="24"/>
        </w:rPr>
        <w:t xml:space="preserve">un millar </w:t>
      </w:r>
      <w:r w:rsidR="00211AD4" w:rsidRPr="008C27B1">
        <w:rPr>
          <w:b/>
          <w:bCs/>
          <w:sz w:val="24"/>
          <w:szCs w:val="24"/>
        </w:rPr>
        <w:t xml:space="preserve">de </w:t>
      </w:r>
      <w:r w:rsidRPr="008C27B1">
        <w:rPr>
          <w:b/>
          <w:bCs/>
          <w:sz w:val="24"/>
          <w:szCs w:val="24"/>
        </w:rPr>
        <w:t xml:space="preserve">personas en Navarra precisan TRS </w:t>
      </w:r>
      <w:r w:rsidRPr="008C27B1">
        <w:rPr>
          <w:rFonts w:cstheme="minorHAnsi"/>
          <w:b/>
          <w:bCs/>
          <w:sz w:val="24"/>
          <w:szCs w:val="24"/>
        </w:rPr>
        <w:t>para reemplazar la función de sus riñones, es decir, diálisis o un trasplante renal.</w:t>
      </w:r>
    </w:p>
    <w:p w14:paraId="3165BAC7" w14:textId="77777777" w:rsidR="007C5FC5" w:rsidRPr="008C27B1" w:rsidRDefault="007C5FC5" w:rsidP="003D5CF4">
      <w:pPr>
        <w:spacing w:after="0" w:line="240" w:lineRule="auto"/>
        <w:jc w:val="both"/>
        <w:rPr>
          <w:b/>
          <w:sz w:val="24"/>
          <w:szCs w:val="24"/>
        </w:rPr>
      </w:pPr>
    </w:p>
    <w:p w14:paraId="27C29576" w14:textId="77777777" w:rsidR="008C27B1" w:rsidRPr="008C27B1" w:rsidRDefault="008C27B1" w:rsidP="008C27B1">
      <w:pPr>
        <w:spacing w:after="0" w:line="240" w:lineRule="auto"/>
        <w:jc w:val="both"/>
        <w:rPr>
          <w:rFonts w:cstheme="minorHAnsi"/>
          <w:b/>
          <w:bCs/>
          <w:sz w:val="24"/>
          <w:szCs w:val="24"/>
        </w:rPr>
      </w:pPr>
      <w:r w:rsidRPr="008C27B1">
        <w:rPr>
          <w:b/>
          <w:sz w:val="24"/>
          <w:szCs w:val="24"/>
        </w:rPr>
        <w:t xml:space="preserve">A nivel nacional, la </w:t>
      </w:r>
      <w:r w:rsidRPr="008C27B1">
        <w:rPr>
          <w:rFonts w:cstheme="minorHAnsi"/>
          <w:b/>
          <w:bCs/>
          <w:sz w:val="24"/>
          <w:szCs w:val="24"/>
        </w:rPr>
        <w:t xml:space="preserve">incidencia o número de pacientes </w:t>
      </w:r>
      <w:r w:rsidRPr="008C27B1">
        <w:rPr>
          <w:b/>
          <w:bCs/>
          <w:sz w:val="24"/>
          <w:szCs w:val="24"/>
        </w:rPr>
        <w:t xml:space="preserve">con ERC avanzada que comienzan TRS </w:t>
      </w:r>
      <w:r w:rsidRPr="008C27B1">
        <w:rPr>
          <w:rFonts w:cstheme="minorHAnsi"/>
          <w:b/>
          <w:bCs/>
          <w:sz w:val="24"/>
          <w:szCs w:val="24"/>
        </w:rPr>
        <w:t xml:space="preserve">se situó en 150,1 </w:t>
      </w:r>
      <w:proofErr w:type="spellStart"/>
      <w:r w:rsidRPr="008C27B1">
        <w:rPr>
          <w:rFonts w:cstheme="minorHAnsi"/>
          <w:b/>
          <w:sz w:val="24"/>
          <w:szCs w:val="24"/>
        </w:rPr>
        <w:t>pmp</w:t>
      </w:r>
      <w:proofErr w:type="spellEnd"/>
      <w:r w:rsidRPr="008C27B1">
        <w:rPr>
          <w:rFonts w:cstheme="minorHAnsi"/>
          <w:b/>
          <w:bCs/>
          <w:sz w:val="24"/>
          <w:szCs w:val="24"/>
        </w:rPr>
        <w:t xml:space="preserve">, ligeramente inferior a la del año anterior (153,7 </w:t>
      </w:r>
      <w:proofErr w:type="spellStart"/>
      <w:r w:rsidRPr="008C27B1">
        <w:rPr>
          <w:rFonts w:cstheme="minorHAnsi"/>
          <w:b/>
          <w:bCs/>
          <w:sz w:val="24"/>
          <w:szCs w:val="24"/>
        </w:rPr>
        <w:t>pmp</w:t>
      </w:r>
      <w:proofErr w:type="spellEnd"/>
      <w:r w:rsidRPr="008C27B1">
        <w:rPr>
          <w:rFonts w:cstheme="minorHAnsi"/>
          <w:b/>
          <w:bCs/>
          <w:sz w:val="24"/>
          <w:szCs w:val="24"/>
        </w:rPr>
        <w:t>), con un total de 7.300 personas que iniciaron TRS con diálisis o trasplante en 2024.</w:t>
      </w:r>
    </w:p>
    <w:p w14:paraId="6EECA848" w14:textId="77777777" w:rsidR="008C27B1" w:rsidRPr="008C27B1" w:rsidRDefault="008C27B1" w:rsidP="008C27B1">
      <w:pPr>
        <w:spacing w:after="0" w:line="240" w:lineRule="auto"/>
        <w:jc w:val="both"/>
        <w:rPr>
          <w:b/>
          <w:sz w:val="24"/>
          <w:szCs w:val="24"/>
        </w:rPr>
      </w:pPr>
    </w:p>
    <w:p w14:paraId="0800B8E3" w14:textId="77777777" w:rsidR="008C27B1" w:rsidRPr="008C27B1" w:rsidRDefault="008C27B1" w:rsidP="008C27B1">
      <w:pPr>
        <w:spacing w:after="0" w:line="240" w:lineRule="auto"/>
        <w:jc w:val="both"/>
        <w:rPr>
          <w:rFonts w:cs="Calibri"/>
          <w:b/>
          <w:sz w:val="24"/>
          <w:szCs w:val="24"/>
        </w:rPr>
      </w:pPr>
      <w:r w:rsidRPr="008C27B1">
        <w:rPr>
          <w:b/>
          <w:sz w:val="24"/>
          <w:szCs w:val="24"/>
        </w:rPr>
        <w:t xml:space="preserve">Por su parte, la prevalencia o número total de pacientes con </w:t>
      </w:r>
      <w:r w:rsidRPr="008C27B1">
        <w:rPr>
          <w:b/>
          <w:bCs/>
          <w:sz w:val="24"/>
          <w:szCs w:val="24"/>
        </w:rPr>
        <w:t xml:space="preserve">ERC avanzada en TRS </w:t>
      </w:r>
      <w:r w:rsidRPr="008C27B1">
        <w:rPr>
          <w:b/>
          <w:sz w:val="24"/>
          <w:szCs w:val="24"/>
        </w:rPr>
        <w:t xml:space="preserve">se situó en </w:t>
      </w:r>
      <w:r w:rsidRPr="008C27B1">
        <w:rPr>
          <w:rFonts w:cstheme="minorHAnsi"/>
          <w:b/>
          <w:sz w:val="24"/>
          <w:szCs w:val="24"/>
        </w:rPr>
        <w:t xml:space="preserve">1.407 </w:t>
      </w:r>
      <w:proofErr w:type="spellStart"/>
      <w:r w:rsidRPr="008C27B1">
        <w:rPr>
          <w:rFonts w:cstheme="minorHAnsi"/>
          <w:b/>
          <w:sz w:val="24"/>
          <w:szCs w:val="24"/>
        </w:rPr>
        <w:t>pmp</w:t>
      </w:r>
      <w:proofErr w:type="spellEnd"/>
      <w:r w:rsidRPr="008C27B1">
        <w:rPr>
          <w:rFonts w:cstheme="minorHAnsi"/>
          <w:b/>
          <w:sz w:val="24"/>
          <w:szCs w:val="24"/>
        </w:rPr>
        <w:t>, lo que significa que, en cifras globales, creció en más de 800 personas, alcanzando ya a 68.403 pacientes que precisan de diálisis (43%) o de un trasplante renal (57%) en nuestro país.</w:t>
      </w:r>
    </w:p>
    <w:p w14:paraId="1EC19124" w14:textId="77777777" w:rsidR="008C27B1" w:rsidRPr="008C27B1" w:rsidRDefault="008C27B1" w:rsidP="008C27B1">
      <w:pPr>
        <w:spacing w:after="0" w:line="240" w:lineRule="auto"/>
        <w:jc w:val="both"/>
        <w:rPr>
          <w:rFonts w:cstheme="minorHAnsi"/>
          <w:b/>
          <w:sz w:val="24"/>
          <w:szCs w:val="24"/>
        </w:rPr>
      </w:pPr>
    </w:p>
    <w:p w14:paraId="02E9E028" w14:textId="77777777" w:rsidR="008C27B1" w:rsidRPr="008C27B1" w:rsidRDefault="008C27B1" w:rsidP="008C27B1">
      <w:pPr>
        <w:spacing w:after="0" w:line="240" w:lineRule="auto"/>
        <w:jc w:val="both"/>
        <w:rPr>
          <w:b/>
          <w:bCs/>
          <w:sz w:val="24"/>
          <w:szCs w:val="24"/>
        </w:rPr>
      </w:pPr>
      <w:r w:rsidRPr="008C27B1">
        <w:rPr>
          <w:rFonts w:cs="Calibri"/>
          <w:b/>
          <w:bCs/>
          <w:sz w:val="24"/>
          <w:szCs w:val="24"/>
          <w:u w:val="single"/>
        </w:rPr>
        <w:t>Destaca el liderazgo de España en trasplante renal</w:t>
      </w:r>
      <w:r w:rsidRPr="008C27B1">
        <w:rPr>
          <w:rFonts w:cs="Calibri"/>
          <w:b/>
          <w:bCs/>
          <w:sz w:val="24"/>
          <w:szCs w:val="24"/>
        </w:rPr>
        <w:t xml:space="preserve">, que </w:t>
      </w:r>
      <w:r w:rsidRPr="008C27B1">
        <w:rPr>
          <w:rFonts w:cs="Calibri"/>
          <w:b/>
          <w:bCs/>
          <w:sz w:val="24"/>
          <w:szCs w:val="24"/>
          <w:u w:val="single"/>
        </w:rPr>
        <w:t>en 2024 alcanzó un récord histórico de procedimientos con 4.049 procedimientos realizados</w:t>
      </w:r>
      <w:r w:rsidRPr="008C27B1">
        <w:rPr>
          <w:rFonts w:cs="Calibri"/>
          <w:b/>
          <w:bCs/>
          <w:sz w:val="24"/>
          <w:szCs w:val="24"/>
        </w:rPr>
        <w:t xml:space="preserve">, según los datos de la Organización Nacional de Trasplantes (ONT), con un crecimiento del 9,7% respecto a 2023. </w:t>
      </w:r>
    </w:p>
    <w:p w14:paraId="61491C58" w14:textId="77777777" w:rsidR="008C27B1" w:rsidRPr="008C27B1" w:rsidRDefault="008C27B1" w:rsidP="008C27B1">
      <w:pPr>
        <w:spacing w:after="0" w:line="240" w:lineRule="auto"/>
        <w:jc w:val="both"/>
        <w:rPr>
          <w:b/>
          <w:sz w:val="24"/>
          <w:szCs w:val="24"/>
        </w:rPr>
      </w:pPr>
    </w:p>
    <w:p w14:paraId="4CD1568E" w14:textId="77777777" w:rsidR="008C27B1" w:rsidRPr="008C27B1" w:rsidRDefault="008C27B1" w:rsidP="008C27B1">
      <w:pPr>
        <w:spacing w:after="0" w:line="240" w:lineRule="auto"/>
        <w:jc w:val="both"/>
        <w:rPr>
          <w:b/>
          <w:bCs/>
          <w:sz w:val="24"/>
          <w:szCs w:val="24"/>
        </w:rPr>
      </w:pPr>
      <w:r w:rsidRPr="008C27B1">
        <w:rPr>
          <w:rFonts w:cs="Calibri"/>
          <w:b/>
          <w:bCs/>
          <w:sz w:val="24"/>
          <w:szCs w:val="24"/>
        </w:rPr>
        <w:t xml:space="preserve">Estos datos provisionales pertenecen al </w:t>
      </w:r>
      <w:r w:rsidRPr="008C27B1">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0CE7D9EC" w14:textId="77777777" w:rsidR="008C27B1" w:rsidRPr="008C27B1" w:rsidRDefault="008C27B1" w:rsidP="008C27B1">
      <w:pPr>
        <w:spacing w:after="0" w:line="240" w:lineRule="auto"/>
        <w:jc w:val="both"/>
        <w:rPr>
          <w:b/>
          <w:sz w:val="24"/>
          <w:szCs w:val="24"/>
        </w:rPr>
      </w:pPr>
    </w:p>
    <w:p w14:paraId="359FE5B0" w14:textId="77777777" w:rsidR="008C27B1" w:rsidRPr="008C27B1" w:rsidRDefault="008C27B1" w:rsidP="008C27B1">
      <w:pPr>
        <w:spacing w:after="0" w:line="240" w:lineRule="auto"/>
        <w:jc w:val="both"/>
        <w:rPr>
          <w:rFonts w:cstheme="minorHAnsi"/>
          <w:sz w:val="23"/>
          <w:szCs w:val="23"/>
        </w:rPr>
      </w:pPr>
      <w:r w:rsidRPr="008C27B1">
        <w:rPr>
          <w:b/>
          <w:sz w:val="23"/>
          <w:szCs w:val="23"/>
        </w:rPr>
        <w:t>28 de octubre de 2025.-</w:t>
      </w:r>
      <w:r w:rsidRPr="008C27B1">
        <w:rPr>
          <w:sz w:val="23"/>
          <w:szCs w:val="23"/>
        </w:rPr>
        <w:t xml:space="preserve"> </w:t>
      </w:r>
      <w:r w:rsidRPr="008C27B1">
        <w:rPr>
          <w:rFonts w:cstheme="minorHAnsi"/>
          <w:sz w:val="23"/>
          <w:szCs w:val="23"/>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w:t>
      </w:r>
      <w:r w:rsidRPr="008C27B1">
        <w:rPr>
          <w:rFonts w:cstheme="minorHAnsi"/>
          <w:sz w:val="23"/>
          <w:szCs w:val="23"/>
        </w:rPr>
        <w:lastRenderedPageBreak/>
        <w:t xml:space="preserve">Crónica (ERC) avanzada en España. Es decir, pacientes que necesitan Tratamiento Renal Sustitutivo (TRS)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523B5832" w14:textId="77777777" w:rsidR="008C27B1" w:rsidRPr="008C27B1" w:rsidRDefault="008C27B1" w:rsidP="008C27B1">
      <w:pPr>
        <w:spacing w:after="0" w:line="240" w:lineRule="auto"/>
        <w:jc w:val="both"/>
        <w:rPr>
          <w:rFonts w:cstheme="minorHAnsi"/>
          <w:sz w:val="23"/>
          <w:szCs w:val="23"/>
        </w:rPr>
      </w:pPr>
    </w:p>
    <w:p w14:paraId="49B3460A" w14:textId="77777777" w:rsidR="008C27B1" w:rsidRPr="008C27B1" w:rsidRDefault="008C27B1" w:rsidP="008C27B1">
      <w:pPr>
        <w:spacing w:after="0" w:line="240" w:lineRule="auto"/>
        <w:jc w:val="both"/>
        <w:rPr>
          <w:rFonts w:cs="Calibri"/>
          <w:sz w:val="23"/>
          <w:szCs w:val="23"/>
        </w:rPr>
      </w:pPr>
      <w:r w:rsidRPr="008C27B1">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8C27B1">
        <w:rPr>
          <w:rFonts w:cs="Calibri"/>
          <w:sz w:val="23"/>
          <w:szCs w:val="23"/>
        </w:rPr>
        <w:t>alcanzó la mayor cifra histórica española, con 4.049 trasplantes realizados.</w:t>
      </w:r>
    </w:p>
    <w:p w14:paraId="320C53DF" w14:textId="4749BD5E" w:rsidR="00B457CE" w:rsidRPr="008C27B1" w:rsidRDefault="00B457CE" w:rsidP="00F00E7B">
      <w:pPr>
        <w:spacing w:after="0" w:line="240" w:lineRule="auto"/>
        <w:jc w:val="both"/>
        <w:rPr>
          <w:rFonts w:cstheme="minorHAnsi"/>
          <w:sz w:val="23"/>
          <w:szCs w:val="23"/>
        </w:rPr>
      </w:pPr>
    </w:p>
    <w:p w14:paraId="23837706" w14:textId="00C2903D" w:rsidR="00E676C8" w:rsidRPr="008C27B1" w:rsidRDefault="00D020F5" w:rsidP="00E676C8">
      <w:pPr>
        <w:spacing w:after="0" w:line="240" w:lineRule="auto"/>
        <w:jc w:val="both"/>
        <w:rPr>
          <w:sz w:val="23"/>
          <w:szCs w:val="23"/>
        </w:rPr>
      </w:pPr>
      <w:r w:rsidRPr="008C27B1">
        <w:rPr>
          <w:rFonts w:cstheme="minorHAnsi"/>
          <w:sz w:val="23"/>
          <w:szCs w:val="23"/>
        </w:rPr>
        <w:t>D</w:t>
      </w:r>
      <w:r w:rsidR="004903A9" w:rsidRPr="008C27B1">
        <w:rPr>
          <w:rFonts w:cstheme="minorHAnsi"/>
          <w:sz w:val="23"/>
          <w:szCs w:val="23"/>
        </w:rPr>
        <w:t xml:space="preserve">e acuerdo </w:t>
      </w:r>
      <w:r w:rsidR="007366D6" w:rsidRPr="008C27B1">
        <w:rPr>
          <w:rFonts w:cstheme="minorHAnsi"/>
          <w:sz w:val="23"/>
          <w:szCs w:val="23"/>
        </w:rPr>
        <w:t xml:space="preserve">con </w:t>
      </w:r>
      <w:r w:rsidR="004903A9" w:rsidRPr="008C27B1">
        <w:rPr>
          <w:rFonts w:cstheme="minorHAnsi"/>
          <w:sz w:val="23"/>
          <w:szCs w:val="23"/>
        </w:rPr>
        <w:t>el informe</w:t>
      </w:r>
      <w:r w:rsidR="00BC1712" w:rsidRPr="008C27B1">
        <w:rPr>
          <w:rFonts w:cstheme="minorHAnsi"/>
          <w:sz w:val="23"/>
          <w:szCs w:val="23"/>
        </w:rPr>
        <w:t xml:space="preserve"> REDYT</w:t>
      </w:r>
      <w:r w:rsidR="00173CC4" w:rsidRPr="008C27B1">
        <w:rPr>
          <w:rFonts w:cstheme="minorHAnsi"/>
          <w:sz w:val="23"/>
          <w:szCs w:val="23"/>
        </w:rPr>
        <w:t xml:space="preserve">, </w:t>
      </w:r>
      <w:r w:rsidRPr="008C27B1">
        <w:rPr>
          <w:rFonts w:cstheme="minorHAnsi"/>
          <w:sz w:val="23"/>
          <w:szCs w:val="23"/>
        </w:rPr>
        <w:t xml:space="preserve">el número de nuevos casos de pacientes (incidencia) con ERC en TRS </w:t>
      </w:r>
      <w:r w:rsidRPr="008C27B1">
        <w:rPr>
          <w:rFonts w:cstheme="minorHAnsi"/>
          <w:b/>
          <w:bCs/>
          <w:sz w:val="23"/>
          <w:szCs w:val="23"/>
          <w:u w:val="single"/>
        </w:rPr>
        <w:t>en</w:t>
      </w:r>
      <w:r w:rsidR="00AC10FA" w:rsidRPr="008C27B1">
        <w:rPr>
          <w:rFonts w:cstheme="minorHAnsi"/>
          <w:b/>
          <w:bCs/>
          <w:sz w:val="23"/>
          <w:szCs w:val="23"/>
          <w:u w:val="single"/>
        </w:rPr>
        <w:t xml:space="preserve"> </w:t>
      </w:r>
      <w:r w:rsidR="0098276F" w:rsidRPr="008C27B1">
        <w:rPr>
          <w:rFonts w:cstheme="minorHAnsi"/>
          <w:b/>
          <w:bCs/>
          <w:sz w:val="23"/>
          <w:szCs w:val="23"/>
          <w:u w:val="single"/>
        </w:rPr>
        <w:t>Navarra</w:t>
      </w:r>
      <w:r w:rsidR="0098276F" w:rsidRPr="008C27B1">
        <w:rPr>
          <w:rFonts w:cstheme="minorHAnsi"/>
          <w:sz w:val="23"/>
          <w:szCs w:val="23"/>
        </w:rPr>
        <w:t xml:space="preserve"> </w:t>
      </w:r>
      <w:r w:rsidRPr="008C27B1">
        <w:rPr>
          <w:rFonts w:cstheme="minorHAnsi"/>
          <w:sz w:val="23"/>
          <w:szCs w:val="23"/>
        </w:rPr>
        <w:t xml:space="preserve">en 2024 se situó en </w:t>
      </w:r>
      <w:r w:rsidR="0098276F" w:rsidRPr="008C27B1">
        <w:rPr>
          <w:rFonts w:cstheme="minorHAnsi"/>
          <w:sz w:val="23"/>
          <w:szCs w:val="23"/>
        </w:rPr>
        <w:t>79</w:t>
      </w:r>
      <w:r w:rsidR="00671C14" w:rsidRPr="008C27B1">
        <w:rPr>
          <w:rFonts w:cstheme="minorHAnsi"/>
          <w:sz w:val="23"/>
          <w:szCs w:val="23"/>
        </w:rPr>
        <w:t>,</w:t>
      </w:r>
      <w:r w:rsidR="0098276F" w:rsidRPr="008C27B1">
        <w:rPr>
          <w:rFonts w:cstheme="minorHAnsi"/>
          <w:sz w:val="23"/>
          <w:szCs w:val="23"/>
        </w:rPr>
        <w:t>6</w:t>
      </w:r>
      <w:r w:rsidRPr="008C27B1">
        <w:rPr>
          <w:rFonts w:cstheme="minorHAnsi"/>
          <w:sz w:val="23"/>
          <w:szCs w:val="23"/>
        </w:rPr>
        <w:t xml:space="preserve"> personas por millón de población (</w:t>
      </w:r>
      <w:proofErr w:type="spellStart"/>
      <w:r w:rsidRPr="008C27B1">
        <w:rPr>
          <w:rFonts w:cstheme="minorHAnsi"/>
          <w:sz w:val="23"/>
          <w:szCs w:val="23"/>
        </w:rPr>
        <w:t>pmp</w:t>
      </w:r>
      <w:proofErr w:type="spellEnd"/>
      <w:r w:rsidRPr="008C27B1">
        <w:rPr>
          <w:rFonts w:cstheme="minorHAnsi"/>
          <w:sz w:val="23"/>
          <w:szCs w:val="23"/>
        </w:rPr>
        <w:t xml:space="preserve">), </w:t>
      </w:r>
      <w:r w:rsidR="00E2104A" w:rsidRPr="008C27B1">
        <w:rPr>
          <w:rFonts w:cstheme="minorHAnsi"/>
          <w:sz w:val="23"/>
          <w:szCs w:val="23"/>
        </w:rPr>
        <w:t>una cifra</w:t>
      </w:r>
      <w:r w:rsidR="002E5671" w:rsidRPr="008C27B1">
        <w:rPr>
          <w:rFonts w:cstheme="minorHAnsi"/>
          <w:sz w:val="23"/>
          <w:szCs w:val="23"/>
        </w:rPr>
        <w:t xml:space="preserve"> </w:t>
      </w:r>
      <w:r w:rsidR="0098276F" w:rsidRPr="008C27B1">
        <w:rPr>
          <w:rFonts w:cstheme="minorHAnsi"/>
          <w:sz w:val="23"/>
          <w:szCs w:val="23"/>
        </w:rPr>
        <w:t xml:space="preserve">muy inferior </w:t>
      </w:r>
      <w:r w:rsidR="007D3BBF" w:rsidRPr="008C27B1">
        <w:rPr>
          <w:rFonts w:cstheme="minorHAnsi"/>
          <w:sz w:val="23"/>
          <w:szCs w:val="23"/>
        </w:rPr>
        <w:t xml:space="preserve">a </w:t>
      </w:r>
      <w:r w:rsidR="008D6857" w:rsidRPr="008C27B1">
        <w:rPr>
          <w:rFonts w:cstheme="minorHAnsi"/>
          <w:sz w:val="23"/>
          <w:szCs w:val="23"/>
        </w:rPr>
        <w:t xml:space="preserve">la </w:t>
      </w:r>
      <w:r w:rsidRPr="008C27B1">
        <w:rPr>
          <w:rFonts w:cstheme="minorHAnsi"/>
          <w:sz w:val="23"/>
          <w:szCs w:val="23"/>
        </w:rPr>
        <w:t xml:space="preserve">media </w:t>
      </w:r>
      <w:r w:rsidR="007D3BBF" w:rsidRPr="008C27B1">
        <w:rPr>
          <w:rFonts w:cstheme="minorHAnsi"/>
          <w:sz w:val="23"/>
          <w:szCs w:val="23"/>
        </w:rPr>
        <w:t xml:space="preserve">en España </w:t>
      </w:r>
      <w:r w:rsidR="002A34F1" w:rsidRPr="008C27B1">
        <w:rPr>
          <w:rFonts w:cstheme="minorHAnsi"/>
          <w:sz w:val="23"/>
          <w:szCs w:val="23"/>
        </w:rPr>
        <w:t>(</w:t>
      </w:r>
      <w:r w:rsidRPr="008C27B1">
        <w:rPr>
          <w:rFonts w:cstheme="minorHAnsi"/>
          <w:sz w:val="23"/>
          <w:szCs w:val="23"/>
        </w:rPr>
        <w:t>que se sitúa en 150</w:t>
      </w:r>
      <w:r w:rsidR="001C73FF" w:rsidRPr="008C27B1">
        <w:rPr>
          <w:rFonts w:cstheme="minorHAnsi"/>
          <w:sz w:val="23"/>
          <w:szCs w:val="23"/>
        </w:rPr>
        <w:t>,1</w:t>
      </w:r>
      <w:r w:rsidRPr="008C27B1">
        <w:rPr>
          <w:rFonts w:cstheme="minorHAnsi"/>
          <w:sz w:val="23"/>
          <w:szCs w:val="23"/>
        </w:rPr>
        <w:t xml:space="preserve"> </w:t>
      </w:r>
      <w:proofErr w:type="spellStart"/>
      <w:r w:rsidRPr="008C27B1">
        <w:rPr>
          <w:rFonts w:cstheme="minorHAnsi"/>
          <w:sz w:val="23"/>
          <w:szCs w:val="23"/>
        </w:rPr>
        <w:t>pmp</w:t>
      </w:r>
      <w:proofErr w:type="spellEnd"/>
      <w:r w:rsidR="002A34F1" w:rsidRPr="008C27B1">
        <w:rPr>
          <w:rFonts w:cstheme="minorHAnsi"/>
          <w:sz w:val="23"/>
          <w:szCs w:val="23"/>
        </w:rPr>
        <w:t>)</w:t>
      </w:r>
      <w:r w:rsidRPr="008C27B1">
        <w:rPr>
          <w:rFonts w:cstheme="minorHAnsi"/>
          <w:sz w:val="23"/>
          <w:szCs w:val="23"/>
        </w:rPr>
        <w:t xml:space="preserve">, </w:t>
      </w:r>
      <w:r w:rsidR="00F754E7" w:rsidRPr="008C27B1">
        <w:rPr>
          <w:rFonts w:cstheme="minorHAnsi"/>
          <w:sz w:val="23"/>
          <w:szCs w:val="23"/>
        </w:rPr>
        <w:t xml:space="preserve">y también </w:t>
      </w:r>
      <w:r w:rsidR="0098276F" w:rsidRPr="008C27B1">
        <w:rPr>
          <w:rFonts w:cstheme="minorHAnsi"/>
          <w:sz w:val="23"/>
          <w:szCs w:val="23"/>
        </w:rPr>
        <w:t xml:space="preserve">por debajo </w:t>
      </w:r>
      <w:r w:rsidR="00AF1AB3" w:rsidRPr="008C27B1">
        <w:rPr>
          <w:rFonts w:cstheme="minorHAnsi"/>
          <w:sz w:val="23"/>
          <w:szCs w:val="23"/>
        </w:rPr>
        <w:t xml:space="preserve">a la </w:t>
      </w:r>
      <w:r w:rsidR="008D6857" w:rsidRPr="008C27B1">
        <w:rPr>
          <w:rFonts w:cstheme="minorHAnsi"/>
          <w:sz w:val="23"/>
          <w:szCs w:val="23"/>
        </w:rPr>
        <w:t xml:space="preserve">registrada en la </w:t>
      </w:r>
      <w:r w:rsidR="007D3BBF" w:rsidRPr="008C27B1">
        <w:rPr>
          <w:rFonts w:cstheme="minorHAnsi"/>
          <w:sz w:val="23"/>
          <w:szCs w:val="23"/>
        </w:rPr>
        <w:t xml:space="preserve">comunidad </w:t>
      </w:r>
      <w:r w:rsidR="008D6857" w:rsidRPr="008C27B1">
        <w:rPr>
          <w:rFonts w:cstheme="minorHAnsi"/>
          <w:sz w:val="23"/>
          <w:szCs w:val="23"/>
        </w:rPr>
        <w:t>en</w:t>
      </w:r>
      <w:r w:rsidR="00671C14" w:rsidRPr="008C27B1">
        <w:rPr>
          <w:rFonts w:cstheme="minorHAnsi"/>
          <w:sz w:val="23"/>
          <w:szCs w:val="23"/>
        </w:rPr>
        <w:t xml:space="preserve"> 2023</w:t>
      </w:r>
      <w:r w:rsidR="00355C63" w:rsidRPr="008C27B1">
        <w:rPr>
          <w:rFonts w:cstheme="minorHAnsi"/>
          <w:sz w:val="23"/>
          <w:szCs w:val="23"/>
        </w:rPr>
        <w:t>, que fue de 1</w:t>
      </w:r>
      <w:r w:rsidR="0098276F" w:rsidRPr="008C27B1">
        <w:rPr>
          <w:rFonts w:cstheme="minorHAnsi"/>
          <w:sz w:val="23"/>
          <w:szCs w:val="23"/>
        </w:rPr>
        <w:t>29</w:t>
      </w:r>
      <w:r w:rsidR="00483317" w:rsidRPr="008C27B1">
        <w:rPr>
          <w:rFonts w:cstheme="minorHAnsi"/>
          <w:sz w:val="23"/>
          <w:szCs w:val="23"/>
        </w:rPr>
        <w:t>,</w:t>
      </w:r>
      <w:r w:rsidR="0098276F" w:rsidRPr="008C27B1">
        <w:rPr>
          <w:rFonts w:cstheme="minorHAnsi"/>
          <w:sz w:val="23"/>
          <w:szCs w:val="23"/>
        </w:rPr>
        <w:t>4</w:t>
      </w:r>
      <w:r w:rsidR="00483317" w:rsidRPr="008C27B1">
        <w:rPr>
          <w:rFonts w:cstheme="minorHAnsi"/>
          <w:sz w:val="23"/>
          <w:szCs w:val="23"/>
        </w:rPr>
        <w:t xml:space="preserve"> </w:t>
      </w:r>
      <w:proofErr w:type="spellStart"/>
      <w:r w:rsidR="00355C63" w:rsidRPr="008C27B1">
        <w:rPr>
          <w:rFonts w:cstheme="minorHAnsi"/>
          <w:sz w:val="23"/>
          <w:szCs w:val="23"/>
        </w:rPr>
        <w:t>pmp</w:t>
      </w:r>
      <w:proofErr w:type="spellEnd"/>
      <w:r w:rsidR="00355C63" w:rsidRPr="008C27B1">
        <w:rPr>
          <w:rFonts w:cstheme="minorHAnsi"/>
          <w:sz w:val="23"/>
          <w:szCs w:val="23"/>
        </w:rPr>
        <w:t>.</w:t>
      </w:r>
      <w:r w:rsidR="00AC10FA" w:rsidRPr="008C27B1">
        <w:rPr>
          <w:rFonts w:cstheme="minorHAnsi"/>
          <w:sz w:val="23"/>
          <w:szCs w:val="23"/>
        </w:rPr>
        <w:t xml:space="preserve"> </w:t>
      </w:r>
      <w:r w:rsidR="00F754E7" w:rsidRPr="008C27B1">
        <w:rPr>
          <w:rFonts w:cstheme="minorHAnsi"/>
          <w:sz w:val="23"/>
          <w:szCs w:val="23"/>
        </w:rPr>
        <w:t xml:space="preserve">Es decir, </w:t>
      </w:r>
      <w:r w:rsidR="0098276F" w:rsidRPr="008C27B1">
        <w:rPr>
          <w:rFonts w:cstheme="minorHAnsi"/>
          <w:sz w:val="23"/>
          <w:szCs w:val="23"/>
        </w:rPr>
        <w:t xml:space="preserve">descendió </w:t>
      </w:r>
      <w:r w:rsidR="00F754E7" w:rsidRPr="008C27B1">
        <w:rPr>
          <w:rFonts w:cstheme="minorHAnsi"/>
          <w:sz w:val="23"/>
          <w:szCs w:val="23"/>
        </w:rPr>
        <w:t xml:space="preserve">un </w:t>
      </w:r>
      <w:r w:rsidR="0098276F" w:rsidRPr="008C27B1">
        <w:rPr>
          <w:rFonts w:cstheme="minorHAnsi"/>
          <w:sz w:val="23"/>
          <w:szCs w:val="23"/>
        </w:rPr>
        <w:t>3</w:t>
      </w:r>
      <w:r w:rsidR="00F4322B" w:rsidRPr="008C27B1">
        <w:rPr>
          <w:rFonts w:cstheme="minorHAnsi"/>
          <w:sz w:val="23"/>
          <w:szCs w:val="23"/>
        </w:rPr>
        <w:t>8</w:t>
      </w:r>
      <w:r w:rsidR="00F754E7" w:rsidRPr="008C27B1">
        <w:rPr>
          <w:rFonts w:cstheme="minorHAnsi"/>
          <w:sz w:val="23"/>
          <w:szCs w:val="23"/>
        </w:rPr>
        <w:t>%</w:t>
      </w:r>
      <w:r w:rsidR="00E40455" w:rsidRPr="008C27B1">
        <w:rPr>
          <w:rFonts w:cstheme="minorHAnsi"/>
          <w:sz w:val="23"/>
          <w:szCs w:val="23"/>
        </w:rPr>
        <w:t>, lo que la sitúa como la comunidad</w:t>
      </w:r>
      <w:r w:rsidR="00F754E7" w:rsidRPr="008C27B1">
        <w:rPr>
          <w:rFonts w:cstheme="minorHAnsi"/>
          <w:sz w:val="23"/>
          <w:szCs w:val="23"/>
        </w:rPr>
        <w:t xml:space="preserve"> </w:t>
      </w:r>
      <w:r w:rsidR="00E40455" w:rsidRPr="008C27B1">
        <w:rPr>
          <w:rFonts w:cstheme="minorHAnsi"/>
          <w:sz w:val="23"/>
          <w:szCs w:val="23"/>
        </w:rPr>
        <w:t xml:space="preserve">española con </w:t>
      </w:r>
      <w:r w:rsidR="0098276F" w:rsidRPr="008C27B1">
        <w:rPr>
          <w:rFonts w:cstheme="minorHAnsi"/>
          <w:sz w:val="23"/>
          <w:szCs w:val="23"/>
        </w:rPr>
        <w:t xml:space="preserve">menor </w:t>
      </w:r>
      <w:r w:rsidR="00E40455" w:rsidRPr="008C27B1">
        <w:rPr>
          <w:rFonts w:cstheme="minorHAnsi"/>
          <w:sz w:val="23"/>
          <w:szCs w:val="23"/>
        </w:rPr>
        <w:t xml:space="preserve">incidencia </w:t>
      </w:r>
      <w:r w:rsidR="00E40455" w:rsidRPr="008C27B1">
        <w:rPr>
          <w:rFonts w:cstheme="minorHAnsi"/>
          <w:bCs/>
          <w:sz w:val="23"/>
          <w:szCs w:val="23"/>
        </w:rPr>
        <w:t xml:space="preserve">de </w:t>
      </w:r>
      <w:r w:rsidR="00E40455" w:rsidRPr="008C27B1">
        <w:rPr>
          <w:bCs/>
          <w:sz w:val="23"/>
          <w:szCs w:val="23"/>
        </w:rPr>
        <w:t>pacientes con ERC en TRS</w:t>
      </w:r>
      <w:r w:rsidR="0098276F" w:rsidRPr="008C27B1">
        <w:rPr>
          <w:bCs/>
          <w:sz w:val="23"/>
          <w:szCs w:val="23"/>
        </w:rPr>
        <w:t>, por delante de Extremadura, País Vasco y Castilla y León</w:t>
      </w:r>
      <w:r w:rsidR="00E40455" w:rsidRPr="008C27B1">
        <w:rPr>
          <w:bCs/>
          <w:sz w:val="23"/>
          <w:szCs w:val="23"/>
        </w:rPr>
        <w:t xml:space="preserve">. </w:t>
      </w:r>
    </w:p>
    <w:p w14:paraId="63B05A58" w14:textId="77777777" w:rsidR="00E676C8" w:rsidRPr="008C27B1" w:rsidRDefault="00E676C8" w:rsidP="00731444">
      <w:pPr>
        <w:spacing w:after="0" w:line="240" w:lineRule="auto"/>
        <w:jc w:val="both"/>
        <w:rPr>
          <w:rFonts w:cstheme="minorHAnsi"/>
          <w:sz w:val="23"/>
          <w:szCs w:val="23"/>
        </w:rPr>
      </w:pPr>
    </w:p>
    <w:p w14:paraId="0BE2CAC9" w14:textId="521CF7E1" w:rsidR="00B52773" w:rsidRPr="008C27B1" w:rsidRDefault="00B52773" w:rsidP="00B52773">
      <w:pPr>
        <w:spacing w:after="0" w:line="100" w:lineRule="atLeast"/>
        <w:jc w:val="both"/>
        <w:rPr>
          <w:sz w:val="23"/>
          <w:szCs w:val="23"/>
        </w:rPr>
      </w:pPr>
      <w:r w:rsidRPr="008C27B1">
        <w:rPr>
          <w:sz w:val="23"/>
          <w:szCs w:val="23"/>
        </w:rPr>
        <w:t>Por su parte, la prevalencia (número total de casos) de pacientes con ERC en TRS durante el pasado año en</w:t>
      </w:r>
      <w:r w:rsidR="00483317" w:rsidRPr="008C27B1">
        <w:rPr>
          <w:sz w:val="23"/>
          <w:szCs w:val="23"/>
        </w:rPr>
        <w:t xml:space="preserve"> </w:t>
      </w:r>
      <w:r w:rsidR="0098276F" w:rsidRPr="008C27B1">
        <w:rPr>
          <w:b/>
          <w:bCs/>
          <w:sz w:val="23"/>
          <w:szCs w:val="23"/>
          <w:u w:val="single"/>
        </w:rPr>
        <w:t>Navarra</w:t>
      </w:r>
      <w:r w:rsidR="0098276F" w:rsidRPr="008C27B1">
        <w:rPr>
          <w:sz w:val="23"/>
          <w:szCs w:val="23"/>
        </w:rPr>
        <w:t xml:space="preserve"> </w:t>
      </w:r>
      <w:r w:rsidRPr="008C27B1">
        <w:rPr>
          <w:sz w:val="23"/>
          <w:szCs w:val="23"/>
        </w:rPr>
        <w:t xml:space="preserve">se situó en las </w:t>
      </w:r>
      <w:r w:rsidRPr="008C27B1">
        <w:rPr>
          <w:rFonts w:cstheme="minorHAnsi"/>
          <w:sz w:val="23"/>
          <w:szCs w:val="23"/>
        </w:rPr>
        <w:t>1.</w:t>
      </w:r>
      <w:r w:rsidR="0098276F" w:rsidRPr="008C27B1">
        <w:rPr>
          <w:rFonts w:cstheme="minorHAnsi"/>
          <w:sz w:val="23"/>
          <w:szCs w:val="23"/>
        </w:rPr>
        <w:t>378</w:t>
      </w:r>
      <w:r w:rsidR="00346C3C" w:rsidRPr="008C27B1">
        <w:rPr>
          <w:rFonts w:cstheme="minorHAnsi"/>
          <w:sz w:val="23"/>
          <w:szCs w:val="23"/>
        </w:rPr>
        <w:t>,</w:t>
      </w:r>
      <w:r w:rsidR="0098276F" w:rsidRPr="008C27B1">
        <w:rPr>
          <w:rFonts w:cstheme="minorHAnsi"/>
          <w:sz w:val="23"/>
          <w:szCs w:val="23"/>
        </w:rPr>
        <w:t>4</w:t>
      </w:r>
      <w:r w:rsidRPr="008C27B1">
        <w:rPr>
          <w:rFonts w:cstheme="minorHAnsi"/>
          <w:sz w:val="23"/>
          <w:szCs w:val="23"/>
        </w:rPr>
        <w:t xml:space="preserve"> </w:t>
      </w:r>
      <w:proofErr w:type="spellStart"/>
      <w:r w:rsidRPr="008C27B1">
        <w:rPr>
          <w:rFonts w:cstheme="minorHAnsi"/>
          <w:sz w:val="23"/>
          <w:szCs w:val="23"/>
        </w:rPr>
        <w:t>pmp</w:t>
      </w:r>
      <w:proofErr w:type="spellEnd"/>
      <w:r w:rsidRPr="008C27B1">
        <w:rPr>
          <w:rFonts w:cstheme="minorHAnsi"/>
          <w:sz w:val="23"/>
          <w:szCs w:val="23"/>
        </w:rPr>
        <w:t xml:space="preserve">, </w:t>
      </w:r>
      <w:r w:rsidR="0098276F" w:rsidRPr="008C27B1">
        <w:rPr>
          <w:rFonts w:cstheme="minorHAnsi"/>
          <w:sz w:val="23"/>
          <w:szCs w:val="23"/>
        </w:rPr>
        <w:t xml:space="preserve">una cifra inferior a </w:t>
      </w:r>
      <w:r w:rsidRPr="008C27B1">
        <w:rPr>
          <w:rFonts w:cstheme="minorHAnsi"/>
          <w:sz w:val="23"/>
          <w:szCs w:val="23"/>
        </w:rPr>
        <w:t>la media nacional (</w:t>
      </w:r>
      <w:r w:rsidRPr="008C27B1">
        <w:rPr>
          <w:sz w:val="23"/>
          <w:szCs w:val="23"/>
        </w:rPr>
        <w:t>1.40</w:t>
      </w:r>
      <w:r w:rsidR="008418C7" w:rsidRPr="008C27B1">
        <w:rPr>
          <w:sz w:val="23"/>
          <w:szCs w:val="23"/>
        </w:rPr>
        <w:t>7</w:t>
      </w:r>
      <w:r w:rsidRPr="008C27B1">
        <w:rPr>
          <w:sz w:val="23"/>
          <w:szCs w:val="23"/>
        </w:rPr>
        <w:t xml:space="preserve"> </w:t>
      </w:r>
      <w:proofErr w:type="spellStart"/>
      <w:r w:rsidRPr="008C27B1">
        <w:rPr>
          <w:sz w:val="23"/>
          <w:szCs w:val="23"/>
        </w:rPr>
        <w:t>pmp</w:t>
      </w:r>
      <w:proofErr w:type="spellEnd"/>
      <w:r w:rsidRPr="008C27B1">
        <w:rPr>
          <w:sz w:val="23"/>
          <w:szCs w:val="23"/>
        </w:rPr>
        <w:t xml:space="preserve">), </w:t>
      </w:r>
      <w:r w:rsidR="0098276F" w:rsidRPr="008C27B1">
        <w:rPr>
          <w:sz w:val="23"/>
          <w:szCs w:val="23"/>
        </w:rPr>
        <w:t xml:space="preserve">aunque ligeramente </w:t>
      </w:r>
      <w:r w:rsidR="00F4322B" w:rsidRPr="008C27B1">
        <w:rPr>
          <w:sz w:val="23"/>
          <w:szCs w:val="23"/>
        </w:rPr>
        <w:t xml:space="preserve">superior </w:t>
      </w:r>
      <w:r w:rsidR="00AC19B1" w:rsidRPr="008C27B1">
        <w:rPr>
          <w:sz w:val="23"/>
          <w:szCs w:val="23"/>
        </w:rPr>
        <w:t xml:space="preserve">a </w:t>
      </w:r>
      <w:r w:rsidRPr="008C27B1">
        <w:rPr>
          <w:sz w:val="23"/>
          <w:szCs w:val="23"/>
        </w:rPr>
        <w:t xml:space="preserve">la prevalencia registrada en </w:t>
      </w:r>
      <w:r w:rsidR="007D3BBF" w:rsidRPr="008C27B1">
        <w:rPr>
          <w:sz w:val="23"/>
          <w:szCs w:val="23"/>
        </w:rPr>
        <w:t xml:space="preserve">la región en </w:t>
      </w:r>
      <w:r w:rsidRPr="008C27B1">
        <w:rPr>
          <w:sz w:val="23"/>
          <w:szCs w:val="23"/>
        </w:rPr>
        <w:t>202</w:t>
      </w:r>
      <w:r w:rsidR="001C73FF" w:rsidRPr="008C27B1">
        <w:rPr>
          <w:sz w:val="23"/>
          <w:szCs w:val="23"/>
        </w:rPr>
        <w:t>3</w:t>
      </w:r>
      <w:r w:rsidRPr="008C27B1">
        <w:rPr>
          <w:sz w:val="23"/>
          <w:szCs w:val="23"/>
        </w:rPr>
        <w:t xml:space="preserve"> (que fue de </w:t>
      </w:r>
      <w:r w:rsidRPr="008C27B1">
        <w:rPr>
          <w:rFonts w:cstheme="minorHAnsi"/>
          <w:sz w:val="23"/>
          <w:szCs w:val="23"/>
        </w:rPr>
        <w:t>1.</w:t>
      </w:r>
      <w:r w:rsidR="0098276F" w:rsidRPr="008C27B1">
        <w:rPr>
          <w:rFonts w:cstheme="minorHAnsi"/>
          <w:sz w:val="23"/>
          <w:szCs w:val="23"/>
        </w:rPr>
        <w:t>370</w:t>
      </w:r>
      <w:r w:rsidRPr="008C27B1">
        <w:rPr>
          <w:rFonts w:cstheme="minorHAnsi"/>
          <w:sz w:val="23"/>
          <w:szCs w:val="23"/>
        </w:rPr>
        <w:t>,</w:t>
      </w:r>
      <w:r w:rsidR="0098276F" w:rsidRPr="008C27B1">
        <w:rPr>
          <w:rFonts w:cstheme="minorHAnsi"/>
          <w:sz w:val="23"/>
          <w:szCs w:val="23"/>
        </w:rPr>
        <w:t>2</w:t>
      </w:r>
      <w:r w:rsidR="00752A6D" w:rsidRPr="008C27B1">
        <w:rPr>
          <w:rFonts w:cstheme="minorHAnsi"/>
          <w:sz w:val="23"/>
          <w:szCs w:val="23"/>
        </w:rPr>
        <w:t xml:space="preserve"> </w:t>
      </w:r>
      <w:proofErr w:type="spellStart"/>
      <w:r w:rsidR="00752A6D" w:rsidRPr="008C27B1">
        <w:rPr>
          <w:rFonts w:cstheme="minorHAnsi"/>
          <w:sz w:val="23"/>
          <w:szCs w:val="23"/>
        </w:rPr>
        <w:t>pmp</w:t>
      </w:r>
      <w:proofErr w:type="spellEnd"/>
      <w:r w:rsidRPr="008C27B1">
        <w:rPr>
          <w:rFonts w:cstheme="minorHAnsi"/>
          <w:sz w:val="23"/>
          <w:szCs w:val="23"/>
        </w:rPr>
        <w:t>)</w:t>
      </w:r>
      <w:r w:rsidR="00671C14" w:rsidRPr="008C27B1">
        <w:rPr>
          <w:rFonts w:cstheme="minorHAnsi"/>
          <w:sz w:val="23"/>
          <w:szCs w:val="23"/>
        </w:rPr>
        <w:t xml:space="preserve">. </w:t>
      </w:r>
      <w:r w:rsidR="0098276F" w:rsidRPr="008C27B1">
        <w:rPr>
          <w:rFonts w:cstheme="minorHAnsi"/>
          <w:sz w:val="23"/>
          <w:szCs w:val="23"/>
        </w:rPr>
        <w:t xml:space="preserve">Con todo ello, </w:t>
      </w:r>
      <w:r w:rsidR="0098276F" w:rsidRPr="008C27B1">
        <w:rPr>
          <w:sz w:val="23"/>
          <w:szCs w:val="23"/>
        </w:rPr>
        <w:t xml:space="preserve">un millar </w:t>
      </w:r>
      <w:r w:rsidR="00211AD4" w:rsidRPr="008C27B1">
        <w:rPr>
          <w:sz w:val="23"/>
          <w:szCs w:val="23"/>
        </w:rPr>
        <w:t xml:space="preserve">de </w:t>
      </w:r>
      <w:r w:rsidR="0098276F" w:rsidRPr="008C27B1">
        <w:rPr>
          <w:sz w:val="23"/>
          <w:szCs w:val="23"/>
        </w:rPr>
        <w:t xml:space="preserve">personas en Navarra </w:t>
      </w:r>
      <w:r w:rsidRPr="008C27B1">
        <w:rPr>
          <w:sz w:val="23"/>
          <w:szCs w:val="23"/>
        </w:rPr>
        <w:t xml:space="preserve">precisan TRS </w:t>
      </w:r>
      <w:r w:rsidRPr="008C27B1">
        <w:rPr>
          <w:rFonts w:cstheme="minorHAnsi"/>
          <w:sz w:val="23"/>
          <w:szCs w:val="23"/>
        </w:rPr>
        <w:t xml:space="preserve">para reemplazar la función de sus riñones, es decir, diálisis o </w:t>
      </w:r>
      <w:r w:rsidR="009B5C29" w:rsidRPr="008C27B1">
        <w:rPr>
          <w:rFonts w:cstheme="minorHAnsi"/>
          <w:sz w:val="23"/>
          <w:szCs w:val="23"/>
        </w:rPr>
        <w:t xml:space="preserve">un </w:t>
      </w:r>
      <w:r w:rsidRPr="008C27B1">
        <w:rPr>
          <w:rFonts w:cstheme="minorHAnsi"/>
          <w:sz w:val="23"/>
          <w:szCs w:val="23"/>
        </w:rPr>
        <w:t>trasplante</w:t>
      </w:r>
      <w:r w:rsidR="009B5C29" w:rsidRPr="008C27B1">
        <w:rPr>
          <w:rFonts w:cstheme="minorHAnsi"/>
          <w:sz w:val="23"/>
          <w:szCs w:val="23"/>
        </w:rPr>
        <w:t xml:space="preserve"> renal</w:t>
      </w:r>
      <w:r w:rsidRPr="008C27B1">
        <w:rPr>
          <w:rFonts w:cstheme="minorHAnsi"/>
          <w:sz w:val="23"/>
          <w:szCs w:val="23"/>
        </w:rPr>
        <w:t xml:space="preserve">. </w:t>
      </w:r>
    </w:p>
    <w:p w14:paraId="01B881CC" w14:textId="77777777" w:rsidR="00B52773" w:rsidRPr="008C27B1" w:rsidRDefault="00B52773" w:rsidP="00731444">
      <w:pPr>
        <w:spacing w:after="0" w:line="240" w:lineRule="auto"/>
        <w:jc w:val="both"/>
        <w:rPr>
          <w:rFonts w:cstheme="minorHAnsi"/>
          <w:sz w:val="23"/>
          <w:szCs w:val="23"/>
        </w:rPr>
      </w:pPr>
    </w:p>
    <w:p w14:paraId="01CBF3F2" w14:textId="77777777" w:rsidR="008C27B1" w:rsidRPr="008C27B1" w:rsidRDefault="008C27B1" w:rsidP="008C27B1">
      <w:pPr>
        <w:spacing w:after="0" w:line="240" w:lineRule="auto"/>
        <w:jc w:val="both"/>
        <w:rPr>
          <w:bCs/>
          <w:sz w:val="23"/>
          <w:szCs w:val="23"/>
        </w:rPr>
      </w:pPr>
      <w:bookmarkStart w:id="1" w:name="_Hlk183087043"/>
      <w:bookmarkStart w:id="2" w:name="_Hlk85371622"/>
      <w:r w:rsidRPr="008C27B1">
        <w:rPr>
          <w:rFonts w:cstheme="minorHAnsi"/>
          <w:sz w:val="23"/>
          <w:szCs w:val="23"/>
        </w:rPr>
        <w:t xml:space="preserve">A nivel nacional, la incidencia de pacientes con ERC que comenzaron TRS en 2024 se situó en una tasa de 150,1 </w:t>
      </w:r>
      <w:proofErr w:type="spellStart"/>
      <w:r w:rsidRPr="008C27B1">
        <w:rPr>
          <w:rFonts w:cstheme="minorHAnsi"/>
          <w:sz w:val="23"/>
          <w:szCs w:val="23"/>
        </w:rPr>
        <w:t>pmp</w:t>
      </w:r>
      <w:proofErr w:type="spellEnd"/>
      <w:r w:rsidRPr="008C27B1">
        <w:rPr>
          <w:rFonts w:cstheme="minorHAnsi"/>
          <w:sz w:val="23"/>
          <w:szCs w:val="23"/>
        </w:rPr>
        <w:t xml:space="preserve">, datos ligeramente inferiores a los del año anterior (en el que se situó en 153,7 </w:t>
      </w:r>
      <w:proofErr w:type="spellStart"/>
      <w:r w:rsidRPr="008C27B1">
        <w:rPr>
          <w:rFonts w:cstheme="minorHAnsi"/>
          <w:sz w:val="23"/>
          <w:szCs w:val="23"/>
        </w:rPr>
        <w:t>pmp</w:t>
      </w:r>
      <w:proofErr w:type="spellEnd"/>
      <w:r w:rsidRPr="008C27B1">
        <w:rPr>
          <w:rFonts w:cstheme="minorHAnsi"/>
          <w:sz w:val="23"/>
          <w:szCs w:val="23"/>
        </w:rPr>
        <w:t>). En cifras absolutas, un total de 7.300 personas iniciaron TRS con diálisis o trasplante a lo largo de 2024, frente a las 7.389 personas que lo hicieron en 2023. “A pesar de este descenso o estabilización de la incidencia, c</w:t>
      </w:r>
      <w:r w:rsidRPr="008C27B1">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085A2E36" w14:textId="77777777" w:rsidR="008C27B1" w:rsidRPr="008C27B1" w:rsidRDefault="008C27B1" w:rsidP="008C27B1">
      <w:pPr>
        <w:spacing w:after="0" w:line="240" w:lineRule="auto"/>
        <w:jc w:val="both"/>
        <w:rPr>
          <w:rFonts w:cstheme="minorHAnsi"/>
          <w:sz w:val="23"/>
          <w:szCs w:val="23"/>
        </w:rPr>
      </w:pPr>
    </w:p>
    <w:p w14:paraId="06AB6FF1" w14:textId="77777777" w:rsidR="008C27B1" w:rsidRPr="008C27B1" w:rsidRDefault="008C27B1" w:rsidP="008C27B1">
      <w:pPr>
        <w:spacing w:after="0" w:line="240" w:lineRule="auto"/>
        <w:jc w:val="both"/>
        <w:rPr>
          <w:rFonts w:cstheme="minorHAnsi"/>
          <w:sz w:val="23"/>
          <w:szCs w:val="23"/>
        </w:rPr>
      </w:pPr>
      <w:r w:rsidRPr="008C27B1">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79F21BFF" w14:textId="77777777" w:rsidR="008C27B1" w:rsidRPr="008C27B1" w:rsidRDefault="008C27B1" w:rsidP="008C27B1">
      <w:pPr>
        <w:spacing w:after="0" w:line="240" w:lineRule="auto"/>
        <w:jc w:val="both"/>
        <w:rPr>
          <w:rFonts w:cstheme="minorHAnsi"/>
          <w:sz w:val="23"/>
          <w:szCs w:val="23"/>
        </w:rPr>
      </w:pPr>
    </w:p>
    <w:p w14:paraId="58290411" w14:textId="77777777" w:rsidR="008C27B1" w:rsidRPr="008C27B1" w:rsidRDefault="008C27B1" w:rsidP="008C27B1">
      <w:pPr>
        <w:spacing w:after="0" w:line="240" w:lineRule="auto"/>
        <w:jc w:val="both"/>
        <w:rPr>
          <w:rFonts w:cstheme="minorHAnsi"/>
          <w:sz w:val="23"/>
          <w:szCs w:val="23"/>
        </w:rPr>
      </w:pPr>
      <w:r w:rsidRPr="008C27B1">
        <w:rPr>
          <w:rFonts w:cstheme="minorHAnsi"/>
          <w:sz w:val="23"/>
          <w:szCs w:val="23"/>
        </w:rPr>
        <w:t>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intervenir y enlentecer la progresión de una patología con un enorme impacto en la vida de las personas, sus familias y el sistema sanitario”.</w:t>
      </w:r>
    </w:p>
    <w:p w14:paraId="388DF1D8" w14:textId="77777777" w:rsidR="008C27B1" w:rsidRPr="008C27B1" w:rsidRDefault="008C27B1" w:rsidP="008C27B1">
      <w:pPr>
        <w:spacing w:after="0" w:line="240" w:lineRule="auto"/>
        <w:jc w:val="both"/>
        <w:rPr>
          <w:rFonts w:cstheme="minorHAnsi"/>
          <w:sz w:val="23"/>
          <w:szCs w:val="23"/>
        </w:rPr>
      </w:pPr>
    </w:p>
    <w:p w14:paraId="3883B400" w14:textId="77777777" w:rsidR="008C27B1" w:rsidRPr="008C27B1" w:rsidRDefault="008C27B1" w:rsidP="008C27B1">
      <w:pPr>
        <w:spacing w:after="0" w:line="240" w:lineRule="auto"/>
        <w:jc w:val="both"/>
        <w:rPr>
          <w:rFonts w:cs="Calibri"/>
          <w:bCs/>
          <w:sz w:val="23"/>
          <w:szCs w:val="23"/>
        </w:rPr>
      </w:pPr>
      <w:r w:rsidRPr="008C27B1">
        <w:rPr>
          <w:sz w:val="23"/>
          <w:szCs w:val="23"/>
        </w:rPr>
        <w:lastRenderedPageBreak/>
        <w:t xml:space="preserve">En cuanto a las modalidades de TRS en los nuevos pacientes con ERC, destaca el crecimiento del trasplante renal anticipado (sin necesidad de iniciar diálisis) como primera opción de tratamiento, alcanzando una tasa de 10,3 </w:t>
      </w:r>
      <w:proofErr w:type="spellStart"/>
      <w:r w:rsidRPr="008C27B1">
        <w:rPr>
          <w:sz w:val="23"/>
          <w:szCs w:val="23"/>
        </w:rPr>
        <w:t>pmp</w:t>
      </w:r>
      <w:proofErr w:type="spellEnd"/>
      <w:r w:rsidRPr="008C27B1">
        <w:rPr>
          <w:sz w:val="23"/>
          <w:szCs w:val="23"/>
        </w:rPr>
        <w:t xml:space="preserve"> (un 6% más) y representando ya casi el 7% del total; así como el aumento de la diálisis peritoneal (DP), con una tasa de 26,3 </w:t>
      </w:r>
      <w:proofErr w:type="spellStart"/>
      <w:r w:rsidRPr="008C27B1">
        <w:rPr>
          <w:sz w:val="23"/>
          <w:szCs w:val="23"/>
        </w:rPr>
        <w:t>pmp</w:t>
      </w:r>
      <w:proofErr w:type="spellEnd"/>
      <w:r w:rsidRPr="008C27B1">
        <w:rPr>
          <w:sz w:val="23"/>
          <w:szCs w:val="23"/>
        </w:rPr>
        <w:t xml:space="preserve"> (un 3,5% más) y una proporción del 17,5%. Estas últimas cifras continúan consolidando a la DP como una terapia idónea al realizarse en el domicilio del paciente y aportar notables ventajas. Ambos tratamientos, trasplante y DP, permiten </w:t>
      </w:r>
      <w:r w:rsidRPr="008C27B1">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2F9D373F" w14:textId="77777777" w:rsidR="008C27B1" w:rsidRPr="008C27B1" w:rsidRDefault="008C27B1" w:rsidP="008C27B1">
      <w:pPr>
        <w:spacing w:after="0" w:line="240" w:lineRule="auto"/>
        <w:jc w:val="both"/>
        <w:rPr>
          <w:rFonts w:cstheme="minorHAnsi"/>
          <w:sz w:val="23"/>
          <w:szCs w:val="23"/>
        </w:rPr>
      </w:pPr>
    </w:p>
    <w:p w14:paraId="3D5D3E29" w14:textId="77777777" w:rsidR="008C27B1" w:rsidRPr="008C27B1" w:rsidRDefault="008C27B1" w:rsidP="008C27B1">
      <w:pPr>
        <w:spacing w:after="0" w:line="240" w:lineRule="auto"/>
        <w:jc w:val="both"/>
        <w:rPr>
          <w:sz w:val="23"/>
          <w:szCs w:val="23"/>
        </w:rPr>
      </w:pPr>
      <w:r w:rsidRPr="008C27B1">
        <w:rPr>
          <w:rFonts w:cstheme="minorHAnsi"/>
          <w:sz w:val="23"/>
          <w:szCs w:val="23"/>
        </w:rPr>
        <w:t xml:space="preserve">Por su parte, la prevalencia de pacientes con ERC en TRS creció en 2024 hasta situarse en 1.407 </w:t>
      </w:r>
      <w:proofErr w:type="spellStart"/>
      <w:r w:rsidRPr="008C27B1">
        <w:rPr>
          <w:rFonts w:cstheme="minorHAnsi"/>
          <w:sz w:val="23"/>
          <w:szCs w:val="23"/>
        </w:rPr>
        <w:t>pmp</w:t>
      </w:r>
      <w:proofErr w:type="spellEnd"/>
      <w:r w:rsidRPr="008C27B1">
        <w:rPr>
          <w:rFonts w:cstheme="minorHAnsi"/>
          <w:sz w:val="23"/>
          <w:szCs w:val="23"/>
        </w:rPr>
        <w:t xml:space="preserve">, frente a la tasa de 1.404,8 </w:t>
      </w:r>
      <w:proofErr w:type="spellStart"/>
      <w:r w:rsidRPr="008C27B1">
        <w:rPr>
          <w:rFonts w:cstheme="minorHAnsi"/>
          <w:sz w:val="23"/>
          <w:szCs w:val="23"/>
        </w:rPr>
        <w:t>pmp</w:t>
      </w:r>
      <w:proofErr w:type="spellEnd"/>
      <w:r w:rsidRPr="008C27B1">
        <w:rPr>
          <w:rFonts w:cstheme="minorHAnsi"/>
          <w:sz w:val="23"/>
          <w:szCs w:val="23"/>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3D266F4E" w14:textId="77777777" w:rsidR="008C27B1" w:rsidRPr="008C27B1" w:rsidRDefault="008C27B1" w:rsidP="008C27B1">
      <w:pPr>
        <w:spacing w:after="0" w:line="240" w:lineRule="auto"/>
        <w:jc w:val="both"/>
        <w:rPr>
          <w:rFonts w:cstheme="minorHAnsi"/>
          <w:sz w:val="23"/>
          <w:szCs w:val="23"/>
        </w:rPr>
      </w:pPr>
    </w:p>
    <w:p w14:paraId="0688D6F6" w14:textId="77777777" w:rsidR="008C27B1" w:rsidRPr="008C27B1" w:rsidRDefault="008C27B1" w:rsidP="008C27B1">
      <w:pPr>
        <w:pStyle w:val="NormalWeb"/>
        <w:spacing w:beforeAutospacing="0" w:after="0" w:afterAutospacing="0"/>
        <w:jc w:val="both"/>
        <w:rPr>
          <w:rFonts w:asciiTheme="minorHAnsi" w:hAnsiTheme="minorHAnsi" w:cstheme="minorHAnsi"/>
          <w:sz w:val="23"/>
          <w:szCs w:val="23"/>
        </w:rPr>
      </w:pPr>
      <w:r w:rsidRPr="008C27B1">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4AAB43C1" w14:textId="77777777" w:rsidR="008C27B1" w:rsidRPr="008C27B1" w:rsidRDefault="008C27B1" w:rsidP="008C27B1">
      <w:pPr>
        <w:pStyle w:val="NormalWeb"/>
        <w:spacing w:beforeAutospacing="0" w:after="0" w:afterAutospacing="0"/>
        <w:jc w:val="both"/>
        <w:rPr>
          <w:rFonts w:asciiTheme="minorHAnsi" w:hAnsiTheme="minorHAnsi" w:cstheme="minorHAnsi"/>
          <w:sz w:val="23"/>
          <w:szCs w:val="23"/>
        </w:rPr>
      </w:pPr>
    </w:p>
    <w:p w14:paraId="27531948" w14:textId="77777777" w:rsidR="008C27B1" w:rsidRPr="008C27B1" w:rsidRDefault="008C27B1" w:rsidP="008C27B1">
      <w:pPr>
        <w:spacing w:after="0" w:line="240" w:lineRule="auto"/>
        <w:jc w:val="both"/>
        <w:rPr>
          <w:sz w:val="23"/>
          <w:szCs w:val="23"/>
        </w:rPr>
      </w:pPr>
      <w:r w:rsidRPr="008C27B1">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8C27B1">
        <w:rPr>
          <w:sz w:val="23"/>
          <w:szCs w:val="23"/>
        </w:rPr>
        <w:t xml:space="preserve">trasplante renal se sitúa en 83,2 </w:t>
      </w:r>
      <w:proofErr w:type="spellStart"/>
      <w:r w:rsidRPr="008C27B1">
        <w:rPr>
          <w:sz w:val="23"/>
          <w:szCs w:val="23"/>
        </w:rPr>
        <w:t>pmp</w:t>
      </w:r>
      <w:proofErr w:type="spellEnd"/>
      <w:r w:rsidRPr="008C27B1">
        <w:rPr>
          <w:sz w:val="23"/>
          <w:szCs w:val="23"/>
        </w:rPr>
        <w:t xml:space="preserve">, frente a los 76,8 </w:t>
      </w:r>
      <w:r w:rsidRPr="008C27B1">
        <w:rPr>
          <w:rFonts w:cs="Calibri"/>
          <w:sz w:val="23"/>
          <w:szCs w:val="23"/>
        </w:rPr>
        <w:t>del año anterior</w:t>
      </w:r>
      <w:r w:rsidRPr="008C27B1">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39FDB4A6" w14:textId="77777777" w:rsidR="008C27B1" w:rsidRPr="008C27B1" w:rsidRDefault="008C27B1" w:rsidP="008C27B1">
      <w:pPr>
        <w:pStyle w:val="NormalWeb"/>
        <w:spacing w:beforeAutospacing="0" w:after="0" w:afterAutospacing="0"/>
        <w:jc w:val="both"/>
        <w:rPr>
          <w:rFonts w:ascii="Calibri" w:hAnsi="Calibri" w:cs="Calibri"/>
          <w:sz w:val="23"/>
          <w:szCs w:val="23"/>
        </w:rPr>
      </w:pPr>
    </w:p>
    <w:p w14:paraId="550827CF" w14:textId="77777777" w:rsidR="008C27B1" w:rsidRPr="008C27B1" w:rsidRDefault="008C27B1" w:rsidP="008C27B1">
      <w:pPr>
        <w:spacing w:after="0" w:line="240" w:lineRule="auto"/>
        <w:jc w:val="both"/>
        <w:rPr>
          <w:rFonts w:cs="Calibri"/>
          <w:sz w:val="23"/>
          <w:szCs w:val="23"/>
        </w:rPr>
      </w:pPr>
      <w:bookmarkStart w:id="3" w:name="_Hlk183086979"/>
      <w:r w:rsidRPr="008C27B1">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8C27B1">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3"/>
    <w:p w14:paraId="34EC126E" w14:textId="77777777" w:rsidR="008C27B1" w:rsidRPr="008C27B1" w:rsidRDefault="008C27B1" w:rsidP="008C27B1">
      <w:pPr>
        <w:spacing w:after="0" w:line="240" w:lineRule="auto"/>
        <w:jc w:val="both"/>
        <w:rPr>
          <w:rFonts w:cs="Calibri"/>
          <w:sz w:val="23"/>
          <w:szCs w:val="23"/>
        </w:rPr>
      </w:pPr>
    </w:p>
    <w:p w14:paraId="5F8BE4D2" w14:textId="77777777" w:rsidR="008C27B1" w:rsidRPr="008F0B62" w:rsidRDefault="008C27B1" w:rsidP="008C27B1">
      <w:pPr>
        <w:spacing w:after="0" w:line="240" w:lineRule="auto"/>
        <w:jc w:val="both"/>
        <w:rPr>
          <w:rFonts w:cs="Calibri"/>
          <w:sz w:val="23"/>
          <w:szCs w:val="23"/>
        </w:rPr>
      </w:pPr>
      <w:r w:rsidRPr="008C27B1">
        <w:rPr>
          <w:sz w:val="23"/>
          <w:szCs w:val="23"/>
        </w:rPr>
        <w:t xml:space="preserve">Por último, en cuanto a la mortalidad, la cifra de </w:t>
      </w:r>
      <w:r w:rsidRPr="008C27B1">
        <w:rPr>
          <w:rFonts w:cs="Calibri"/>
          <w:sz w:val="23"/>
          <w:szCs w:val="23"/>
        </w:rPr>
        <w:t>personas en TRS que fallecieron en 2024 subió ligeramente hasta alcanzar los 5.554 fallecimientos frente a las 5.411 personas del año anterior, con una tasa global de fallecimiento que se situó en el 7,5% (similar a 2023).</w:t>
      </w:r>
      <w:r w:rsidRPr="008C27B1">
        <w:rPr>
          <w:sz w:val="23"/>
          <w:szCs w:val="23"/>
        </w:rPr>
        <w:t xml:space="preserve"> Por grupos de edad, e</w:t>
      </w:r>
      <w:r w:rsidRPr="008C27B1">
        <w:rPr>
          <w:rFonts w:cs="Calibri"/>
          <w:sz w:val="23"/>
          <w:szCs w:val="23"/>
        </w:rPr>
        <w:t>stas tasas y cifras de mortalidad fueron inferiores en los pacientes trasplantados que en aquellos en DP o HD en todos los grupos de edad. Las causas principales de fallecimiento en todas las modalidades de TRS fueron la infección y la enfermedad cardiovascular.</w:t>
      </w:r>
    </w:p>
    <w:bookmarkEnd w:id="1"/>
    <w:bookmarkEnd w:id="2"/>
    <w:p w14:paraId="5EC6A7B8" w14:textId="77777777" w:rsidR="00CD1206" w:rsidRPr="008F0B62" w:rsidRDefault="00CD1206" w:rsidP="00655B01">
      <w:pPr>
        <w:spacing w:after="0" w:line="240" w:lineRule="auto"/>
        <w:jc w:val="both"/>
        <w:rPr>
          <w:sz w:val="23"/>
          <w:szCs w:val="23"/>
        </w:rPr>
      </w:pPr>
    </w:p>
    <w:p w14:paraId="1AD3E6D4" w14:textId="56221110" w:rsidR="00D53853" w:rsidRPr="008F0B62" w:rsidRDefault="00F00E7B" w:rsidP="00D53853">
      <w:pPr>
        <w:spacing w:after="0" w:line="240" w:lineRule="auto"/>
        <w:jc w:val="both"/>
        <w:rPr>
          <w:sz w:val="23"/>
          <w:szCs w:val="23"/>
        </w:rPr>
      </w:pPr>
      <w:r w:rsidRPr="008F0B62">
        <w:rPr>
          <w:b/>
          <w:sz w:val="23"/>
          <w:szCs w:val="23"/>
        </w:rPr>
        <w:t>5</w:t>
      </w:r>
      <w:r w:rsidR="00A02842">
        <w:rPr>
          <w:b/>
          <w:sz w:val="23"/>
          <w:szCs w:val="23"/>
        </w:rPr>
        <w:t>5</w:t>
      </w:r>
      <w:r w:rsidRPr="008F0B62">
        <w:rPr>
          <w:b/>
          <w:sz w:val="23"/>
          <w:szCs w:val="23"/>
        </w:rPr>
        <w:t xml:space="preserve">º Congreso de la Sociedad Española de </w:t>
      </w:r>
      <w:r w:rsidR="00D53853" w:rsidRPr="008F0B62">
        <w:rPr>
          <w:b/>
          <w:sz w:val="23"/>
          <w:szCs w:val="23"/>
        </w:rPr>
        <w:t xml:space="preserve">Nefrología </w:t>
      </w:r>
    </w:p>
    <w:p w14:paraId="0656FEBE" w14:textId="77777777" w:rsidR="00890818" w:rsidRDefault="00D53853" w:rsidP="00890818">
      <w:pPr>
        <w:spacing w:after="0" w:line="100" w:lineRule="atLeast"/>
        <w:jc w:val="both"/>
        <w:rPr>
          <w:rFonts w:cs="Calibri"/>
          <w:sz w:val="23"/>
          <w:szCs w:val="23"/>
        </w:rPr>
      </w:pPr>
      <w:r w:rsidRPr="00F551DF">
        <w:rPr>
          <w:rFonts w:cs="Calibri"/>
          <w:sz w:val="23"/>
          <w:szCs w:val="23"/>
        </w:rPr>
        <w:t xml:space="preserve">Todos estos datos actualizados </w:t>
      </w:r>
      <w:r w:rsidR="00701714" w:rsidRPr="00F551DF">
        <w:rPr>
          <w:rFonts w:cs="Calibri"/>
          <w:sz w:val="23"/>
          <w:szCs w:val="23"/>
        </w:rPr>
        <w:t>se presenta</w:t>
      </w:r>
      <w:r w:rsidR="0088469F" w:rsidRPr="00F551DF">
        <w:rPr>
          <w:rFonts w:cs="Calibri"/>
          <w:sz w:val="23"/>
          <w:szCs w:val="23"/>
        </w:rPr>
        <w:t xml:space="preserve">ron </w:t>
      </w:r>
      <w:r w:rsidR="00701714" w:rsidRPr="00F551DF">
        <w:rPr>
          <w:rFonts w:cs="Calibri"/>
          <w:sz w:val="23"/>
          <w:szCs w:val="23"/>
        </w:rPr>
        <w:t xml:space="preserve">en </w:t>
      </w:r>
      <w:r w:rsidRPr="00F551DF">
        <w:rPr>
          <w:rFonts w:cs="Calibri"/>
          <w:sz w:val="23"/>
          <w:szCs w:val="23"/>
        </w:rPr>
        <w:t>el 5</w:t>
      </w:r>
      <w:r w:rsidR="00F551DF" w:rsidRPr="00F551DF">
        <w:rPr>
          <w:rFonts w:cs="Calibri"/>
          <w:sz w:val="23"/>
          <w:szCs w:val="23"/>
        </w:rPr>
        <w:t>5</w:t>
      </w:r>
      <w:r w:rsidRPr="00F551DF">
        <w:rPr>
          <w:rFonts w:cs="Calibri"/>
          <w:sz w:val="23"/>
          <w:szCs w:val="23"/>
        </w:rPr>
        <w:t>º Congreso Nacional de la S.E.N.</w:t>
      </w:r>
      <w:r w:rsidR="00701714" w:rsidRPr="00F551DF">
        <w:rPr>
          <w:rFonts w:cs="Calibri"/>
          <w:sz w:val="23"/>
          <w:szCs w:val="23"/>
        </w:rPr>
        <w:t xml:space="preserve"> </w:t>
      </w:r>
      <w:r w:rsidRPr="00F551DF">
        <w:rPr>
          <w:sz w:val="23"/>
          <w:szCs w:val="23"/>
        </w:rPr>
        <w:t xml:space="preserve">que se </w:t>
      </w:r>
      <w:r w:rsidR="00701714" w:rsidRPr="00F551DF">
        <w:rPr>
          <w:sz w:val="23"/>
          <w:szCs w:val="23"/>
        </w:rPr>
        <w:t>ha celebrado hace unos días en</w:t>
      </w:r>
      <w:r w:rsidR="00F551DF" w:rsidRPr="00F551DF">
        <w:rPr>
          <w:sz w:val="23"/>
          <w:szCs w:val="23"/>
        </w:rPr>
        <w:t xml:space="preserve"> Oviedo</w:t>
      </w:r>
      <w:r w:rsidR="00D7281D" w:rsidRPr="00F551DF">
        <w:rPr>
          <w:sz w:val="23"/>
          <w:szCs w:val="23"/>
          <w:lang w:val="es-ES_tradnl"/>
        </w:rPr>
        <w:t xml:space="preserve">, </w:t>
      </w:r>
      <w:r w:rsidR="00890818" w:rsidRPr="00890818">
        <w:rPr>
          <w:rFonts w:cs="Calibri"/>
          <w:sz w:val="23"/>
          <w:szCs w:val="23"/>
        </w:rPr>
        <w:t xml:space="preserve">el mayor encuentro sobre la especialidad en nuestro país y que </w:t>
      </w:r>
      <w:r w:rsidR="00890818">
        <w:rPr>
          <w:rFonts w:cs="Calibri"/>
          <w:sz w:val="23"/>
          <w:szCs w:val="23"/>
        </w:rPr>
        <w:t xml:space="preserve">ha reunido </w:t>
      </w:r>
      <w:r w:rsidR="00890818" w:rsidRPr="00890818">
        <w:rPr>
          <w:rFonts w:cs="Calibri"/>
          <w:sz w:val="23"/>
          <w:szCs w:val="23"/>
        </w:rPr>
        <w:t xml:space="preserve">a </w:t>
      </w:r>
      <w:r w:rsidR="00890818">
        <w:rPr>
          <w:rFonts w:cs="Calibri"/>
          <w:sz w:val="23"/>
          <w:szCs w:val="23"/>
        </w:rPr>
        <w:t xml:space="preserve">unos </w:t>
      </w:r>
      <w:r w:rsidR="00890818" w:rsidRPr="00890818">
        <w:rPr>
          <w:rFonts w:cs="Calibri"/>
          <w:sz w:val="23"/>
          <w:szCs w:val="23"/>
        </w:rPr>
        <w:t xml:space="preserve">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Default="00890818" w:rsidP="00890818">
      <w:pPr>
        <w:spacing w:after="0" w:line="100" w:lineRule="atLeast"/>
        <w:jc w:val="both"/>
        <w:rPr>
          <w:rFonts w:cs="Calibri"/>
          <w:sz w:val="23"/>
          <w:szCs w:val="23"/>
        </w:rPr>
      </w:pPr>
    </w:p>
    <w:p w14:paraId="2D2343DA" w14:textId="5277701A"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Otro de los objetivos del Congreso ha sido </w:t>
      </w:r>
      <w:r>
        <w:rPr>
          <w:rFonts w:cs="Calibri"/>
          <w:sz w:val="23"/>
          <w:szCs w:val="23"/>
        </w:rPr>
        <w:t xml:space="preserve">precisamente </w:t>
      </w:r>
      <w:r w:rsidRPr="00890818">
        <w:rPr>
          <w:rFonts w:cs="Calibri"/>
          <w:sz w:val="23"/>
          <w:szCs w:val="23"/>
        </w:rPr>
        <w:t xml:space="preserve">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890818" w:rsidRDefault="00890818" w:rsidP="00890818">
      <w:pPr>
        <w:spacing w:after="0" w:line="100" w:lineRule="atLeast"/>
        <w:jc w:val="both"/>
        <w:rPr>
          <w:rFonts w:cs="Calibri"/>
          <w:sz w:val="23"/>
          <w:szCs w:val="23"/>
        </w:rPr>
      </w:pPr>
    </w:p>
    <w:p w14:paraId="2ECD415D" w14:textId="77777777"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El programa científico del encuentro ha abordado los principales aspectos relacionados con la ERC, así como las novedades en el tratamiento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890818"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890818">
        <w:rPr>
          <w:rFonts w:cs="Calibri"/>
          <w:sz w:val="23"/>
          <w:szCs w:val="23"/>
        </w:rPr>
        <w:t>Igualmente se han llevado a cabo otras ponencias sobre planes de contingencia ante emergencias -los pacientes renales son especialmente vulnerables en situaciones de crisis- y un encuentro con especialistas de Atención Primaria -ya que son una figura clave en el abordaje de la ERC</w:t>
      </w:r>
      <w:r>
        <w:rPr>
          <w:rFonts w:cs="Calibri"/>
          <w:sz w:val="23"/>
          <w:szCs w:val="23"/>
        </w:rPr>
        <w:t>-</w:t>
      </w:r>
      <w:r w:rsidRPr="00890818">
        <w:rPr>
          <w:rFonts w:cs="Calibri"/>
          <w:sz w:val="23"/>
          <w:szCs w:val="23"/>
        </w:rPr>
        <w:t xml:space="preserve">, además de simposios sobre los nuevos aspectos de la insuficiencia cardiaca en pacientes renales, la realización de ensayos clínicos para mejorar la evidencia científica en </w:t>
      </w:r>
      <w:proofErr w:type="spellStart"/>
      <w:r w:rsidRPr="00890818">
        <w:rPr>
          <w:rFonts w:cs="Calibri"/>
          <w:sz w:val="23"/>
          <w:szCs w:val="23"/>
        </w:rPr>
        <w:t>nefroprotección</w:t>
      </w:r>
      <w:proofErr w:type="spellEnd"/>
      <w:r w:rsidRPr="00890818">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27254B">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211AD4"/>
    <w:rsid w:val="00215787"/>
    <w:rsid w:val="002172D9"/>
    <w:rsid w:val="00221DBC"/>
    <w:rsid w:val="00235A6B"/>
    <w:rsid w:val="00241E73"/>
    <w:rsid w:val="002463A2"/>
    <w:rsid w:val="00271EE8"/>
    <w:rsid w:val="0027254B"/>
    <w:rsid w:val="002A34F1"/>
    <w:rsid w:val="002E5671"/>
    <w:rsid w:val="002E6E8D"/>
    <w:rsid w:val="002F5756"/>
    <w:rsid w:val="003021FD"/>
    <w:rsid w:val="00326C8D"/>
    <w:rsid w:val="00344FE1"/>
    <w:rsid w:val="00346C3C"/>
    <w:rsid w:val="00355C63"/>
    <w:rsid w:val="003721D3"/>
    <w:rsid w:val="00374046"/>
    <w:rsid w:val="00392D38"/>
    <w:rsid w:val="003B0F14"/>
    <w:rsid w:val="003C2A34"/>
    <w:rsid w:val="003C2C99"/>
    <w:rsid w:val="003D5CF4"/>
    <w:rsid w:val="003E3F99"/>
    <w:rsid w:val="003E5C3B"/>
    <w:rsid w:val="00400DCA"/>
    <w:rsid w:val="00412ECF"/>
    <w:rsid w:val="00433CBB"/>
    <w:rsid w:val="00434FA6"/>
    <w:rsid w:val="00440097"/>
    <w:rsid w:val="00443509"/>
    <w:rsid w:val="00472211"/>
    <w:rsid w:val="0047770B"/>
    <w:rsid w:val="00480D7C"/>
    <w:rsid w:val="00483317"/>
    <w:rsid w:val="004865AA"/>
    <w:rsid w:val="004903A9"/>
    <w:rsid w:val="004A09FB"/>
    <w:rsid w:val="004A54CC"/>
    <w:rsid w:val="004C0316"/>
    <w:rsid w:val="004D0E4A"/>
    <w:rsid w:val="004D26DB"/>
    <w:rsid w:val="004E371C"/>
    <w:rsid w:val="004E6759"/>
    <w:rsid w:val="004F05DD"/>
    <w:rsid w:val="00501B88"/>
    <w:rsid w:val="00512B89"/>
    <w:rsid w:val="00515FA3"/>
    <w:rsid w:val="0053474F"/>
    <w:rsid w:val="005755A4"/>
    <w:rsid w:val="00597D50"/>
    <w:rsid w:val="005B596C"/>
    <w:rsid w:val="00600C41"/>
    <w:rsid w:val="00611FED"/>
    <w:rsid w:val="00620F4E"/>
    <w:rsid w:val="006329A1"/>
    <w:rsid w:val="00636BF8"/>
    <w:rsid w:val="00640826"/>
    <w:rsid w:val="00655B01"/>
    <w:rsid w:val="00656C7B"/>
    <w:rsid w:val="00671C14"/>
    <w:rsid w:val="006C6924"/>
    <w:rsid w:val="006F147B"/>
    <w:rsid w:val="006F2966"/>
    <w:rsid w:val="006F4C7B"/>
    <w:rsid w:val="006F60E7"/>
    <w:rsid w:val="00701714"/>
    <w:rsid w:val="00731444"/>
    <w:rsid w:val="00735194"/>
    <w:rsid w:val="007366D6"/>
    <w:rsid w:val="00743864"/>
    <w:rsid w:val="00745948"/>
    <w:rsid w:val="00752A6D"/>
    <w:rsid w:val="00764EA9"/>
    <w:rsid w:val="00782879"/>
    <w:rsid w:val="007A245A"/>
    <w:rsid w:val="007C3908"/>
    <w:rsid w:val="007C5FC5"/>
    <w:rsid w:val="007D3BBF"/>
    <w:rsid w:val="007E27E2"/>
    <w:rsid w:val="007E3E58"/>
    <w:rsid w:val="007F3AB1"/>
    <w:rsid w:val="007F70DE"/>
    <w:rsid w:val="0082127B"/>
    <w:rsid w:val="00834BA2"/>
    <w:rsid w:val="008418C7"/>
    <w:rsid w:val="00842B03"/>
    <w:rsid w:val="008570AF"/>
    <w:rsid w:val="00865873"/>
    <w:rsid w:val="0087376F"/>
    <w:rsid w:val="00881B60"/>
    <w:rsid w:val="0088469F"/>
    <w:rsid w:val="00890818"/>
    <w:rsid w:val="008937BB"/>
    <w:rsid w:val="008B40CE"/>
    <w:rsid w:val="008C27B1"/>
    <w:rsid w:val="008C5892"/>
    <w:rsid w:val="008C5A25"/>
    <w:rsid w:val="008D3701"/>
    <w:rsid w:val="008D6857"/>
    <w:rsid w:val="008E19FB"/>
    <w:rsid w:val="008F061B"/>
    <w:rsid w:val="008F0B62"/>
    <w:rsid w:val="008F0F7B"/>
    <w:rsid w:val="008F3CD3"/>
    <w:rsid w:val="008F5DD6"/>
    <w:rsid w:val="00911E27"/>
    <w:rsid w:val="00921F2E"/>
    <w:rsid w:val="009260D3"/>
    <w:rsid w:val="00930C9F"/>
    <w:rsid w:val="00934378"/>
    <w:rsid w:val="00956C71"/>
    <w:rsid w:val="0097604C"/>
    <w:rsid w:val="009762CC"/>
    <w:rsid w:val="0098276F"/>
    <w:rsid w:val="009A087F"/>
    <w:rsid w:val="009A64E4"/>
    <w:rsid w:val="009B5C29"/>
    <w:rsid w:val="009D1D50"/>
    <w:rsid w:val="009E4BAE"/>
    <w:rsid w:val="009F3010"/>
    <w:rsid w:val="00A02842"/>
    <w:rsid w:val="00A12554"/>
    <w:rsid w:val="00A1616F"/>
    <w:rsid w:val="00A218B1"/>
    <w:rsid w:val="00A221E1"/>
    <w:rsid w:val="00A32158"/>
    <w:rsid w:val="00A41E8E"/>
    <w:rsid w:val="00A66033"/>
    <w:rsid w:val="00A73D31"/>
    <w:rsid w:val="00A741E1"/>
    <w:rsid w:val="00A743F8"/>
    <w:rsid w:val="00A90833"/>
    <w:rsid w:val="00AC10FA"/>
    <w:rsid w:val="00AC19B1"/>
    <w:rsid w:val="00AD1FE3"/>
    <w:rsid w:val="00AE6D60"/>
    <w:rsid w:val="00AF1AB3"/>
    <w:rsid w:val="00B11E2F"/>
    <w:rsid w:val="00B17486"/>
    <w:rsid w:val="00B17EB2"/>
    <w:rsid w:val="00B241BE"/>
    <w:rsid w:val="00B373E4"/>
    <w:rsid w:val="00B43827"/>
    <w:rsid w:val="00B457CE"/>
    <w:rsid w:val="00B47E51"/>
    <w:rsid w:val="00B52773"/>
    <w:rsid w:val="00B52CB4"/>
    <w:rsid w:val="00B649B1"/>
    <w:rsid w:val="00B9198A"/>
    <w:rsid w:val="00BB4356"/>
    <w:rsid w:val="00BC1161"/>
    <w:rsid w:val="00BC1712"/>
    <w:rsid w:val="00BC4E3F"/>
    <w:rsid w:val="00BC6707"/>
    <w:rsid w:val="00BD2F10"/>
    <w:rsid w:val="00BE5159"/>
    <w:rsid w:val="00BF487B"/>
    <w:rsid w:val="00BF4983"/>
    <w:rsid w:val="00C135D9"/>
    <w:rsid w:val="00C17EBD"/>
    <w:rsid w:val="00C36172"/>
    <w:rsid w:val="00C41F35"/>
    <w:rsid w:val="00C46769"/>
    <w:rsid w:val="00C53CEA"/>
    <w:rsid w:val="00C55B73"/>
    <w:rsid w:val="00C92593"/>
    <w:rsid w:val="00CC00B8"/>
    <w:rsid w:val="00CD1206"/>
    <w:rsid w:val="00CD2574"/>
    <w:rsid w:val="00CD59C9"/>
    <w:rsid w:val="00CE5210"/>
    <w:rsid w:val="00D020F5"/>
    <w:rsid w:val="00D06752"/>
    <w:rsid w:val="00D068EA"/>
    <w:rsid w:val="00D14D30"/>
    <w:rsid w:val="00D21832"/>
    <w:rsid w:val="00D2371B"/>
    <w:rsid w:val="00D53853"/>
    <w:rsid w:val="00D556B0"/>
    <w:rsid w:val="00D62778"/>
    <w:rsid w:val="00D6409A"/>
    <w:rsid w:val="00D7281D"/>
    <w:rsid w:val="00D7338A"/>
    <w:rsid w:val="00D80C9E"/>
    <w:rsid w:val="00DB17D1"/>
    <w:rsid w:val="00DD6960"/>
    <w:rsid w:val="00DF0DD4"/>
    <w:rsid w:val="00DF3214"/>
    <w:rsid w:val="00DF43A0"/>
    <w:rsid w:val="00E12B9F"/>
    <w:rsid w:val="00E2104A"/>
    <w:rsid w:val="00E21FBC"/>
    <w:rsid w:val="00E22B56"/>
    <w:rsid w:val="00E27476"/>
    <w:rsid w:val="00E40455"/>
    <w:rsid w:val="00E6315E"/>
    <w:rsid w:val="00E676C8"/>
    <w:rsid w:val="00E80223"/>
    <w:rsid w:val="00E86BB6"/>
    <w:rsid w:val="00E94662"/>
    <w:rsid w:val="00EB6180"/>
    <w:rsid w:val="00EC427D"/>
    <w:rsid w:val="00ED50BC"/>
    <w:rsid w:val="00EE4AFA"/>
    <w:rsid w:val="00EE4C4C"/>
    <w:rsid w:val="00EE72DB"/>
    <w:rsid w:val="00F00E7B"/>
    <w:rsid w:val="00F10E37"/>
    <w:rsid w:val="00F22760"/>
    <w:rsid w:val="00F25C73"/>
    <w:rsid w:val="00F312BE"/>
    <w:rsid w:val="00F42981"/>
    <w:rsid w:val="00F4322B"/>
    <w:rsid w:val="00F4423D"/>
    <w:rsid w:val="00F53C6F"/>
    <w:rsid w:val="00F551DF"/>
    <w:rsid w:val="00F55C96"/>
    <w:rsid w:val="00F754E7"/>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2073</Words>
  <Characters>11406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5</cp:revision>
  <cp:lastPrinted>2024-11-21T11:54:00Z</cp:lastPrinted>
  <dcterms:created xsi:type="dcterms:W3CDTF">2025-10-27T15:46:00Z</dcterms:created>
  <dcterms:modified xsi:type="dcterms:W3CDTF">2025-10-28T09:58:00Z</dcterms:modified>
</cp:coreProperties>
</file>