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Default="000B6FDA" w:rsidP="0027254B">
      <w:pPr>
        <w:spacing w:after="0" w:line="240" w:lineRule="auto"/>
        <w:jc w:val="center"/>
        <w:rPr>
          <w:b/>
          <w:sz w:val="28"/>
          <w:szCs w:val="28"/>
          <w:u w:val="single"/>
        </w:rPr>
      </w:pPr>
      <w:r w:rsidRPr="000B6FDA">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776DDA6A" w14:textId="77777777" w:rsidR="001B57F2" w:rsidRDefault="001B57F2" w:rsidP="00BF487B">
      <w:pPr>
        <w:spacing w:after="0" w:line="240" w:lineRule="auto"/>
        <w:jc w:val="center"/>
        <w:rPr>
          <w:b/>
          <w:sz w:val="28"/>
          <w:szCs w:val="28"/>
          <w:u w:val="single"/>
        </w:rPr>
      </w:pPr>
    </w:p>
    <w:p w14:paraId="5D42A565" w14:textId="5E60076D" w:rsidR="001702AE" w:rsidRPr="00BF487B" w:rsidRDefault="00BF487B" w:rsidP="00BF487B">
      <w:pPr>
        <w:spacing w:after="0" w:line="240" w:lineRule="auto"/>
        <w:jc w:val="center"/>
        <w:rPr>
          <w:b/>
          <w:sz w:val="28"/>
          <w:szCs w:val="28"/>
          <w:u w:val="single"/>
        </w:rPr>
      </w:pPr>
      <w:r w:rsidRPr="00BF487B">
        <w:rPr>
          <w:b/>
          <w:sz w:val="28"/>
          <w:szCs w:val="28"/>
          <w:u w:val="single"/>
        </w:rPr>
        <w:t>NOTA DE PRENSA</w:t>
      </w:r>
    </w:p>
    <w:p w14:paraId="696A23C4" w14:textId="77777777" w:rsidR="008937BB" w:rsidRDefault="008937BB" w:rsidP="00CD59C9">
      <w:pPr>
        <w:spacing w:after="0" w:line="240" w:lineRule="auto"/>
        <w:jc w:val="both"/>
        <w:rPr>
          <w:b/>
          <w:sz w:val="24"/>
          <w:szCs w:val="24"/>
          <w:u w:val="single"/>
        </w:rPr>
      </w:pPr>
    </w:p>
    <w:p w14:paraId="6422D427" w14:textId="77777777" w:rsidR="001B57F2" w:rsidRPr="001B57F2" w:rsidRDefault="001B57F2" w:rsidP="001B57F2">
      <w:pPr>
        <w:spacing w:after="0" w:line="240" w:lineRule="auto"/>
        <w:jc w:val="both"/>
        <w:rPr>
          <w:b/>
          <w:sz w:val="24"/>
          <w:szCs w:val="24"/>
          <w:u w:val="single"/>
        </w:rPr>
      </w:pPr>
      <w:bookmarkStart w:id="0" w:name="_Hlk85371873"/>
      <w:r w:rsidRPr="001B57F2">
        <w:rPr>
          <w:b/>
          <w:sz w:val="24"/>
          <w:szCs w:val="24"/>
          <w:u w:val="single"/>
        </w:rPr>
        <w:t>Cada 75 minutos una persona entra en un programa de diálisis o recibe un trasplante de riñón en España</w:t>
      </w:r>
    </w:p>
    <w:p w14:paraId="7929594A" w14:textId="77777777" w:rsidR="00731444" w:rsidRPr="001B57F2" w:rsidRDefault="00731444" w:rsidP="00125B83">
      <w:pPr>
        <w:spacing w:after="0" w:line="240" w:lineRule="auto"/>
        <w:jc w:val="both"/>
        <w:rPr>
          <w:b/>
          <w:sz w:val="32"/>
          <w:szCs w:val="32"/>
        </w:rPr>
      </w:pPr>
    </w:p>
    <w:p w14:paraId="75061075" w14:textId="057C0876" w:rsidR="00D6409A" w:rsidRPr="001B57F2" w:rsidRDefault="00180812" w:rsidP="00D6409A">
      <w:pPr>
        <w:spacing w:after="0" w:line="240" w:lineRule="auto"/>
        <w:jc w:val="both"/>
        <w:rPr>
          <w:b/>
          <w:sz w:val="28"/>
          <w:szCs w:val="28"/>
        </w:rPr>
      </w:pPr>
      <w:r w:rsidRPr="001B57F2">
        <w:rPr>
          <w:b/>
          <w:sz w:val="28"/>
          <w:szCs w:val="28"/>
        </w:rPr>
        <w:t xml:space="preserve">CRECE LA PREVALENCIA DE LA </w:t>
      </w:r>
      <w:r w:rsidR="00D6409A" w:rsidRPr="001B57F2">
        <w:rPr>
          <w:b/>
          <w:sz w:val="28"/>
          <w:szCs w:val="28"/>
        </w:rPr>
        <w:t>ENFERMEDAD RENAL CRÓNICA</w:t>
      </w:r>
      <w:r w:rsidRPr="001B57F2">
        <w:rPr>
          <w:b/>
          <w:sz w:val="28"/>
          <w:szCs w:val="28"/>
        </w:rPr>
        <w:t xml:space="preserve"> EN CANTABRIA</w:t>
      </w:r>
      <w:r w:rsidR="00D6409A" w:rsidRPr="001B57F2">
        <w:rPr>
          <w:b/>
          <w:sz w:val="28"/>
          <w:szCs w:val="28"/>
        </w:rPr>
        <w:t xml:space="preserve">, </w:t>
      </w:r>
      <w:r w:rsidRPr="001B57F2">
        <w:rPr>
          <w:b/>
          <w:sz w:val="28"/>
          <w:szCs w:val="28"/>
        </w:rPr>
        <w:t xml:space="preserve">DONDE </w:t>
      </w:r>
      <w:r w:rsidR="00D6409A" w:rsidRPr="001B57F2">
        <w:rPr>
          <w:b/>
          <w:sz w:val="28"/>
          <w:szCs w:val="28"/>
        </w:rPr>
        <w:t xml:space="preserve">UNAS </w:t>
      </w:r>
      <w:r w:rsidRPr="001B57F2">
        <w:rPr>
          <w:b/>
          <w:sz w:val="28"/>
          <w:szCs w:val="28"/>
        </w:rPr>
        <w:t>80</w:t>
      </w:r>
      <w:r w:rsidR="00D6409A" w:rsidRPr="001B57F2">
        <w:rPr>
          <w:b/>
          <w:sz w:val="28"/>
          <w:szCs w:val="28"/>
        </w:rPr>
        <w:t xml:space="preserve">0 PERSONAS NECESITAN TRATAMIENTO DE DIÁLISIS O </w:t>
      </w:r>
      <w:r w:rsidRPr="001B57F2">
        <w:rPr>
          <w:b/>
          <w:sz w:val="28"/>
          <w:szCs w:val="28"/>
        </w:rPr>
        <w:t xml:space="preserve">UN </w:t>
      </w:r>
      <w:r w:rsidR="00D6409A" w:rsidRPr="001B57F2">
        <w:rPr>
          <w:b/>
          <w:sz w:val="28"/>
          <w:szCs w:val="28"/>
        </w:rPr>
        <w:t xml:space="preserve">TRASPLANTE </w:t>
      </w:r>
      <w:r w:rsidRPr="001B57F2">
        <w:rPr>
          <w:b/>
          <w:sz w:val="28"/>
          <w:szCs w:val="28"/>
        </w:rPr>
        <w:t xml:space="preserve">DE RIÑÓN </w:t>
      </w:r>
      <w:r w:rsidR="00D6409A" w:rsidRPr="001B57F2">
        <w:rPr>
          <w:b/>
          <w:sz w:val="28"/>
          <w:szCs w:val="28"/>
        </w:rPr>
        <w:t xml:space="preserve">PARA PODER SEGUIR VIVIENDO </w:t>
      </w:r>
    </w:p>
    <w:p w14:paraId="4CB7DAEC" w14:textId="77777777" w:rsidR="000B6FDA" w:rsidRPr="001B57F2" w:rsidRDefault="000B6FDA" w:rsidP="00125B83">
      <w:pPr>
        <w:spacing w:after="0" w:line="240" w:lineRule="auto"/>
        <w:jc w:val="both"/>
        <w:rPr>
          <w:b/>
          <w:sz w:val="28"/>
          <w:szCs w:val="28"/>
        </w:rPr>
      </w:pPr>
    </w:p>
    <w:bookmarkEnd w:id="0"/>
    <w:p w14:paraId="6BF65588" w14:textId="6B8DF8E3" w:rsidR="00180812" w:rsidRPr="001B57F2" w:rsidRDefault="00180812" w:rsidP="00180812">
      <w:pPr>
        <w:spacing w:after="0" w:line="240" w:lineRule="auto"/>
        <w:jc w:val="both"/>
        <w:rPr>
          <w:b/>
          <w:sz w:val="24"/>
          <w:szCs w:val="24"/>
        </w:rPr>
      </w:pPr>
      <w:r w:rsidRPr="001B57F2">
        <w:rPr>
          <w:b/>
          <w:bCs/>
          <w:sz w:val="24"/>
          <w:szCs w:val="24"/>
        </w:rPr>
        <w:t xml:space="preserve">La prevalencia (número total de casos) de pacientes con Enfermedad Renal Crónica (ERC) avanzada en Tratamiento Renal Sustitutivo (TRS) en la comunidad </w:t>
      </w:r>
      <w:r w:rsidR="008418C7" w:rsidRPr="001B57F2">
        <w:rPr>
          <w:b/>
          <w:bCs/>
          <w:sz w:val="24"/>
          <w:szCs w:val="24"/>
        </w:rPr>
        <w:t xml:space="preserve">cántabra </w:t>
      </w:r>
      <w:r w:rsidRPr="001B57F2">
        <w:rPr>
          <w:b/>
          <w:bCs/>
          <w:sz w:val="24"/>
          <w:szCs w:val="24"/>
        </w:rPr>
        <w:t xml:space="preserve">alcanzó las </w:t>
      </w:r>
      <w:r w:rsidRPr="001B57F2">
        <w:rPr>
          <w:rFonts w:cstheme="minorHAnsi"/>
          <w:b/>
          <w:bCs/>
          <w:sz w:val="24"/>
          <w:szCs w:val="24"/>
        </w:rPr>
        <w:t>1.</w:t>
      </w:r>
      <w:r w:rsidR="008418C7" w:rsidRPr="001B57F2">
        <w:rPr>
          <w:rFonts w:cstheme="minorHAnsi"/>
          <w:b/>
          <w:bCs/>
          <w:sz w:val="24"/>
          <w:szCs w:val="24"/>
        </w:rPr>
        <w:t>335,4</w:t>
      </w:r>
      <w:r w:rsidRPr="001B57F2">
        <w:rPr>
          <w:rFonts w:cstheme="minorHAnsi"/>
          <w:b/>
          <w:bCs/>
          <w:sz w:val="24"/>
          <w:szCs w:val="24"/>
        </w:rPr>
        <w:t xml:space="preserve"> personas por millón de población (</w:t>
      </w:r>
      <w:proofErr w:type="spellStart"/>
      <w:r w:rsidRPr="001B57F2">
        <w:rPr>
          <w:rFonts w:cstheme="minorHAnsi"/>
          <w:b/>
          <w:bCs/>
          <w:sz w:val="24"/>
          <w:szCs w:val="24"/>
        </w:rPr>
        <w:t>pmp</w:t>
      </w:r>
      <w:proofErr w:type="spellEnd"/>
      <w:r w:rsidRPr="001B57F2">
        <w:rPr>
          <w:rFonts w:cstheme="minorHAnsi"/>
          <w:b/>
          <w:bCs/>
          <w:sz w:val="24"/>
          <w:szCs w:val="24"/>
        </w:rPr>
        <w:t xml:space="preserve">), una cifra </w:t>
      </w:r>
      <w:r w:rsidR="008418C7" w:rsidRPr="001B57F2">
        <w:rPr>
          <w:rFonts w:cstheme="minorHAnsi"/>
          <w:b/>
          <w:bCs/>
          <w:sz w:val="24"/>
          <w:szCs w:val="24"/>
        </w:rPr>
        <w:t xml:space="preserve">inferior </w:t>
      </w:r>
      <w:r w:rsidRPr="001B57F2">
        <w:rPr>
          <w:rFonts w:cstheme="minorHAnsi"/>
          <w:b/>
          <w:bCs/>
          <w:sz w:val="24"/>
          <w:szCs w:val="24"/>
        </w:rPr>
        <w:t>a la media nacional (</w:t>
      </w:r>
      <w:r w:rsidRPr="001B57F2">
        <w:rPr>
          <w:b/>
          <w:bCs/>
          <w:sz w:val="24"/>
          <w:szCs w:val="24"/>
        </w:rPr>
        <w:t xml:space="preserve">1.407 </w:t>
      </w:r>
      <w:proofErr w:type="spellStart"/>
      <w:r w:rsidRPr="001B57F2">
        <w:rPr>
          <w:b/>
          <w:bCs/>
          <w:sz w:val="24"/>
          <w:szCs w:val="24"/>
        </w:rPr>
        <w:t>pmp</w:t>
      </w:r>
      <w:proofErr w:type="spellEnd"/>
      <w:r w:rsidRPr="001B57F2">
        <w:rPr>
          <w:b/>
          <w:bCs/>
          <w:sz w:val="24"/>
          <w:szCs w:val="24"/>
        </w:rPr>
        <w:t xml:space="preserve">), </w:t>
      </w:r>
      <w:r w:rsidR="008418C7" w:rsidRPr="001B57F2">
        <w:rPr>
          <w:b/>
          <w:bCs/>
          <w:sz w:val="24"/>
          <w:szCs w:val="24"/>
        </w:rPr>
        <w:t xml:space="preserve">pero un 5% más que en </w:t>
      </w:r>
      <w:r w:rsidRPr="001B57F2">
        <w:rPr>
          <w:b/>
          <w:bCs/>
          <w:sz w:val="24"/>
          <w:szCs w:val="24"/>
        </w:rPr>
        <w:t>la registrada en 2023</w:t>
      </w:r>
      <w:r w:rsidR="008418C7" w:rsidRPr="001B57F2">
        <w:rPr>
          <w:b/>
          <w:bCs/>
          <w:sz w:val="24"/>
          <w:szCs w:val="24"/>
        </w:rPr>
        <w:t xml:space="preserve"> (1</w:t>
      </w:r>
      <w:r w:rsidR="00F42981" w:rsidRPr="001B57F2">
        <w:rPr>
          <w:b/>
          <w:bCs/>
          <w:sz w:val="24"/>
          <w:szCs w:val="24"/>
        </w:rPr>
        <w:t>.</w:t>
      </w:r>
      <w:r w:rsidR="008418C7" w:rsidRPr="001B57F2">
        <w:rPr>
          <w:b/>
          <w:bCs/>
          <w:sz w:val="24"/>
          <w:szCs w:val="24"/>
        </w:rPr>
        <w:t xml:space="preserve">271,3 </w:t>
      </w:r>
      <w:proofErr w:type="spellStart"/>
      <w:r w:rsidR="008418C7" w:rsidRPr="001B57F2">
        <w:rPr>
          <w:b/>
          <w:bCs/>
          <w:sz w:val="24"/>
          <w:szCs w:val="24"/>
        </w:rPr>
        <w:t>pmp</w:t>
      </w:r>
      <w:proofErr w:type="spellEnd"/>
      <w:r w:rsidR="008418C7" w:rsidRPr="001B57F2">
        <w:rPr>
          <w:b/>
          <w:bCs/>
          <w:sz w:val="24"/>
          <w:szCs w:val="24"/>
        </w:rPr>
        <w:t>)</w:t>
      </w:r>
      <w:r w:rsidRPr="001B57F2">
        <w:rPr>
          <w:b/>
          <w:bCs/>
          <w:sz w:val="24"/>
          <w:szCs w:val="24"/>
        </w:rPr>
        <w:t xml:space="preserve">. </w:t>
      </w:r>
      <w:r w:rsidRPr="001B57F2">
        <w:rPr>
          <w:b/>
          <w:sz w:val="24"/>
          <w:szCs w:val="24"/>
        </w:rPr>
        <w:t xml:space="preserve">Estos datos se han presentado en el 55º Congreso de la Sociedad Española de Nefrología (S.E.N.) celebrado en Oviedo hace unos días. </w:t>
      </w:r>
    </w:p>
    <w:p w14:paraId="643C3EEF" w14:textId="77777777" w:rsidR="00180812" w:rsidRPr="001B57F2" w:rsidRDefault="00180812" w:rsidP="00180812">
      <w:pPr>
        <w:spacing w:after="0" w:line="240" w:lineRule="auto"/>
        <w:jc w:val="both"/>
        <w:rPr>
          <w:bCs/>
          <w:sz w:val="24"/>
          <w:szCs w:val="24"/>
        </w:rPr>
      </w:pPr>
    </w:p>
    <w:p w14:paraId="764752D4" w14:textId="0E099E7F" w:rsidR="00180812" w:rsidRPr="001B57F2" w:rsidRDefault="00180812" w:rsidP="00180812">
      <w:pPr>
        <w:spacing w:after="0" w:line="240" w:lineRule="auto"/>
        <w:jc w:val="both"/>
        <w:rPr>
          <w:b/>
          <w:bCs/>
          <w:sz w:val="24"/>
          <w:szCs w:val="24"/>
        </w:rPr>
      </w:pPr>
      <w:r w:rsidRPr="001B57F2">
        <w:rPr>
          <w:b/>
          <w:bCs/>
          <w:sz w:val="24"/>
          <w:szCs w:val="24"/>
        </w:rPr>
        <w:t xml:space="preserve">Por su parte, </w:t>
      </w:r>
      <w:r w:rsidRPr="001B57F2">
        <w:rPr>
          <w:rFonts w:cstheme="minorHAnsi"/>
          <w:b/>
          <w:bCs/>
          <w:sz w:val="24"/>
          <w:szCs w:val="24"/>
        </w:rPr>
        <w:t xml:space="preserve">el </w:t>
      </w:r>
      <w:r w:rsidRPr="001B57F2">
        <w:rPr>
          <w:b/>
          <w:bCs/>
          <w:sz w:val="24"/>
          <w:szCs w:val="24"/>
        </w:rPr>
        <w:t xml:space="preserve">número de nuevos casos de pacientes (incidencia) con ERC en TRS en </w:t>
      </w:r>
      <w:r w:rsidR="008418C7" w:rsidRPr="001B57F2">
        <w:rPr>
          <w:b/>
          <w:bCs/>
          <w:sz w:val="24"/>
          <w:szCs w:val="24"/>
        </w:rPr>
        <w:t xml:space="preserve">Cantabria </w:t>
      </w:r>
      <w:r w:rsidRPr="001B57F2">
        <w:rPr>
          <w:b/>
          <w:bCs/>
          <w:sz w:val="24"/>
          <w:szCs w:val="24"/>
        </w:rPr>
        <w:t>se situó en 1</w:t>
      </w:r>
      <w:r w:rsidR="008418C7" w:rsidRPr="001B57F2">
        <w:rPr>
          <w:b/>
          <w:bCs/>
          <w:sz w:val="24"/>
          <w:szCs w:val="24"/>
        </w:rPr>
        <w:t>62</w:t>
      </w:r>
      <w:r w:rsidRPr="001B57F2">
        <w:rPr>
          <w:b/>
          <w:bCs/>
          <w:sz w:val="24"/>
          <w:szCs w:val="24"/>
        </w:rPr>
        <w:t xml:space="preserve">,2 </w:t>
      </w:r>
      <w:proofErr w:type="spellStart"/>
      <w:r w:rsidRPr="001B57F2">
        <w:rPr>
          <w:b/>
          <w:bCs/>
          <w:sz w:val="24"/>
          <w:szCs w:val="24"/>
        </w:rPr>
        <w:t>pmp</w:t>
      </w:r>
      <w:proofErr w:type="spellEnd"/>
      <w:r w:rsidRPr="001B57F2">
        <w:rPr>
          <w:b/>
          <w:bCs/>
          <w:sz w:val="24"/>
          <w:szCs w:val="24"/>
        </w:rPr>
        <w:t xml:space="preserve">, una cifra </w:t>
      </w:r>
      <w:r w:rsidR="008418C7" w:rsidRPr="001B57F2">
        <w:rPr>
          <w:b/>
          <w:bCs/>
          <w:sz w:val="24"/>
          <w:szCs w:val="24"/>
        </w:rPr>
        <w:t xml:space="preserve">superior </w:t>
      </w:r>
      <w:r w:rsidRPr="001B57F2">
        <w:rPr>
          <w:b/>
          <w:bCs/>
          <w:sz w:val="24"/>
          <w:szCs w:val="24"/>
        </w:rPr>
        <w:t>a la media nacional (150</w:t>
      </w:r>
      <w:r w:rsidR="008418C7" w:rsidRPr="001B57F2">
        <w:rPr>
          <w:b/>
          <w:bCs/>
          <w:sz w:val="24"/>
          <w:szCs w:val="24"/>
        </w:rPr>
        <w:t>,1</w:t>
      </w:r>
      <w:r w:rsidRPr="001B57F2">
        <w:rPr>
          <w:b/>
          <w:bCs/>
          <w:sz w:val="24"/>
          <w:szCs w:val="24"/>
        </w:rPr>
        <w:t xml:space="preserve"> </w:t>
      </w:r>
      <w:proofErr w:type="spellStart"/>
      <w:r w:rsidRPr="001B57F2">
        <w:rPr>
          <w:b/>
          <w:bCs/>
          <w:sz w:val="24"/>
          <w:szCs w:val="24"/>
        </w:rPr>
        <w:t>pmp</w:t>
      </w:r>
      <w:proofErr w:type="spellEnd"/>
      <w:r w:rsidRPr="001B57F2">
        <w:rPr>
          <w:b/>
          <w:bCs/>
          <w:sz w:val="24"/>
          <w:szCs w:val="24"/>
        </w:rPr>
        <w:t xml:space="preserve">) </w:t>
      </w:r>
      <w:r w:rsidR="008418C7" w:rsidRPr="001B57F2">
        <w:rPr>
          <w:b/>
          <w:bCs/>
          <w:sz w:val="24"/>
          <w:szCs w:val="24"/>
        </w:rPr>
        <w:t xml:space="preserve">aunque inferior </w:t>
      </w:r>
      <w:r w:rsidRPr="001B57F2">
        <w:rPr>
          <w:b/>
          <w:bCs/>
          <w:sz w:val="24"/>
          <w:szCs w:val="24"/>
        </w:rPr>
        <w:t>a la incidencia registrada en la comunidad en 2023 (1</w:t>
      </w:r>
      <w:r w:rsidR="008418C7" w:rsidRPr="001B57F2">
        <w:rPr>
          <w:b/>
          <w:bCs/>
          <w:sz w:val="24"/>
          <w:szCs w:val="24"/>
        </w:rPr>
        <w:t>68,3</w:t>
      </w:r>
      <w:r w:rsidRPr="001B57F2">
        <w:rPr>
          <w:b/>
          <w:bCs/>
          <w:sz w:val="24"/>
          <w:szCs w:val="24"/>
        </w:rPr>
        <w:t xml:space="preserve"> </w:t>
      </w:r>
      <w:proofErr w:type="spellStart"/>
      <w:r w:rsidRPr="001B57F2">
        <w:rPr>
          <w:b/>
          <w:bCs/>
          <w:sz w:val="24"/>
          <w:szCs w:val="24"/>
        </w:rPr>
        <w:t>pmp</w:t>
      </w:r>
      <w:proofErr w:type="spellEnd"/>
      <w:r w:rsidRPr="001B57F2">
        <w:rPr>
          <w:b/>
          <w:bCs/>
          <w:sz w:val="24"/>
          <w:szCs w:val="24"/>
        </w:rPr>
        <w:t>).</w:t>
      </w:r>
    </w:p>
    <w:p w14:paraId="2A82835D" w14:textId="77777777" w:rsidR="00180812" w:rsidRPr="001B57F2" w:rsidRDefault="00180812" w:rsidP="007366D6">
      <w:pPr>
        <w:spacing w:after="0" w:line="240" w:lineRule="auto"/>
        <w:jc w:val="both"/>
        <w:rPr>
          <w:b/>
          <w:sz w:val="24"/>
          <w:szCs w:val="24"/>
        </w:rPr>
      </w:pPr>
    </w:p>
    <w:p w14:paraId="2CF411D2" w14:textId="77777777" w:rsidR="001B57F2" w:rsidRPr="001B57F2" w:rsidRDefault="001B57F2" w:rsidP="001B57F2">
      <w:pPr>
        <w:spacing w:after="0" w:line="240" w:lineRule="auto"/>
        <w:jc w:val="both"/>
        <w:rPr>
          <w:rFonts w:cstheme="minorHAnsi"/>
          <w:b/>
          <w:bCs/>
          <w:sz w:val="24"/>
          <w:szCs w:val="24"/>
        </w:rPr>
      </w:pPr>
      <w:r w:rsidRPr="001B57F2">
        <w:rPr>
          <w:b/>
          <w:sz w:val="24"/>
          <w:szCs w:val="24"/>
        </w:rPr>
        <w:t xml:space="preserve">A nivel nacional, la </w:t>
      </w:r>
      <w:r w:rsidRPr="001B57F2">
        <w:rPr>
          <w:rFonts w:cstheme="minorHAnsi"/>
          <w:b/>
          <w:bCs/>
          <w:sz w:val="24"/>
          <w:szCs w:val="24"/>
        </w:rPr>
        <w:t xml:space="preserve">incidencia o número de pacientes </w:t>
      </w:r>
      <w:r w:rsidRPr="001B57F2">
        <w:rPr>
          <w:b/>
          <w:bCs/>
          <w:sz w:val="24"/>
          <w:szCs w:val="24"/>
        </w:rPr>
        <w:t xml:space="preserve">con ERC avanzada que comienzan TRS </w:t>
      </w:r>
      <w:r w:rsidRPr="001B57F2">
        <w:rPr>
          <w:rFonts w:cstheme="minorHAnsi"/>
          <w:b/>
          <w:bCs/>
          <w:sz w:val="24"/>
          <w:szCs w:val="24"/>
        </w:rPr>
        <w:t xml:space="preserve">se situó en 150,1 </w:t>
      </w:r>
      <w:proofErr w:type="spellStart"/>
      <w:r w:rsidRPr="001B57F2">
        <w:rPr>
          <w:rFonts w:cstheme="minorHAnsi"/>
          <w:b/>
          <w:sz w:val="24"/>
          <w:szCs w:val="24"/>
        </w:rPr>
        <w:t>pmp</w:t>
      </w:r>
      <w:proofErr w:type="spellEnd"/>
      <w:r w:rsidRPr="001B57F2">
        <w:rPr>
          <w:rFonts w:cstheme="minorHAnsi"/>
          <w:b/>
          <w:bCs/>
          <w:sz w:val="24"/>
          <w:szCs w:val="24"/>
        </w:rPr>
        <w:t xml:space="preserve">, ligeramente inferior a la del año anterior (153,7 </w:t>
      </w:r>
      <w:proofErr w:type="spellStart"/>
      <w:r w:rsidRPr="001B57F2">
        <w:rPr>
          <w:rFonts w:cstheme="minorHAnsi"/>
          <w:b/>
          <w:bCs/>
          <w:sz w:val="24"/>
          <w:szCs w:val="24"/>
        </w:rPr>
        <w:t>pmp</w:t>
      </w:r>
      <w:proofErr w:type="spellEnd"/>
      <w:r w:rsidRPr="001B57F2">
        <w:rPr>
          <w:rFonts w:cstheme="minorHAnsi"/>
          <w:b/>
          <w:bCs/>
          <w:sz w:val="24"/>
          <w:szCs w:val="24"/>
        </w:rPr>
        <w:t>), con un total de 7.300 personas que iniciaron TRS con diálisis o trasplante en 2024.</w:t>
      </w:r>
    </w:p>
    <w:p w14:paraId="2A5C764A" w14:textId="77777777" w:rsidR="001B57F2" w:rsidRPr="001B57F2" w:rsidRDefault="001B57F2" w:rsidP="001B57F2">
      <w:pPr>
        <w:spacing w:after="0" w:line="240" w:lineRule="auto"/>
        <w:jc w:val="both"/>
        <w:rPr>
          <w:b/>
          <w:sz w:val="24"/>
          <w:szCs w:val="24"/>
        </w:rPr>
      </w:pPr>
    </w:p>
    <w:p w14:paraId="3832B5EC" w14:textId="77777777" w:rsidR="001B57F2" w:rsidRPr="001B57F2" w:rsidRDefault="001B57F2" w:rsidP="001B57F2">
      <w:pPr>
        <w:spacing w:after="0" w:line="240" w:lineRule="auto"/>
        <w:jc w:val="both"/>
        <w:rPr>
          <w:rFonts w:cs="Calibri"/>
          <w:b/>
          <w:sz w:val="24"/>
          <w:szCs w:val="24"/>
        </w:rPr>
      </w:pPr>
      <w:r w:rsidRPr="001B57F2">
        <w:rPr>
          <w:b/>
          <w:sz w:val="24"/>
          <w:szCs w:val="24"/>
        </w:rPr>
        <w:t xml:space="preserve">Por su parte, la prevalencia o número total de pacientes con </w:t>
      </w:r>
      <w:r w:rsidRPr="001B57F2">
        <w:rPr>
          <w:b/>
          <w:bCs/>
          <w:sz w:val="24"/>
          <w:szCs w:val="24"/>
        </w:rPr>
        <w:t xml:space="preserve">ERC avanzada en TRS </w:t>
      </w:r>
      <w:r w:rsidRPr="001B57F2">
        <w:rPr>
          <w:b/>
          <w:sz w:val="24"/>
          <w:szCs w:val="24"/>
        </w:rPr>
        <w:t xml:space="preserve">se situó en </w:t>
      </w:r>
      <w:r w:rsidRPr="001B57F2">
        <w:rPr>
          <w:rFonts w:cstheme="minorHAnsi"/>
          <w:b/>
          <w:sz w:val="24"/>
          <w:szCs w:val="24"/>
        </w:rPr>
        <w:t xml:space="preserve">1.407 </w:t>
      </w:r>
      <w:proofErr w:type="spellStart"/>
      <w:r w:rsidRPr="001B57F2">
        <w:rPr>
          <w:rFonts w:cstheme="minorHAnsi"/>
          <w:b/>
          <w:sz w:val="24"/>
          <w:szCs w:val="24"/>
        </w:rPr>
        <w:t>pmp</w:t>
      </w:r>
      <w:proofErr w:type="spellEnd"/>
      <w:r w:rsidRPr="001B57F2">
        <w:rPr>
          <w:rFonts w:cstheme="minorHAnsi"/>
          <w:b/>
          <w:sz w:val="24"/>
          <w:szCs w:val="24"/>
        </w:rPr>
        <w:t>, lo que significa que, en cifras globales, creció en más de 800 personas, alcanzando ya a 68.403 pacientes que precisan de diálisis (43%) o de un trasplante renal (57%) en nuestro país.</w:t>
      </w:r>
    </w:p>
    <w:p w14:paraId="0C79EBB0" w14:textId="77777777" w:rsidR="001B57F2" w:rsidRPr="001B57F2" w:rsidRDefault="001B57F2" w:rsidP="001B57F2">
      <w:pPr>
        <w:spacing w:after="0" w:line="240" w:lineRule="auto"/>
        <w:jc w:val="both"/>
        <w:rPr>
          <w:rFonts w:cstheme="minorHAnsi"/>
          <w:b/>
          <w:sz w:val="24"/>
          <w:szCs w:val="24"/>
        </w:rPr>
      </w:pPr>
    </w:p>
    <w:p w14:paraId="3C538752" w14:textId="77777777" w:rsidR="001B57F2" w:rsidRPr="001B57F2" w:rsidRDefault="001B57F2" w:rsidP="001B57F2">
      <w:pPr>
        <w:spacing w:after="0" w:line="240" w:lineRule="auto"/>
        <w:jc w:val="both"/>
        <w:rPr>
          <w:b/>
          <w:bCs/>
          <w:sz w:val="24"/>
          <w:szCs w:val="24"/>
        </w:rPr>
      </w:pPr>
      <w:r w:rsidRPr="001B57F2">
        <w:rPr>
          <w:rFonts w:cs="Calibri"/>
          <w:b/>
          <w:bCs/>
          <w:sz w:val="24"/>
          <w:szCs w:val="24"/>
          <w:u w:val="single"/>
        </w:rPr>
        <w:t>Destaca el liderazgo de España en trasplante renal</w:t>
      </w:r>
      <w:r w:rsidRPr="001B57F2">
        <w:rPr>
          <w:rFonts w:cs="Calibri"/>
          <w:b/>
          <w:bCs/>
          <w:sz w:val="24"/>
          <w:szCs w:val="24"/>
        </w:rPr>
        <w:t xml:space="preserve">, que </w:t>
      </w:r>
      <w:r w:rsidRPr="001B57F2">
        <w:rPr>
          <w:rFonts w:cs="Calibri"/>
          <w:b/>
          <w:bCs/>
          <w:sz w:val="24"/>
          <w:szCs w:val="24"/>
          <w:u w:val="single"/>
        </w:rPr>
        <w:t>en 2024 alcanzó un récord histórico de procedimientos con 4.049 procedimientos realizados</w:t>
      </w:r>
      <w:r w:rsidRPr="001B57F2">
        <w:rPr>
          <w:rFonts w:cs="Calibri"/>
          <w:b/>
          <w:bCs/>
          <w:sz w:val="24"/>
          <w:szCs w:val="24"/>
        </w:rPr>
        <w:t xml:space="preserve">, según los datos de la Organización Nacional de Trasplantes (ONT), con un crecimiento del 9,7% respecto a 2023. </w:t>
      </w:r>
    </w:p>
    <w:p w14:paraId="6B7B1A18" w14:textId="77777777" w:rsidR="001B57F2" w:rsidRPr="001B57F2" w:rsidRDefault="001B57F2" w:rsidP="001B57F2">
      <w:pPr>
        <w:spacing w:after="0" w:line="240" w:lineRule="auto"/>
        <w:jc w:val="both"/>
        <w:rPr>
          <w:b/>
          <w:sz w:val="24"/>
          <w:szCs w:val="24"/>
        </w:rPr>
      </w:pPr>
    </w:p>
    <w:p w14:paraId="6CA50B98" w14:textId="77777777" w:rsidR="001B57F2" w:rsidRPr="001B57F2" w:rsidRDefault="001B57F2" w:rsidP="001B57F2">
      <w:pPr>
        <w:spacing w:after="0" w:line="240" w:lineRule="auto"/>
        <w:jc w:val="both"/>
        <w:rPr>
          <w:b/>
          <w:bCs/>
          <w:sz w:val="24"/>
          <w:szCs w:val="24"/>
        </w:rPr>
      </w:pPr>
      <w:r w:rsidRPr="001B57F2">
        <w:rPr>
          <w:rFonts w:cs="Calibri"/>
          <w:b/>
          <w:bCs/>
          <w:sz w:val="24"/>
          <w:szCs w:val="24"/>
        </w:rPr>
        <w:t xml:space="preserve">Estos datos provisionales pertenecen al </w:t>
      </w:r>
      <w:r w:rsidRPr="001B57F2">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12BAB03F" w14:textId="77777777" w:rsidR="001B57F2" w:rsidRPr="001B57F2" w:rsidRDefault="001B57F2" w:rsidP="001B57F2">
      <w:pPr>
        <w:spacing w:after="0" w:line="240" w:lineRule="auto"/>
        <w:jc w:val="both"/>
        <w:rPr>
          <w:b/>
          <w:sz w:val="24"/>
          <w:szCs w:val="24"/>
        </w:rPr>
      </w:pPr>
    </w:p>
    <w:p w14:paraId="6A01D190" w14:textId="77777777" w:rsidR="001B57F2" w:rsidRPr="001B57F2" w:rsidRDefault="001B57F2" w:rsidP="001B57F2">
      <w:pPr>
        <w:spacing w:after="0" w:line="240" w:lineRule="auto"/>
        <w:jc w:val="both"/>
        <w:rPr>
          <w:b/>
          <w:sz w:val="24"/>
          <w:szCs w:val="24"/>
        </w:rPr>
      </w:pPr>
    </w:p>
    <w:p w14:paraId="142483E8" w14:textId="77777777" w:rsidR="001B57F2" w:rsidRPr="001B57F2" w:rsidRDefault="001B57F2" w:rsidP="001B57F2">
      <w:pPr>
        <w:spacing w:after="0" w:line="240" w:lineRule="auto"/>
        <w:jc w:val="both"/>
        <w:rPr>
          <w:rFonts w:cstheme="minorHAnsi"/>
          <w:sz w:val="23"/>
          <w:szCs w:val="23"/>
        </w:rPr>
      </w:pPr>
      <w:r w:rsidRPr="001B57F2">
        <w:rPr>
          <w:b/>
          <w:sz w:val="23"/>
          <w:szCs w:val="23"/>
        </w:rPr>
        <w:t>28 de octubre de 2025.-</w:t>
      </w:r>
      <w:r w:rsidRPr="001B57F2">
        <w:rPr>
          <w:sz w:val="23"/>
          <w:szCs w:val="23"/>
        </w:rPr>
        <w:t xml:space="preserve"> </w:t>
      </w:r>
      <w:r w:rsidRPr="001B57F2">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Crónica (ERC) avanzada en España. Es decir, pacientes que necesitan Tratamiento Renal Sustitutivo </w:t>
      </w:r>
      <w:r w:rsidRPr="001B57F2">
        <w:rPr>
          <w:rFonts w:cstheme="minorHAnsi"/>
          <w:sz w:val="23"/>
          <w:szCs w:val="23"/>
        </w:rPr>
        <w:lastRenderedPageBreak/>
        <w:t xml:space="preserve">(TRS)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57E52995" w14:textId="77777777" w:rsidR="001B57F2" w:rsidRPr="001B57F2" w:rsidRDefault="001B57F2" w:rsidP="001B57F2">
      <w:pPr>
        <w:spacing w:after="0" w:line="240" w:lineRule="auto"/>
        <w:jc w:val="both"/>
        <w:rPr>
          <w:rFonts w:cstheme="minorHAnsi"/>
          <w:sz w:val="23"/>
          <w:szCs w:val="23"/>
        </w:rPr>
      </w:pPr>
    </w:p>
    <w:p w14:paraId="0D790BDA" w14:textId="77777777" w:rsidR="001B57F2" w:rsidRPr="001B57F2" w:rsidRDefault="001B57F2" w:rsidP="001B57F2">
      <w:pPr>
        <w:spacing w:after="0" w:line="240" w:lineRule="auto"/>
        <w:jc w:val="both"/>
        <w:rPr>
          <w:rFonts w:cs="Calibri"/>
          <w:sz w:val="23"/>
          <w:szCs w:val="23"/>
        </w:rPr>
      </w:pPr>
      <w:r w:rsidRPr="001B57F2">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1B57F2">
        <w:rPr>
          <w:rFonts w:cs="Calibri"/>
          <w:sz w:val="23"/>
          <w:szCs w:val="23"/>
        </w:rPr>
        <w:t>alcanzó la mayor cifra histórica española, con 4.049 trasplantes realizados.</w:t>
      </w:r>
    </w:p>
    <w:p w14:paraId="320C53DF" w14:textId="4749BD5E" w:rsidR="00B457CE" w:rsidRPr="001B57F2" w:rsidRDefault="00B457CE" w:rsidP="00F00E7B">
      <w:pPr>
        <w:spacing w:after="0" w:line="240" w:lineRule="auto"/>
        <w:jc w:val="both"/>
        <w:rPr>
          <w:rFonts w:cstheme="minorHAnsi"/>
          <w:sz w:val="23"/>
          <w:szCs w:val="23"/>
        </w:rPr>
      </w:pPr>
    </w:p>
    <w:p w14:paraId="7CBB375C" w14:textId="01D5ACCE" w:rsidR="00E2104A" w:rsidRPr="001B57F2" w:rsidRDefault="00D020F5" w:rsidP="00731444">
      <w:pPr>
        <w:spacing w:after="0" w:line="240" w:lineRule="auto"/>
        <w:jc w:val="both"/>
        <w:rPr>
          <w:rFonts w:cstheme="minorHAnsi"/>
          <w:sz w:val="23"/>
          <w:szCs w:val="23"/>
        </w:rPr>
      </w:pPr>
      <w:r w:rsidRPr="001B57F2">
        <w:rPr>
          <w:rFonts w:cstheme="minorHAnsi"/>
          <w:sz w:val="23"/>
          <w:szCs w:val="23"/>
        </w:rPr>
        <w:t>D</w:t>
      </w:r>
      <w:r w:rsidR="004903A9" w:rsidRPr="001B57F2">
        <w:rPr>
          <w:rFonts w:cstheme="minorHAnsi"/>
          <w:sz w:val="23"/>
          <w:szCs w:val="23"/>
        </w:rPr>
        <w:t xml:space="preserve">e acuerdo </w:t>
      </w:r>
      <w:r w:rsidR="007366D6" w:rsidRPr="001B57F2">
        <w:rPr>
          <w:rFonts w:cstheme="minorHAnsi"/>
          <w:sz w:val="23"/>
          <w:szCs w:val="23"/>
        </w:rPr>
        <w:t xml:space="preserve">con </w:t>
      </w:r>
      <w:r w:rsidR="004903A9" w:rsidRPr="001B57F2">
        <w:rPr>
          <w:rFonts w:cstheme="minorHAnsi"/>
          <w:sz w:val="23"/>
          <w:szCs w:val="23"/>
        </w:rPr>
        <w:t>el informe</w:t>
      </w:r>
      <w:r w:rsidR="00BC1712" w:rsidRPr="001B57F2">
        <w:rPr>
          <w:rFonts w:cstheme="minorHAnsi"/>
          <w:sz w:val="23"/>
          <w:szCs w:val="23"/>
        </w:rPr>
        <w:t xml:space="preserve"> REDYT</w:t>
      </w:r>
      <w:r w:rsidR="00173CC4" w:rsidRPr="001B57F2">
        <w:rPr>
          <w:rFonts w:cstheme="minorHAnsi"/>
          <w:sz w:val="23"/>
          <w:szCs w:val="23"/>
        </w:rPr>
        <w:t xml:space="preserve">, </w:t>
      </w:r>
      <w:r w:rsidRPr="001B57F2">
        <w:rPr>
          <w:rFonts w:cstheme="minorHAnsi"/>
          <w:sz w:val="23"/>
          <w:szCs w:val="23"/>
        </w:rPr>
        <w:t xml:space="preserve">el número de nuevos casos de pacientes (incidencia) con ERC en TRS </w:t>
      </w:r>
      <w:r w:rsidRPr="001B57F2">
        <w:rPr>
          <w:rFonts w:cstheme="minorHAnsi"/>
          <w:b/>
          <w:bCs/>
          <w:sz w:val="23"/>
          <w:szCs w:val="23"/>
        </w:rPr>
        <w:t>en</w:t>
      </w:r>
      <w:r w:rsidR="00A90833" w:rsidRPr="001B57F2">
        <w:rPr>
          <w:rFonts w:cstheme="minorHAnsi"/>
          <w:b/>
          <w:bCs/>
          <w:sz w:val="23"/>
          <w:szCs w:val="23"/>
        </w:rPr>
        <w:t xml:space="preserve"> </w:t>
      </w:r>
      <w:r w:rsidR="00B52773" w:rsidRPr="001B57F2">
        <w:rPr>
          <w:rFonts w:cstheme="minorHAnsi"/>
          <w:b/>
          <w:bCs/>
          <w:sz w:val="23"/>
          <w:szCs w:val="23"/>
        </w:rPr>
        <w:t xml:space="preserve">Cantabria </w:t>
      </w:r>
      <w:r w:rsidRPr="001B57F2">
        <w:rPr>
          <w:rFonts w:cstheme="minorHAnsi"/>
          <w:sz w:val="23"/>
          <w:szCs w:val="23"/>
        </w:rPr>
        <w:t>en 2024 se situó en 1</w:t>
      </w:r>
      <w:r w:rsidR="00E2104A" w:rsidRPr="001B57F2">
        <w:rPr>
          <w:rFonts w:cstheme="minorHAnsi"/>
          <w:sz w:val="23"/>
          <w:szCs w:val="23"/>
        </w:rPr>
        <w:t>6</w:t>
      </w:r>
      <w:r w:rsidR="00B52773" w:rsidRPr="001B57F2">
        <w:rPr>
          <w:rFonts w:cstheme="minorHAnsi"/>
          <w:sz w:val="23"/>
          <w:szCs w:val="23"/>
        </w:rPr>
        <w:t>2</w:t>
      </w:r>
      <w:r w:rsidR="00E2104A" w:rsidRPr="001B57F2">
        <w:rPr>
          <w:rFonts w:cstheme="minorHAnsi"/>
          <w:sz w:val="23"/>
          <w:szCs w:val="23"/>
        </w:rPr>
        <w:t>,</w:t>
      </w:r>
      <w:r w:rsidR="00B52773" w:rsidRPr="001B57F2">
        <w:rPr>
          <w:rFonts w:cstheme="minorHAnsi"/>
          <w:sz w:val="23"/>
          <w:szCs w:val="23"/>
        </w:rPr>
        <w:t>5</w:t>
      </w:r>
      <w:r w:rsidRPr="001B57F2">
        <w:rPr>
          <w:rFonts w:cstheme="minorHAnsi"/>
          <w:sz w:val="23"/>
          <w:szCs w:val="23"/>
        </w:rPr>
        <w:t xml:space="preserve"> personas por millón de población (</w:t>
      </w:r>
      <w:proofErr w:type="spellStart"/>
      <w:r w:rsidRPr="001B57F2">
        <w:rPr>
          <w:rFonts w:cstheme="minorHAnsi"/>
          <w:sz w:val="23"/>
          <w:szCs w:val="23"/>
        </w:rPr>
        <w:t>pmp</w:t>
      </w:r>
      <w:proofErr w:type="spellEnd"/>
      <w:r w:rsidRPr="001B57F2">
        <w:rPr>
          <w:rFonts w:cstheme="minorHAnsi"/>
          <w:sz w:val="23"/>
          <w:szCs w:val="23"/>
        </w:rPr>
        <w:t xml:space="preserve">), </w:t>
      </w:r>
      <w:r w:rsidR="00E2104A" w:rsidRPr="001B57F2">
        <w:rPr>
          <w:rFonts w:cstheme="minorHAnsi"/>
          <w:sz w:val="23"/>
          <w:szCs w:val="23"/>
        </w:rPr>
        <w:t xml:space="preserve">una cifra </w:t>
      </w:r>
      <w:r w:rsidR="008D6857" w:rsidRPr="001B57F2">
        <w:rPr>
          <w:rFonts w:cstheme="minorHAnsi"/>
          <w:sz w:val="23"/>
          <w:szCs w:val="23"/>
        </w:rPr>
        <w:t xml:space="preserve">por </w:t>
      </w:r>
      <w:r w:rsidR="00E2104A" w:rsidRPr="001B57F2">
        <w:rPr>
          <w:rFonts w:cstheme="minorHAnsi"/>
          <w:sz w:val="23"/>
          <w:szCs w:val="23"/>
        </w:rPr>
        <w:t xml:space="preserve">encima </w:t>
      </w:r>
      <w:r w:rsidR="008D6857" w:rsidRPr="001B57F2">
        <w:rPr>
          <w:rFonts w:cstheme="minorHAnsi"/>
          <w:sz w:val="23"/>
          <w:szCs w:val="23"/>
        </w:rPr>
        <w:t xml:space="preserve">de la </w:t>
      </w:r>
      <w:r w:rsidRPr="001B57F2">
        <w:rPr>
          <w:rFonts w:cstheme="minorHAnsi"/>
          <w:sz w:val="23"/>
          <w:szCs w:val="23"/>
        </w:rPr>
        <w:t>media nacional</w:t>
      </w:r>
      <w:r w:rsidR="002A34F1" w:rsidRPr="001B57F2">
        <w:rPr>
          <w:rFonts w:cstheme="minorHAnsi"/>
          <w:sz w:val="23"/>
          <w:szCs w:val="23"/>
        </w:rPr>
        <w:t xml:space="preserve"> (</w:t>
      </w:r>
      <w:r w:rsidRPr="001B57F2">
        <w:rPr>
          <w:rFonts w:cstheme="minorHAnsi"/>
          <w:sz w:val="23"/>
          <w:szCs w:val="23"/>
        </w:rPr>
        <w:t xml:space="preserve">que se sitúa en 150 </w:t>
      </w:r>
      <w:proofErr w:type="spellStart"/>
      <w:r w:rsidRPr="001B57F2">
        <w:rPr>
          <w:rFonts w:cstheme="minorHAnsi"/>
          <w:sz w:val="23"/>
          <w:szCs w:val="23"/>
        </w:rPr>
        <w:t>pmp</w:t>
      </w:r>
      <w:proofErr w:type="spellEnd"/>
      <w:r w:rsidR="002A34F1" w:rsidRPr="001B57F2">
        <w:rPr>
          <w:rFonts w:cstheme="minorHAnsi"/>
          <w:sz w:val="23"/>
          <w:szCs w:val="23"/>
        </w:rPr>
        <w:t>)</w:t>
      </w:r>
      <w:r w:rsidRPr="001B57F2">
        <w:rPr>
          <w:rFonts w:cstheme="minorHAnsi"/>
          <w:sz w:val="23"/>
          <w:szCs w:val="23"/>
        </w:rPr>
        <w:t xml:space="preserve">, </w:t>
      </w:r>
      <w:r w:rsidR="00E2104A" w:rsidRPr="001B57F2">
        <w:rPr>
          <w:rFonts w:cstheme="minorHAnsi"/>
          <w:sz w:val="23"/>
          <w:szCs w:val="23"/>
        </w:rPr>
        <w:t xml:space="preserve">aunque inferior </w:t>
      </w:r>
      <w:r w:rsidR="00A90833" w:rsidRPr="001B57F2">
        <w:rPr>
          <w:rFonts w:cstheme="minorHAnsi"/>
          <w:sz w:val="23"/>
          <w:szCs w:val="23"/>
        </w:rPr>
        <w:t xml:space="preserve">a </w:t>
      </w:r>
      <w:r w:rsidR="008D6857" w:rsidRPr="001B57F2">
        <w:rPr>
          <w:rFonts w:cstheme="minorHAnsi"/>
          <w:sz w:val="23"/>
          <w:szCs w:val="23"/>
        </w:rPr>
        <w:t xml:space="preserve">la registrada en la región en el </w:t>
      </w:r>
      <w:r w:rsidR="002A34F1" w:rsidRPr="001B57F2">
        <w:rPr>
          <w:rFonts w:cstheme="minorHAnsi"/>
          <w:sz w:val="23"/>
          <w:szCs w:val="23"/>
        </w:rPr>
        <w:t>año anterior</w:t>
      </w:r>
      <w:r w:rsidR="00355C63" w:rsidRPr="001B57F2">
        <w:rPr>
          <w:rFonts w:cstheme="minorHAnsi"/>
          <w:sz w:val="23"/>
          <w:szCs w:val="23"/>
        </w:rPr>
        <w:t>, que fue de 1</w:t>
      </w:r>
      <w:r w:rsidR="00B52773" w:rsidRPr="001B57F2">
        <w:rPr>
          <w:rFonts w:cstheme="minorHAnsi"/>
          <w:sz w:val="23"/>
          <w:szCs w:val="23"/>
        </w:rPr>
        <w:t>68</w:t>
      </w:r>
      <w:r w:rsidR="00E2104A" w:rsidRPr="001B57F2">
        <w:rPr>
          <w:rFonts w:cstheme="minorHAnsi"/>
          <w:sz w:val="23"/>
          <w:szCs w:val="23"/>
        </w:rPr>
        <w:t>,</w:t>
      </w:r>
      <w:r w:rsidR="00B52773" w:rsidRPr="001B57F2">
        <w:rPr>
          <w:rFonts w:cstheme="minorHAnsi"/>
          <w:sz w:val="23"/>
          <w:szCs w:val="23"/>
        </w:rPr>
        <w:t>3</w:t>
      </w:r>
      <w:r w:rsidR="00355C63" w:rsidRPr="001B57F2">
        <w:rPr>
          <w:rFonts w:cstheme="minorHAnsi"/>
          <w:sz w:val="23"/>
          <w:szCs w:val="23"/>
        </w:rPr>
        <w:t xml:space="preserve"> </w:t>
      </w:r>
      <w:proofErr w:type="spellStart"/>
      <w:r w:rsidR="00355C63" w:rsidRPr="001B57F2">
        <w:rPr>
          <w:rFonts w:cstheme="minorHAnsi"/>
          <w:sz w:val="23"/>
          <w:szCs w:val="23"/>
        </w:rPr>
        <w:t>pmp</w:t>
      </w:r>
      <w:proofErr w:type="spellEnd"/>
      <w:r w:rsidR="00355C63" w:rsidRPr="001B57F2">
        <w:rPr>
          <w:rFonts w:cstheme="minorHAnsi"/>
          <w:sz w:val="23"/>
          <w:szCs w:val="23"/>
        </w:rPr>
        <w:t xml:space="preserve">. </w:t>
      </w:r>
      <w:r w:rsidR="00D80C9E" w:rsidRPr="001B57F2">
        <w:rPr>
          <w:sz w:val="23"/>
          <w:szCs w:val="23"/>
        </w:rPr>
        <w:t>No obstante, e</w:t>
      </w:r>
      <w:r w:rsidR="00E2104A" w:rsidRPr="001B57F2">
        <w:rPr>
          <w:sz w:val="23"/>
          <w:szCs w:val="23"/>
        </w:rPr>
        <w:t xml:space="preserve">stas cifras </w:t>
      </w:r>
      <w:r w:rsidR="00D80C9E" w:rsidRPr="001B57F2">
        <w:rPr>
          <w:sz w:val="23"/>
          <w:szCs w:val="23"/>
        </w:rPr>
        <w:t xml:space="preserve">afianzan </w:t>
      </w:r>
      <w:r w:rsidR="00E2104A" w:rsidRPr="001B57F2">
        <w:rPr>
          <w:sz w:val="23"/>
          <w:szCs w:val="23"/>
        </w:rPr>
        <w:t xml:space="preserve">a la comunidad </w:t>
      </w:r>
      <w:r w:rsidR="00B52773" w:rsidRPr="001B57F2">
        <w:rPr>
          <w:sz w:val="23"/>
          <w:szCs w:val="23"/>
        </w:rPr>
        <w:t xml:space="preserve">cántabra </w:t>
      </w:r>
      <w:r w:rsidR="00E2104A" w:rsidRPr="001B57F2">
        <w:rPr>
          <w:sz w:val="23"/>
          <w:szCs w:val="23"/>
        </w:rPr>
        <w:t>como una de las regiones españolas con mayor tasa de incidencia, por detrás de Ceuta</w:t>
      </w:r>
      <w:r w:rsidR="00D80C9E" w:rsidRPr="001B57F2">
        <w:rPr>
          <w:sz w:val="23"/>
          <w:szCs w:val="23"/>
        </w:rPr>
        <w:t xml:space="preserve">, </w:t>
      </w:r>
      <w:r w:rsidR="00E2104A" w:rsidRPr="001B57F2">
        <w:rPr>
          <w:sz w:val="23"/>
          <w:szCs w:val="23"/>
        </w:rPr>
        <w:t>Cataluña</w:t>
      </w:r>
      <w:r w:rsidR="00B52773" w:rsidRPr="001B57F2">
        <w:rPr>
          <w:sz w:val="23"/>
          <w:szCs w:val="23"/>
        </w:rPr>
        <w:t xml:space="preserve">, </w:t>
      </w:r>
      <w:r w:rsidR="00D80C9E" w:rsidRPr="001B57F2">
        <w:rPr>
          <w:sz w:val="23"/>
          <w:szCs w:val="23"/>
        </w:rPr>
        <w:t>Asturias</w:t>
      </w:r>
      <w:r w:rsidR="00B52773" w:rsidRPr="001B57F2">
        <w:rPr>
          <w:sz w:val="23"/>
          <w:szCs w:val="23"/>
        </w:rPr>
        <w:t>, y Canarias</w:t>
      </w:r>
      <w:r w:rsidR="00D80C9E" w:rsidRPr="001B57F2">
        <w:rPr>
          <w:sz w:val="23"/>
          <w:szCs w:val="23"/>
        </w:rPr>
        <w:t xml:space="preserve">. </w:t>
      </w:r>
    </w:p>
    <w:p w14:paraId="1EB36FD6" w14:textId="77777777" w:rsidR="00E2104A" w:rsidRPr="001B57F2" w:rsidRDefault="00E2104A" w:rsidP="00731444">
      <w:pPr>
        <w:spacing w:after="0" w:line="240" w:lineRule="auto"/>
        <w:jc w:val="both"/>
        <w:rPr>
          <w:rFonts w:cstheme="minorHAnsi"/>
          <w:sz w:val="23"/>
          <w:szCs w:val="23"/>
        </w:rPr>
      </w:pPr>
    </w:p>
    <w:p w14:paraId="0BE2CAC9" w14:textId="5EAA7287" w:rsidR="00B52773" w:rsidRPr="001B57F2" w:rsidRDefault="00B52773" w:rsidP="00B52773">
      <w:pPr>
        <w:spacing w:after="0" w:line="100" w:lineRule="atLeast"/>
        <w:jc w:val="both"/>
        <w:rPr>
          <w:sz w:val="23"/>
          <w:szCs w:val="23"/>
        </w:rPr>
      </w:pPr>
      <w:r w:rsidRPr="001B57F2">
        <w:rPr>
          <w:sz w:val="23"/>
          <w:szCs w:val="23"/>
        </w:rPr>
        <w:t xml:space="preserve">Por su parte, la prevalencia (número total de casos) de pacientes con ERC en TRS durante el pasado año en </w:t>
      </w:r>
      <w:r w:rsidRPr="001B57F2">
        <w:rPr>
          <w:b/>
          <w:bCs/>
          <w:sz w:val="23"/>
          <w:szCs w:val="23"/>
          <w:u w:val="single"/>
        </w:rPr>
        <w:t>Cantabria</w:t>
      </w:r>
      <w:r w:rsidRPr="001B57F2">
        <w:rPr>
          <w:b/>
          <w:bCs/>
          <w:sz w:val="23"/>
          <w:szCs w:val="23"/>
        </w:rPr>
        <w:t xml:space="preserve"> </w:t>
      </w:r>
      <w:r w:rsidRPr="001B57F2">
        <w:rPr>
          <w:sz w:val="23"/>
          <w:szCs w:val="23"/>
        </w:rPr>
        <w:t xml:space="preserve">se situó en las </w:t>
      </w:r>
      <w:r w:rsidRPr="001B57F2">
        <w:rPr>
          <w:rFonts w:cstheme="minorHAnsi"/>
          <w:sz w:val="23"/>
          <w:szCs w:val="23"/>
        </w:rPr>
        <w:t xml:space="preserve">1.335,4 </w:t>
      </w:r>
      <w:proofErr w:type="spellStart"/>
      <w:r w:rsidRPr="001B57F2">
        <w:rPr>
          <w:rFonts w:cstheme="minorHAnsi"/>
          <w:sz w:val="23"/>
          <w:szCs w:val="23"/>
        </w:rPr>
        <w:t>pmp</w:t>
      </w:r>
      <w:proofErr w:type="spellEnd"/>
      <w:r w:rsidRPr="001B57F2">
        <w:rPr>
          <w:rFonts w:cstheme="minorHAnsi"/>
          <w:sz w:val="23"/>
          <w:szCs w:val="23"/>
        </w:rPr>
        <w:t>, por debajo de la media nacional (</w:t>
      </w:r>
      <w:r w:rsidRPr="001B57F2">
        <w:rPr>
          <w:sz w:val="23"/>
          <w:szCs w:val="23"/>
        </w:rPr>
        <w:t>1.40</w:t>
      </w:r>
      <w:r w:rsidR="008418C7" w:rsidRPr="001B57F2">
        <w:rPr>
          <w:sz w:val="23"/>
          <w:szCs w:val="23"/>
        </w:rPr>
        <w:t>7</w:t>
      </w:r>
      <w:r w:rsidRPr="001B57F2">
        <w:rPr>
          <w:sz w:val="23"/>
          <w:szCs w:val="23"/>
        </w:rPr>
        <w:t xml:space="preserve"> </w:t>
      </w:r>
      <w:proofErr w:type="spellStart"/>
      <w:r w:rsidRPr="001B57F2">
        <w:rPr>
          <w:sz w:val="23"/>
          <w:szCs w:val="23"/>
        </w:rPr>
        <w:t>pmp</w:t>
      </w:r>
      <w:proofErr w:type="spellEnd"/>
      <w:r w:rsidRPr="001B57F2">
        <w:rPr>
          <w:sz w:val="23"/>
          <w:szCs w:val="23"/>
        </w:rPr>
        <w:t>), aunque por encima de la prevalencia registrada en la comunidad en 202</w:t>
      </w:r>
      <w:r w:rsidR="00347EF0" w:rsidRPr="001B57F2">
        <w:rPr>
          <w:sz w:val="23"/>
          <w:szCs w:val="23"/>
        </w:rPr>
        <w:t>3</w:t>
      </w:r>
      <w:r w:rsidRPr="001B57F2">
        <w:rPr>
          <w:sz w:val="23"/>
          <w:szCs w:val="23"/>
        </w:rPr>
        <w:t xml:space="preserve"> (que fue de </w:t>
      </w:r>
      <w:r w:rsidRPr="001B57F2">
        <w:rPr>
          <w:rFonts w:cstheme="minorHAnsi"/>
          <w:sz w:val="23"/>
          <w:szCs w:val="23"/>
        </w:rPr>
        <w:t xml:space="preserve">1.271,3). Es decir, creció un 5%. De esta manera, </w:t>
      </w:r>
      <w:r w:rsidRPr="001B57F2">
        <w:rPr>
          <w:sz w:val="23"/>
          <w:szCs w:val="23"/>
        </w:rPr>
        <w:t xml:space="preserve">ya son </w:t>
      </w:r>
      <w:r w:rsidR="008418C7" w:rsidRPr="001B57F2">
        <w:rPr>
          <w:sz w:val="23"/>
          <w:szCs w:val="23"/>
        </w:rPr>
        <w:t xml:space="preserve">unas </w:t>
      </w:r>
      <w:r w:rsidRPr="001B57F2">
        <w:rPr>
          <w:sz w:val="23"/>
          <w:szCs w:val="23"/>
        </w:rPr>
        <w:t xml:space="preserve">800 las personas en la comunidad cántabra que precisan TRS </w:t>
      </w:r>
      <w:r w:rsidRPr="001B57F2">
        <w:rPr>
          <w:rFonts w:cstheme="minorHAnsi"/>
          <w:sz w:val="23"/>
          <w:szCs w:val="23"/>
        </w:rPr>
        <w:t xml:space="preserve">para reemplazar la función de sus riñones, es decir, </w:t>
      </w:r>
      <w:r w:rsidR="003609B7" w:rsidRPr="001B57F2">
        <w:rPr>
          <w:rFonts w:cstheme="minorHAnsi"/>
          <w:sz w:val="23"/>
          <w:szCs w:val="23"/>
        </w:rPr>
        <w:t>diálisis o un trasplante renal.</w:t>
      </w:r>
    </w:p>
    <w:p w14:paraId="01B881CC" w14:textId="77777777" w:rsidR="00B52773" w:rsidRPr="001B57F2" w:rsidRDefault="00B52773" w:rsidP="00731444">
      <w:pPr>
        <w:spacing w:after="0" w:line="240" w:lineRule="auto"/>
        <w:jc w:val="both"/>
        <w:rPr>
          <w:rFonts w:cstheme="minorHAnsi"/>
          <w:sz w:val="23"/>
          <w:szCs w:val="23"/>
        </w:rPr>
      </w:pPr>
    </w:p>
    <w:p w14:paraId="0304D0C0" w14:textId="77777777" w:rsidR="001B57F2" w:rsidRPr="001B57F2" w:rsidRDefault="001B57F2" w:rsidP="001B57F2">
      <w:pPr>
        <w:spacing w:after="0" w:line="240" w:lineRule="auto"/>
        <w:jc w:val="both"/>
        <w:rPr>
          <w:bCs/>
          <w:sz w:val="23"/>
          <w:szCs w:val="23"/>
        </w:rPr>
      </w:pPr>
      <w:r w:rsidRPr="001B57F2">
        <w:rPr>
          <w:rFonts w:cstheme="minorHAnsi"/>
          <w:sz w:val="23"/>
          <w:szCs w:val="23"/>
        </w:rPr>
        <w:t xml:space="preserve">A nivel nacional, la incidencia de pacientes con ERC que comenzaron TRS en 2024 se situó en una tasa de 150,1 </w:t>
      </w:r>
      <w:proofErr w:type="spellStart"/>
      <w:r w:rsidRPr="001B57F2">
        <w:rPr>
          <w:rFonts w:cstheme="minorHAnsi"/>
          <w:sz w:val="23"/>
          <w:szCs w:val="23"/>
        </w:rPr>
        <w:t>pmp</w:t>
      </w:r>
      <w:proofErr w:type="spellEnd"/>
      <w:r w:rsidRPr="001B57F2">
        <w:rPr>
          <w:rFonts w:cstheme="minorHAnsi"/>
          <w:sz w:val="23"/>
          <w:szCs w:val="23"/>
        </w:rPr>
        <w:t xml:space="preserve">, datos ligeramente inferiores a los del año anterior (en el que se situó en 153,7 </w:t>
      </w:r>
      <w:proofErr w:type="spellStart"/>
      <w:r w:rsidRPr="001B57F2">
        <w:rPr>
          <w:rFonts w:cstheme="minorHAnsi"/>
          <w:sz w:val="23"/>
          <w:szCs w:val="23"/>
        </w:rPr>
        <w:t>pmp</w:t>
      </w:r>
      <w:proofErr w:type="spellEnd"/>
      <w:r w:rsidRPr="001B57F2">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1B57F2">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6AC90B06" w14:textId="77777777" w:rsidR="001B57F2" w:rsidRPr="001B57F2" w:rsidRDefault="001B57F2" w:rsidP="001B57F2">
      <w:pPr>
        <w:spacing w:after="0" w:line="240" w:lineRule="auto"/>
        <w:jc w:val="both"/>
        <w:rPr>
          <w:rFonts w:cstheme="minorHAnsi"/>
          <w:sz w:val="23"/>
          <w:szCs w:val="23"/>
        </w:rPr>
      </w:pPr>
    </w:p>
    <w:p w14:paraId="3DB8C4A4" w14:textId="77777777" w:rsidR="001B57F2" w:rsidRPr="001B57F2" w:rsidRDefault="001B57F2" w:rsidP="001B57F2">
      <w:pPr>
        <w:spacing w:after="0" w:line="240" w:lineRule="auto"/>
        <w:jc w:val="both"/>
        <w:rPr>
          <w:rFonts w:cstheme="minorHAnsi"/>
          <w:sz w:val="23"/>
          <w:szCs w:val="23"/>
        </w:rPr>
      </w:pPr>
      <w:r w:rsidRPr="001B57F2">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745CA1DD" w14:textId="77777777" w:rsidR="001B57F2" w:rsidRPr="001B57F2" w:rsidRDefault="001B57F2" w:rsidP="001B57F2">
      <w:pPr>
        <w:spacing w:after="0" w:line="240" w:lineRule="auto"/>
        <w:jc w:val="both"/>
        <w:rPr>
          <w:rFonts w:cstheme="minorHAnsi"/>
          <w:sz w:val="23"/>
          <w:szCs w:val="23"/>
        </w:rPr>
      </w:pPr>
    </w:p>
    <w:p w14:paraId="20BA96C5" w14:textId="77777777" w:rsidR="001B57F2" w:rsidRPr="001B57F2" w:rsidRDefault="001B57F2" w:rsidP="001B57F2">
      <w:pPr>
        <w:spacing w:after="0" w:line="240" w:lineRule="auto"/>
        <w:jc w:val="both"/>
        <w:rPr>
          <w:rFonts w:cstheme="minorHAnsi"/>
          <w:sz w:val="23"/>
          <w:szCs w:val="23"/>
        </w:rPr>
      </w:pPr>
      <w:r w:rsidRPr="001B57F2">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3136C43B" w14:textId="77777777" w:rsidR="001B57F2" w:rsidRPr="001B57F2" w:rsidRDefault="001B57F2" w:rsidP="001B57F2">
      <w:pPr>
        <w:spacing w:after="0" w:line="240" w:lineRule="auto"/>
        <w:jc w:val="both"/>
        <w:rPr>
          <w:rFonts w:cstheme="minorHAnsi"/>
          <w:sz w:val="23"/>
          <w:szCs w:val="23"/>
        </w:rPr>
      </w:pPr>
    </w:p>
    <w:p w14:paraId="1D12DBE9" w14:textId="77777777" w:rsidR="001B57F2" w:rsidRPr="001B57F2" w:rsidRDefault="001B57F2" w:rsidP="001B57F2">
      <w:pPr>
        <w:spacing w:after="0" w:line="240" w:lineRule="auto"/>
        <w:jc w:val="both"/>
        <w:rPr>
          <w:rFonts w:cs="Calibri"/>
          <w:bCs/>
          <w:sz w:val="23"/>
          <w:szCs w:val="23"/>
        </w:rPr>
      </w:pPr>
      <w:r w:rsidRPr="001B57F2">
        <w:rPr>
          <w:sz w:val="23"/>
          <w:szCs w:val="23"/>
        </w:rPr>
        <w:t xml:space="preserve">En cuanto a las modalidades de TRS en los nuevos pacientes con ERC, destaca el crecimiento del trasplante renal anticipado (sin necesidad de iniciar diálisis) como primera opción de tratamiento, </w:t>
      </w:r>
      <w:r w:rsidRPr="001B57F2">
        <w:rPr>
          <w:sz w:val="23"/>
          <w:szCs w:val="23"/>
        </w:rPr>
        <w:lastRenderedPageBreak/>
        <w:t xml:space="preserve">alcanzando una tasa de 10,3 </w:t>
      </w:r>
      <w:proofErr w:type="spellStart"/>
      <w:r w:rsidRPr="001B57F2">
        <w:rPr>
          <w:sz w:val="23"/>
          <w:szCs w:val="23"/>
        </w:rPr>
        <w:t>pmp</w:t>
      </w:r>
      <w:proofErr w:type="spellEnd"/>
      <w:r w:rsidRPr="001B57F2">
        <w:rPr>
          <w:sz w:val="23"/>
          <w:szCs w:val="23"/>
        </w:rPr>
        <w:t xml:space="preserve"> (un 6% más) y representando ya casi el 7% del total; así como el aumento de la diálisis peritoneal (DP), con una tasa de 26,3 </w:t>
      </w:r>
      <w:proofErr w:type="spellStart"/>
      <w:r w:rsidRPr="001B57F2">
        <w:rPr>
          <w:sz w:val="23"/>
          <w:szCs w:val="23"/>
        </w:rPr>
        <w:t>pmp</w:t>
      </w:r>
      <w:proofErr w:type="spellEnd"/>
      <w:r w:rsidRPr="001B57F2">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1B57F2">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778B3044" w14:textId="77777777" w:rsidR="001B57F2" w:rsidRPr="001B57F2" w:rsidRDefault="001B57F2" w:rsidP="001B57F2">
      <w:pPr>
        <w:spacing w:after="0" w:line="240" w:lineRule="auto"/>
        <w:jc w:val="both"/>
        <w:rPr>
          <w:rFonts w:cstheme="minorHAnsi"/>
          <w:sz w:val="23"/>
          <w:szCs w:val="23"/>
        </w:rPr>
      </w:pPr>
    </w:p>
    <w:p w14:paraId="31C78A81" w14:textId="77777777" w:rsidR="001B57F2" w:rsidRPr="001B57F2" w:rsidRDefault="001B57F2" w:rsidP="001B57F2">
      <w:pPr>
        <w:spacing w:after="0" w:line="240" w:lineRule="auto"/>
        <w:jc w:val="both"/>
        <w:rPr>
          <w:sz w:val="23"/>
          <w:szCs w:val="23"/>
        </w:rPr>
      </w:pPr>
      <w:r w:rsidRPr="001B57F2">
        <w:rPr>
          <w:rFonts w:cstheme="minorHAnsi"/>
          <w:sz w:val="23"/>
          <w:szCs w:val="23"/>
        </w:rPr>
        <w:t xml:space="preserve">Por su parte, la prevalencia de pacientes con ERC en TRS creció en 2024 hasta situarse en 1.407 </w:t>
      </w:r>
      <w:proofErr w:type="spellStart"/>
      <w:r w:rsidRPr="001B57F2">
        <w:rPr>
          <w:rFonts w:cstheme="minorHAnsi"/>
          <w:sz w:val="23"/>
          <w:szCs w:val="23"/>
        </w:rPr>
        <w:t>pmp</w:t>
      </w:r>
      <w:proofErr w:type="spellEnd"/>
      <w:r w:rsidRPr="001B57F2">
        <w:rPr>
          <w:rFonts w:cstheme="minorHAnsi"/>
          <w:sz w:val="23"/>
          <w:szCs w:val="23"/>
        </w:rPr>
        <w:t xml:space="preserve">, frente a la tasa de 1.404,8 </w:t>
      </w:r>
      <w:proofErr w:type="spellStart"/>
      <w:r w:rsidRPr="001B57F2">
        <w:rPr>
          <w:rFonts w:cstheme="minorHAnsi"/>
          <w:sz w:val="23"/>
          <w:szCs w:val="23"/>
        </w:rPr>
        <w:t>pmp</w:t>
      </w:r>
      <w:proofErr w:type="spellEnd"/>
      <w:r w:rsidRPr="001B57F2">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4F193C9F" w14:textId="77777777" w:rsidR="001B57F2" w:rsidRPr="001B57F2" w:rsidRDefault="001B57F2" w:rsidP="001B57F2">
      <w:pPr>
        <w:spacing w:after="0" w:line="240" w:lineRule="auto"/>
        <w:jc w:val="both"/>
        <w:rPr>
          <w:rFonts w:cstheme="minorHAnsi"/>
          <w:sz w:val="23"/>
          <w:szCs w:val="23"/>
        </w:rPr>
      </w:pPr>
    </w:p>
    <w:p w14:paraId="16377DBA" w14:textId="77777777" w:rsidR="001B57F2" w:rsidRPr="001B57F2" w:rsidRDefault="001B57F2" w:rsidP="001B57F2">
      <w:pPr>
        <w:pStyle w:val="NormalWeb"/>
        <w:spacing w:beforeAutospacing="0" w:after="0" w:afterAutospacing="0"/>
        <w:jc w:val="both"/>
        <w:rPr>
          <w:rFonts w:asciiTheme="minorHAnsi" w:hAnsiTheme="minorHAnsi" w:cstheme="minorHAnsi"/>
          <w:sz w:val="23"/>
          <w:szCs w:val="23"/>
        </w:rPr>
      </w:pPr>
      <w:r w:rsidRPr="001B57F2">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69DEF381" w14:textId="77777777" w:rsidR="001B57F2" w:rsidRPr="001B57F2" w:rsidRDefault="001B57F2" w:rsidP="001B57F2">
      <w:pPr>
        <w:pStyle w:val="NormalWeb"/>
        <w:spacing w:beforeAutospacing="0" w:after="0" w:afterAutospacing="0"/>
        <w:jc w:val="both"/>
        <w:rPr>
          <w:rFonts w:asciiTheme="minorHAnsi" w:hAnsiTheme="minorHAnsi" w:cstheme="minorHAnsi"/>
          <w:sz w:val="23"/>
          <w:szCs w:val="23"/>
        </w:rPr>
      </w:pPr>
    </w:p>
    <w:p w14:paraId="293078C7" w14:textId="77777777" w:rsidR="001B57F2" w:rsidRPr="001B57F2" w:rsidRDefault="001B57F2" w:rsidP="001B57F2">
      <w:pPr>
        <w:spacing w:after="0" w:line="240" w:lineRule="auto"/>
        <w:jc w:val="both"/>
        <w:rPr>
          <w:sz w:val="23"/>
          <w:szCs w:val="23"/>
        </w:rPr>
      </w:pPr>
      <w:r w:rsidRPr="001B57F2">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1B57F2">
        <w:rPr>
          <w:sz w:val="23"/>
          <w:szCs w:val="23"/>
        </w:rPr>
        <w:t xml:space="preserve">trasplante renal se sitúa en 83,2 </w:t>
      </w:r>
      <w:proofErr w:type="spellStart"/>
      <w:r w:rsidRPr="001B57F2">
        <w:rPr>
          <w:sz w:val="23"/>
          <w:szCs w:val="23"/>
        </w:rPr>
        <w:t>pmp</w:t>
      </w:r>
      <w:proofErr w:type="spellEnd"/>
      <w:r w:rsidRPr="001B57F2">
        <w:rPr>
          <w:sz w:val="23"/>
          <w:szCs w:val="23"/>
        </w:rPr>
        <w:t xml:space="preserve">, frente a los 76,8 </w:t>
      </w:r>
      <w:r w:rsidRPr="001B57F2">
        <w:rPr>
          <w:rFonts w:cs="Calibri"/>
          <w:sz w:val="23"/>
          <w:szCs w:val="23"/>
        </w:rPr>
        <w:t>del año anterior</w:t>
      </w:r>
      <w:r w:rsidRPr="001B57F2">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439626C3" w14:textId="77777777" w:rsidR="001B57F2" w:rsidRPr="001B57F2" w:rsidRDefault="001B57F2" w:rsidP="001B57F2">
      <w:pPr>
        <w:pStyle w:val="NormalWeb"/>
        <w:spacing w:beforeAutospacing="0" w:after="0" w:afterAutospacing="0"/>
        <w:jc w:val="both"/>
        <w:rPr>
          <w:rFonts w:ascii="Calibri" w:hAnsi="Calibri" w:cs="Calibri"/>
          <w:sz w:val="23"/>
          <w:szCs w:val="23"/>
        </w:rPr>
      </w:pPr>
    </w:p>
    <w:p w14:paraId="7259D0B7" w14:textId="77777777" w:rsidR="001B57F2" w:rsidRPr="001B57F2" w:rsidRDefault="001B57F2" w:rsidP="001B57F2">
      <w:pPr>
        <w:spacing w:after="0" w:line="240" w:lineRule="auto"/>
        <w:jc w:val="both"/>
        <w:rPr>
          <w:rFonts w:cs="Calibri"/>
          <w:sz w:val="23"/>
          <w:szCs w:val="23"/>
        </w:rPr>
      </w:pPr>
      <w:bookmarkStart w:id="1" w:name="_Hlk183086979"/>
      <w:r w:rsidRPr="001B57F2">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1B57F2">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7AA9006D" w14:textId="77777777" w:rsidR="001B57F2" w:rsidRPr="001B57F2" w:rsidRDefault="001B57F2" w:rsidP="001B57F2">
      <w:pPr>
        <w:spacing w:after="0" w:line="240" w:lineRule="auto"/>
        <w:jc w:val="both"/>
        <w:rPr>
          <w:rFonts w:cs="Calibri"/>
          <w:sz w:val="23"/>
          <w:szCs w:val="23"/>
        </w:rPr>
      </w:pPr>
    </w:p>
    <w:p w14:paraId="408250DB" w14:textId="77777777" w:rsidR="001B57F2" w:rsidRDefault="001B57F2" w:rsidP="001B57F2">
      <w:pPr>
        <w:spacing w:after="0" w:line="240" w:lineRule="auto"/>
        <w:jc w:val="both"/>
        <w:rPr>
          <w:rFonts w:cs="Calibri"/>
          <w:sz w:val="23"/>
          <w:szCs w:val="23"/>
        </w:rPr>
      </w:pPr>
      <w:bookmarkStart w:id="2" w:name="_Hlk183087043"/>
      <w:r w:rsidRPr="001B57F2">
        <w:rPr>
          <w:sz w:val="23"/>
          <w:szCs w:val="23"/>
        </w:rPr>
        <w:t xml:space="preserve">Por último, en cuanto a la mortalidad, la cifra de </w:t>
      </w:r>
      <w:r w:rsidRPr="001B57F2">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1B57F2">
        <w:rPr>
          <w:sz w:val="23"/>
          <w:szCs w:val="23"/>
        </w:rPr>
        <w:t xml:space="preserve"> Por grupos de edad, e</w:t>
      </w:r>
      <w:r w:rsidRPr="001B57F2">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1B57F2">
        <w:rPr>
          <w:rFonts w:cs="Calibri"/>
          <w:sz w:val="23"/>
          <w:szCs w:val="23"/>
        </w:rPr>
        <w:t>.</w:t>
      </w:r>
    </w:p>
    <w:p w14:paraId="61369FE9" w14:textId="77777777" w:rsidR="001B57F2" w:rsidRDefault="001B57F2" w:rsidP="001B57F2">
      <w:pPr>
        <w:spacing w:after="0" w:line="240" w:lineRule="auto"/>
        <w:jc w:val="both"/>
        <w:rPr>
          <w:rFonts w:cs="Calibri"/>
          <w:sz w:val="23"/>
          <w:szCs w:val="23"/>
        </w:rPr>
      </w:pPr>
    </w:p>
    <w:p w14:paraId="1A4897CB" w14:textId="77777777" w:rsidR="001B57F2" w:rsidRDefault="001B57F2" w:rsidP="001B57F2">
      <w:pPr>
        <w:spacing w:after="0" w:line="240" w:lineRule="auto"/>
        <w:jc w:val="both"/>
        <w:rPr>
          <w:rFonts w:cs="Calibri"/>
          <w:sz w:val="23"/>
          <w:szCs w:val="23"/>
        </w:rPr>
      </w:pPr>
    </w:p>
    <w:bookmarkEnd w:id="2"/>
    <w:bookmarkEnd w:id="3"/>
    <w:p w14:paraId="1AD3E6D4" w14:textId="56221110" w:rsidR="00D53853" w:rsidRPr="008F0B62" w:rsidRDefault="00F00E7B" w:rsidP="00D53853">
      <w:pPr>
        <w:spacing w:after="0" w:line="240" w:lineRule="auto"/>
        <w:jc w:val="both"/>
        <w:rPr>
          <w:sz w:val="23"/>
          <w:szCs w:val="23"/>
        </w:rPr>
      </w:pPr>
      <w:r w:rsidRPr="008F0B62">
        <w:rPr>
          <w:b/>
          <w:sz w:val="23"/>
          <w:szCs w:val="23"/>
        </w:rPr>
        <w:lastRenderedPageBreak/>
        <w:t>5</w:t>
      </w:r>
      <w:r w:rsidR="00A02842">
        <w:rPr>
          <w:b/>
          <w:sz w:val="23"/>
          <w:szCs w:val="23"/>
        </w:rPr>
        <w:t>5</w:t>
      </w:r>
      <w:r w:rsidRPr="008F0B62">
        <w:rPr>
          <w:b/>
          <w:sz w:val="23"/>
          <w:szCs w:val="23"/>
        </w:rPr>
        <w:t xml:space="preserve">º Congreso de la Sociedad Española de </w:t>
      </w:r>
      <w:r w:rsidR="00D53853" w:rsidRPr="008F0B62">
        <w:rPr>
          <w:b/>
          <w:sz w:val="23"/>
          <w:szCs w:val="23"/>
        </w:rPr>
        <w:t xml:space="preserve">Nefrología </w:t>
      </w:r>
    </w:p>
    <w:p w14:paraId="0656FEBE" w14:textId="77777777" w:rsidR="00890818" w:rsidRDefault="00D53853" w:rsidP="00890818">
      <w:pPr>
        <w:spacing w:after="0" w:line="100" w:lineRule="atLeast"/>
        <w:jc w:val="both"/>
        <w:rPr>
          <w:rFonts w:cs="Calibri"/>
          <w:sz w:val="23"/>
          <w:szCs w:val="23"/>
        </w:rPr>
      </w:pPr>
      <w:r w:rsidRPr="00F551DF">
        <w:rPr>
          <w:rFonts w:cs="Calibri"/>
          <w:sz w:val="23"/>
          <w:szCs w:val="23"/>
        </w:rPr>
        <w:t xml:space="preserve">Todos estos datos actualizados </w:t>
      </w:r>
      <w:r w:rsidR="00701714" w:rsidRPr="00F551DF">
        <w:rPr>
          <w:rFonts w:cs="Calibri"/>
          <w:sz w:val="23"/>
          <w:szCs w:val="23"/>
        </w:rPr>
        <w:t>se presenta</w:t>
      </w:r>
      <w:r w:rsidR="0088469F" w:rsidRPr="00F551DF">
        <w:rPr>
          <w:rFonts w:cs="Calibri"/>
          <w:sz w:val="23"/>
          <w:szCs w:val="23"/>
        </w:rPr>
        <w:t xml:space="preserve">ron </w:t>
      </w:r>
      <w:r w:rsidR="00701714" w:rsidRPr="00F551DF">
        <w:rPr>
          <w:rFonts w:cs="Calibri"/>
          <w:sz w:val="23"/>
          <w:szCs w:val="23"/>
        </w:rPr>
        <w:t xml:space="preserve">en </w:t>
      </w:r>
      <w:r w:rsidRPr="00F551DF">
        <w:rPr>
          <w:rFonts w:cs="Calibri"/>
          <w:sz w:val="23"/>
          <w:szCs w:val="23"/>
        </w:rPr>
        <w:t>el 5</w:t>
      </w:r>
      <w:r w:rsidR="00F551DF" w:rsidRPr="00F551DF">
        <w:rPr>
          <w:rFonts w:cs="Calibri"/>
          <w:sz w:val="23"/>
          <w:szCs w:val="23"/>
        </w:rPr>
        <w:t>5</w:t>
      </w:r>
      <w:r w:rsidRPr="00F551DF">
        <w:rPr>
          <w:rFonts w:cs="Calibri"/>
          <w:sz w:val="23"/>
          <w:szCs w:val="23"/>
        </w:rPr>
        <w:t>º Congreso Nacional de la S.E.N.</w:t>
      </w:r>
      <w:r w:rsidR="00701714" w:rsidRPr="00F551DF">
        <w:rPr>
          <w:rFonts w:cs="Calibri"/>
          <w:sz w:val="23"/>
          <w:szCs w:val="23"/>
        </w:rPr>
        <w:t xml:space="preserve"> </w:t>
      </w:r>
      <w:r w:rsidRPr="00F551DF">
        <w:rPr>
          <w:sz w:val="23"/>
          <w:szCs w:val="23"/>
        </w:rPr>
        <w:t xml:space="preserve">que se </w:t>
      </w:r>
      <w:r w:rsidR="00701714" w:rsidRPr="00F551DF">
        <w:rPr>
          <w:sz w:val="23"/>
          <w:szCs w:val="23"/>
        </w:rPr>
        <w:t>ha celebrado hace unos días en</w:t>
      </w:r>
      <w:r w:rsidR="00F551DF" w:rsidRPr="00F551DF">
        <w:rPr>
          <w:sz w:val="23"/>
          <w:szCs w:val="23"/>
        </w:rPr>
        <w:t xml:space="preserve"> Oviedo</w:t>
      </w:r>
      <w:r w:rsidR="00D7281D" w:rsidRPr="00F551DF">
        <w:rPr>
          <w:sz w:val="23"/>
          <w:szCs w:val="23"/>
          <w:lang w:val="es-ES_tradnl"/>
        </w:rPr>
        <w:t xml:space="preserve">, </w:t>
      </w:r>
      <w:r w:rsidR="00890818" w:rsidRPr="00890818">
        <w:rPr>
          <w:rFonts w:cs="Calibri"/>
          <w:sz w:val="23"/>
          <w:szCs w:val="23"/>
        </w:rPr>
        <w:t xml:space="preserve">el mayor encuentro sobre la especialidad en nuestro país y que </w:t>
      </w:r>
      <w:r w:rsidR="00890818">
        <w:rPr>
          <w:rFonts w:cs="Calibri"/>
          <w:sz w:val="23"/>
          <w:szCs w:val="23"/>
        </w:rPr>
        <w:t xml:space="preserve">ha reunido </w:t>
      </w:r>
      <w:r w:rsidR="00890818" w:rsidRPr="00890818">
        <w:rPr>
          <w:rFonts w:cs="Calibri"/>
          <w:sz w:val="23"/>
          <w:szCs w:val="23"/>
        </w:rPr>
        <w:t xml:space="preserve">a </w:t>
      </w:r>
      <w:r w:rsidR="00890818">
        <w:rPr>
          <w:rFonts w:cs="Calibri"/>
          <w:sz w:val="23"/>
          <w:szCs w:val="23"/>
        </w:rPr>
        <w:t xml:space="preserve">unos </w:t>
      </w:r>
      <w:r w:rsidR="00890818" w:rsidRPr="00890818">
        <w:rPr>
          <w:rFonts w:cs="Calibri"/>
          <w:sz w:val="23"/>
          <w:szCs w:val="23"/>
        </w:rPr>
        <w:t xml:space="preserve">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Default="00890818" w:rsidP="00890818">
      <w:pPr>
        <w:spacing w:after="0" w:line="100" w:lineRule="atLeast"/>
        <w:jc w:val="both"/>
        <w:rPr>
          <w:rFonts w:cs="Calibri"/>
          <w:sz w:val="23"/>
          <w:szCs w:val="23"/>
        </w:rPr>
      </w:pPr>
    </w:p>
    <w:p w14:paraId="2D2343DA" w14:textId="5277701A"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Otro de los objetivos del Congreso ha sido </w:t>
      </w:r>
      <w:r>
        <w:rPr>
          <w:rFonts w:cs="Calibri"/>
          <w:sz w:val="23"/>
          <w:szCs w:val="23"/>
        </w:rPr>
        <w:t xml:space="preserve">precisamente </w:t>
      </w:r>
      <w:r w:rsidRPr="00890818">
        <w:rPr>
          <w:rFonts w:cs="Calibri"/>
          <w:sz w:val="23"/>
          <w:szCs w:val="23"/>
        </w:rPr>
        <w:t xml:space="preserve">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890818"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890818">
        <w:rPr>
          <w:rFonts w:cs="Calibri"/>
          <w:sz w:val="23"/>
          <w:szCs w:val="23"/>
        </w:rPr>
        <w:t xml:space="preserve">El programa científico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B57F2"/>
    <w:rsid w:val="001C2F8D"/>
    <w:rsid w:val="001D0B8A"/>
    <w:rsid w:val="001E03E3"/>
    <w:rsid w:val="001E3FEE"/>
    <w:rsid w:val="00215787"/>
    <w:rsid w:val="002172D9"/>
    <w:rsid w:val="00221DBC"/>
    <w:rsid w:val="00235A6B"/>
    <w:rsid w:val="00241E73"/>
    <w:rsid w:val="002463A2"/>
    <w:rsid w:val="00271EE8"/>
    <w:rsid w:val="0027254B"/>
    <w:rsid w:val="002A34F1"/>
    <w:rsid w:val="002E6E8D"/>
    <w:rsid w:val="002F5756"/>
    <w:rsid w:val="003021FD"/>
    <w:rsid w:val="00326C8D"/>
    <w:rsid w:val="00347EF0"/>
    <w:rsid w:val="00355C63"/>
    <w:rsid w:val="003609B7"/>
    <w:rsid w:val="003721D3"/>
    <w:rsid w:val="00374046"/>
    <w:rsid w:val="003C2A34"/>
    <w:rsid w:val="003C2C99"/>
    <w:rsid w:val="003E3F99"/>
    <w:rsid w:val="003E5C3B"/>
    <w:rsid w:val="00400DCA"/>
    <w:rsid w:val="00434FA6"/>
    <w:rsid w:val="00440097"/>
    <w:rsid w:val="00443509"/>
    <w:rsid w:val="00472211"/>
    <w:rsid w:val="0047770B"/>
    <w:rsid w:val="00480D7C"/>
    <w:rsid w:val="004865AA"/>
    <w:rsid w:val="004903A9"/>
    <w:rsid w:val="004A09FB"/>
    <w:rsid w:val="004A54CC"/>
    <w:rsid w:val="004C0316"/>
    <w:rsid w:val="004D0E4A"/>
    <w:rsid w:val="004D26DB"/>
    <w:rsid w:val="004E371C"/>
    <w:rsid w:val="004F05DD"/>
    <w:rsid w:val="00501B88"/>
    <w:rsid w:val="00512B89"/>
    <w:rsid w:val="00515FA3"/>
    <w:rsid w:val="0053474F"/>
    <w:rsid w:val="005755A4"/>
    <w:rsid w:val="00597D50"/>
    <w:rsid w:val="005B596C"/>
    <w:rsid w:val="00600C41"/>
    <w:rsid w:val="00611FED"/>
    <w:rsid w:val="00620F4E"/>
    <w:rsid w:val="006329A1"/>
    <w:rsid w:val="00636BF8"/>
    <w:rsid w:val="00655B01"/>
    <w:rsid w:val="00656C7B"/>
    <w:rsid w:val="006C6924"/>
    <w:rsid w:val="006F147B"/>
    <w:rsid w:val="006F60E7"/>
    <w:rsid w:val="00701714"/>
    <w:rsid w:val="00731444"/>
    <w:rsid w:val="00735194"/>
    <w:rsid w:val="007366D6"/>
    <w:rsid w:val="00743864"/>
    <w:rsid w:val="00745948"/>
    <w:rsid w:val="00764EA9"/>
    <w:rsid w:val="00782879"/>
    <w:rsid w:val="007A245A"/>
    <w:rsid w:val="007C3908"/>
    <w:rsid w:val="007E27E2"/>
    <w:rsid w:val="007E3E58"/>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D3701"/>
    <w:rsid w:val="008D6857"/>
    <w:rsid w:val="008E19FB"/>
    <w:rsid w:val="008F061B"/>
    <w:rsid w:val="008F0B62"/>
    <w:rsid w:val="008F0F7B"/>
    <w:rsid w:val="008F3CD3"/>
    <w:rsid w:val="00911E27"/>
    <w:rsid w:val="00921F2E"/>
    <w:rsid w:val="009260D3"/>
    <w:rsid w:val="00930C9F"/>
    <w:rsid w:val="00934378"/>
    <w:rsid w:val="00956C71"/>
    <w:rsid w:val="009762CC"/>
    <w:rsid w:val="009A087F"/>
    <w:rsid w:val="009D1D50"/>
    <w:rsid w:val="009E4BAE"/>
    <w:rsid w:val="009F3010"/>
    <w:rsid w:val="00A02842"/>
    <w:rsid w:val="00A1616F"/>
    <w:rsid w:val="00A218B1"/>
    <w:rsid w:val="00A32158"/>
    <w:rsid w:val="00A66033"/>
    <w:rsid w:val="00A73D31"/>
    <w:rsid w:val="00A743F8"/>
    <w:rsid w:val="00A90833"/>
    <w:rsid w:val="00AE6D60"/>
    <w:rsid w:val="00B11E2F"/>
    <w:rsid w:val="00B17486"/>
    <w:rsid w:val="00B17EB2"/>
    <w:rsid w:val="00B241BE"/>
    <w:rsid w:val="00B373E4"/>
    <w:rsid w:val="00B457CE"/>
    <w:rsid w:val="00B47E51"/>
    <w:rsid w:val="00B52773"/>
    <w:rsid w:val="00B649B1"/>
    <w:rsid w:val="00B9198A"/>
    <w:rsid w:val="00BB4356"/>
    <w:rsid w:val="00BC1712"/>
    <w:rsid w:val="00BD2F10"/>
    <w:rsid w:val="00BE5159"/>
    <w:rsid w:val="00BF487B"/>
    <w:rsid w:val="00BF4983"/>
    <w:rsid w:val="00C17EBD"/>
    <w:rsid w:val="00C36172"/>
    <w:rsid w:val="00C46769"/>
    <w:rsid w:val="00C53CEA"/>
    <w:rsid w:val="00C55B73"/>
    <w:rsid w:val="00C92593"/>
    <w:rsid w:val="00CC00B8"/>
    <w:rsid w:val="00CD1206"/>
    <w:rsid w:val="00CD2574"/>
    <w:rsid w:val="00CD59C9"/>
    <w:rsid w:val="00CE5210"/>
    <w:rsid w:val="00D020F5"/>
    <w:rsid w:val="00D06752"/>
    <w:rsid w:val="00D068EA"/>
    <w:rsid w:val="00D14D30"/>
    <w:rsid w:val="00D53853"/>
    <w:rsid w:val="00D556B0"/>
    <w:rsid w:val="00D6409A"/>
    <w:rsid w:val="00D7281D"/>
    <w:rsid w:val="00D80C9E"/>
    <w:rsid w:val="00DB17D1"/>
    <w:rsid w:val="00DF0DD4"/>
    <w:rsid w:val="00DF3214"/>
    <w:rsid w:val="00DF43A0"/>
    <w:rsid w:val="00E12B9F"/>
    <w:rsid w:val="00E2104A"/>
    <w:rsid w:val="00E22B56"/>
    <w:rsid w:val="00E27476"/>
    <w:rsid w:val="00E80223"/>
    <w:rsid w:val="00E86BB6"/>
    <w:rsid w:val="00EC427D"/>
    <w:rsid w:val="00ED50BC"/>
    <w:rsid w:val="00EE4AFA"/>
    <w:rsid w:val="00EE4C4C"/>
    <w:rsid w:val="00EE72DB"/>
    <w:rsid w:val="00F00E7B"/>
    <w:rsid w:val="00F10E37"/>
    <w:rsid w:val="00F25C73"/>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2060</Words>
  <Characters>11333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9</cp:revision>
  <cp:lastPrinted>2024-11-21T11:54:00Z</cp:lastPrinted>
  <dcterms:created xsi:type="dcterms:W3CDTF">2025-10-27T09:36:00Z</dcterms:created>
  <dcterms:modified xsi:type="dcterms:W3CDTF">2025-10-28T09:45:00Z</dcterms:modified>
</cp:coreProperties>
</file>