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2ACD2" w14:textId="3DE588CF" w:rsidR="00A81707" w:rsidRPr="00A81707" w:rsidRDefault="00A81707" w:rsidP="00A81707">
      <w:pPr>
        <w:spacing w:line="276" w:lineRule="auto"/>
        <w:jc w:val="center"/>
        <w:rPr>
          <w:rFonts w:asciiTheme="majorHAnsi" w:hAnsiTheme="majorHAnsi" w:cstheme="majorHAnsi"/>
          <w:b/>
          <w:bCs/>
          <w:sz w:val="32"/>
          <w:szCs w:val="32"/>
          <w:lang w:val="es-ES"/>
        </w:rPr>
      </w:pPr>
      <w:r w:rsidRPr="00A81707">
        <w:rPr>
          <w:rFonts w:asciiTheme="majorHAnsi" w:hAnsiTheme="majorHAnsi" w:cstheme="majorHAnsi"/>
          <w:b/>
          <w:bCs/>
          <w:sz w:val="32"/>
          <w:szCs w:val="32"/>
          <w:lang w:val="es-ES"/>
        </w:rPr>
        <w:t>Las compraventas y las adjudicaciones de herencias de fincas rústicas, los actos n</w:t>
      </w:r>
      <w:r w:rsidR="003333B6">
        <w:rPr>
          <w:rFonts w:asciiTheme="majorHAnsi" w:hAnsiTheme="majorHAnsi" w:cstheme="majorHAnsi"/>
          <w:b/>
          <w:bCs/>
          <w:sz w:val="32"/>
          <w:szCs w:val="32"/>
          <w:lang w:val="es-ES"/>
        </w:rPr>
        <w:t>otariales más característicos en</w:t>
      </w:r>
      <w:bookmarkStart w:id="0" w:name="_GoBack"/>
      <w:bookmarkEnd w:id="0"/>
      <w:r w:rsidRPr="00A81707">
        <w:rPr>
          <w:rFonts w:asciiTheme="majorHAnsi" w:hAnsiTheme="majorHAnsi" w:cstheme="majorHAnsi"/>
          <w:b/>
          <w:bCs/>
          <w:sz w:val="32"/>
          <w:szCs w:val="32"/>
          <w:lang w:val="es-ES"/>
        </w:rPr>
        <w:t xml:space="preserve"> </w:t>
      </w:r>
      <w:r>
        <w:rPr>
          <w:rFonts w:asciiTheme="majorHAnsi" w:hAnsiTheme="majorHAnsi" w:cstheme="majorHAnsi"/>
          <w:b/>
          <w:bCs/>
          <w:sz w:val="32"/>
          <w:szCs w:val="32"/>
          <w:lang w:val="es-ES"/>
        </w:rPr>
        <w:t>la Andalucía</w:t>
      </w:r>
      <w:r w:rsidRPr="00A81707">
        <w:rPr>
          <w:rFonts w:asciiTheme="majorHAnsi" w:hAnsiTheme="majorHAnsi" w:cstheme="majorHAnsi"/>
          <w:b/>
          <w:bCs/>
          <w:sz w:val="32"/>
          <w:szCs w:val="32"/>
          <w:lang w:val="es-ES"/>
        </w:rPr>
        <w:t xml:space="preserve"> rural</w:t>
      </w:r>
    </w:p>
    <w:p w14:paraId="3DC27A82" w14:textId="1E260CD0" w:rsidR="00A81707" w:rsidRPr="00A81707" w:rsidRDefault="00A81707" w:rsidP="00A81707">
      <w:pPr>
        <w:numPr>
          <w:ilvl w:val="0"/>
          <w:numId w:val="3"/>
        </w:numPr>
        <w:spacing w:line="276" w:lineRule="auto"/>
        <w:jc w:val="both"/>
        <w:rPr>
          <w:rFonts w:asciiTheme="majorHAnsi" w:hAnsiTheme="majorHAnsi" w:cstheme="majorHAnsi"/>
          <w:i/>
          <w:sz w:val="24"/>
          <w:szCs w:val="24"/>
          <w:lang w:val="es-ES"/>
        </w:rPr>
      </w:pPr>
      <w:r w:rsidRPr="00A81707">
        <w:rPr>
          <w:rFonts w:asciiTheme="majorHAnsi" w:hAnsiTheme="majorHAnsi" w:cstheme="majorHAnsi"/>
          <w:i/>
          <w:sz w:val="24"/>
          <w:szCs w:val="24"/>
          <w:lang w:val="es-ES"/>
        </w:rPr>
        <w:t>En el primer semes</w:t>
      </w:r>
      <w:r>
        <w:rPr>
          <w:rFonts w:asciiTheme="majorHAnsi" w:hAnsiTheme="majorHAnsi" w:cstheme="majorHAnsi"/>
          <w:i/>
          <w:sz w:val="24"/>
          <w:szCs w:val="24"/>
          <w:lang w:val="es-ES"/>
        </w:rPr>
        <w:t>tre de 2023 se realizaron 10.779</w:t>
      </w:r>
      <w:r w:rsidRPr="00A81707">
        <w:rPr>
          <w:rFonts w:asciiTheme="majorHAnsi" w:hAnsiTheme="majorHAnsi" w:cstheme="majorHAnsi"/>
          <w:i/>
          <w:sz w:val="24"/>
          <w:szCs w:val="24"/>
          <w:lang w:val="es-ES"/>
        </w:rPr>
        <w:t xml:space="preserve"> compraventas de fincas </w:t>
      </w:r>
      <w:r>
        <w:rPr>
          <w:rFonts w:asciiTheme="majorHAnsi" w:hAnsiTheme="majorHAnsi" w:cstheme="majorHAnsi"/>
          <w:i/>
          <w:sz w:val="24"/>
          <w:szCs w:val="24"/>
          <w:lang w:val="es-ES"/>
        </w:rPr>
        <w:t>rústicas y se adjudicaron 6.933</w:t>
      </w:r>
      <w:r w:rsidRPr="00A81707">
        <w:rPr>
          <w:rFonts w:asciiTheme="majorHAnsi" w:hAnsiTheme="majorHAnsi" w:cstheme="majorHAnsi"/>
          <w:i/>
          <w:sz w:val="24"/>
          <w:szCs w:val="24"/>
          <w:lang w:val="es-ES"/>
        </w:rPr>
        <w:t xml:space="preserve"> herencias vinculadas a fincas del medio rural.</w:t>
      </w:r>
    </w:p>
    <w:p w14:paraId="68E2B18E" w14:textId="77777777" w:rsidR="00A81707" w:rsidRPr="00A81707" w:rsidRDefault="00A81707" w:rsidP="00A81707">
      <w:pPr>
        <w:numPr>
          <w:ilvl w:val="0"/>
          <w:numId w:val="3"/>
        </w:numPr>
        <w:spacing w:line="276" w:lineRule="auto"/>
        <w:jc w:val="both"/>
        <w:rPr>
          <w:rFonts w:asciiTheme="majorHAnsi" w:hAnsiTheme="majorHAnsi" w:cstheme="majorHAnsi"/>
          <w:i/>
          <w:sz w:val="24"/>
          <w:szCs w:val="24"/>
          <w:lang w:val="es-ES"/>
        </w:rPr>
      </w:pPr>
      <w:r w:rsidRPr="00A81707">
        <w:rPr>
          <w:rFonts w:asciiTheme="majorHAnsi" w:hAnsiTheme="majorHAnsi" w:cstheme="majorHAnsi"/>
          <w:i/>
          <w:sz w:val="24"/>
          <w:szCs w:val="24"/>
          <w:lang w:val="es-ES"/>
        </w:rPr>
        <w:t>Con el fin de mostrar la realidad de estas localidades y la labor que en ellas realizan los notarios, se inicia con Vélez Blanco (Almería) una ruta por algunos de los pueblos más pequeños de España.</w:t>
      </w:r>
    </w:p>
    <w:p w14:paraId="6F99341E" w14:textId="228D9E2E" w:rsidR="00A81707" w:rsidRPr="00A81707" w:rsidRDefault="005D677A" w:rsidP="00A81707">
      <w:pPr>
        <w:spacing w:before="240" w:line="276" w:lineRule="auto"/>
        <w:jc w:val="both"/>
        <w:rPr>
          <w:rFonts w:ascii="Arial" w:eastAsia="Arial" w:hAnsi="Arial" w:cs="Arial"/>
          <w:sz w:val="24"/>
          <w:szCs w:val="24"/>
          <w:lang w:val="es-ES"/>
        </w:rPr>
      </w:pPr>
      <w:r w:rsidRPr="00F73A30">
        <w:rPr>
          <w:rFonts w:asciiTheme="majorHAnsi" w:hAnsiTheme="majorHAnsi" w:cstheme="majorHAnsi"/>
          <w:sz w:val="24"/>
          <w:szCs w:val="24"/>
          <w:u w:val="single"/>
          <w:lang w:val="es-ES"/>
        </w:rPr>
        <w:t>Almería</w:t>
      </w:r>
      <w:r w:rsidR="001A2D12" w:rsidRPr="008230DA">
        <w:rPr>
          <w:rFonts w:asciiTheme="majorHAnsi" w:hAnsiTheme="majorHAnsi" w:cstheme="majorHAnsi"/>
          <w:sz w:val="24"/>
          <w:szCs w:val="24"/>
          <w:u w:val="single"/>
          <w:lang w:val="es-ES"/>
        </w:rPr>
        <w:t>, 28 de noviembre de 2023</w:t>
      </w:r>
      <w:r w:rsidR="001A2D12" w:rsidRPr="008230DA">
        <w:rPr>
          <w:rFonts w:asciiTheme="majorHAnsi" w:hAnsiTheme="majorHAnsi" w:cstheme="majorHAnsi"/>
          <w:sz w:val="24"/>
          <w:szCs w:val="24"/>
          <w:lang w:val="es-ES"/>
        </w:rPr>
        <w:t xml:space="preserve">. </w:t>
      </w:r>
      <w:r w:rsidR="00A81707" w:rsidRPr="008230DA">
        <w:rPr>
          <w:rFonts w:ascii="Arial" w:eastAsia="Arial" w:hAnsi="Arial" w:cs="Arial"/>
          <w:sz w:val="24"/>
          <w:szCs w:val="24"/>
          <w:lang w:val="es-ES"/>
        </w:rPr>
        <w:t xml:space="preserve">Una de </w:t>
      </w:r>
      <w:r w:rsidR="00A81707" w:rsidRPr="00A81707">
        <w:rPr>
          <w:rFonts w:ascii="Arial" w:eastAsia="Arial" w:hAnsi="Arial" w:cs="Arial"/>
          <w:sz w:val="24"/>
          <w:szCs w:val="24"/>
          <w:lang w:val="es-ES"/>
        </w:rPr>
        <w:t>las principales características del Notariado español es que cubre toda la geografía nacional, desde las grandes ciudades y poblaciones de tamaño intermedio hasta los pequeños municipios. “Gran parte de los casi 3.000 notarios españoles tienen sus notarías en pueblos y zonas rurales, incluso en poblaciones de menos de 1.000 habitantes, lo que garantiza que cualquier ciudadano tenga siempre a un notario cerca a una distancia más que razonable”, explica la portavoz del Consejo General del Notariado</w:t>
      </w:r>
      <w:r w:rsidR="00396536">
        <w:rPr>
          <w:rFonts w:ascii="Arial" w:eastAsia="Arial" w:hAnsi="Arial" w:cs="Arial"/>
          <w:sz w:val="24"/>
          <w:szCs w:val="24"/>
          <w:lang w:val="es-ES"/>
        </w:rPr>
        <w:t xml:space="preserve"> (CGN)</w:t>
      </w:r>
      <w:r w:rsidR="00A81707" w:rsidRPr="00A81707">
        <w:rPr>
          <w:rFonts w:ascii="Arial" w:eastAsia="Arial" w:hAnsi="Arial" w:cs="Arial"/>
          <w:sz w:val="24"/>
          <w:szCs w:val="24"/>
          <w:lang w:val="es-ES"/>
        </w:rPr>
        <w:t>, María Teresa Barea.</w:t>
      </w:r>
      <w:r w:rsidR="00A81707">
        <w:rPr>
          <w:rFonts w:ascii="Arial" w:eastAsia="Arial" w:hAnsi="Arial" w:cs="Arial"/>
          <w:sz w:val="24"/>
          <w:szCs w:val="24"/>
          <w:lang w:val="es-ES"/>
        </w:rPr>
        <w:t xml:space="preserve"> </w:t>
      </w:r>
      <w:r w:rsidR="00A81707">
        <w:rPr>
          <w:rFonts w:asciiTheme="majorHAnsi" w:hAnsiTheme="majorHAnsi" w:cstheme="majorHAnsi"/>
          <w:kern w:val="0"/>
          <w:sz w:val="24"/>
          <w:szCs w:val="24"/>
          <w:lang w:val="es-ES"/>
          <w14:ligatures w14:val="none"/>
        </w:rPr>
        <w:t xml:space="preserve">En concreto, </w:t>
      </w:r>
      <w:r w:rsidR="00A81707" w:rsidRPr="0095443E">
        <w:rPr>
          <w:rFonts w:asciiTheme="majorHAnsi" w:hAnsiTheme="majorHAnsi" w:cstheme="majorHAnsi"/>
          <w:kern w:val="0"/>
          <w:sz w:val="24"/>
          <w:szCs w:val="24"/>
          <w:lang w:val="es-ES"/>
          <w14:ligatures w14:val="none"/>
        </w:rPr>
        <w:t>Andalucía</w:t>
      </w:r>
      <w:r w:rsidR="00A81707">
        <w:rPr>
          <w:rFonts w:asciiTheme="majorHAnsi" w:hAnsiTheme="majorHAnsi" w:cstheme="majorHAnsi"/>
          <w:kern w:val="0"/>
          <w:sz w:val="24"/>
          <w:szCs w:val="24"/>
          <w:lang w:val="es-ES"/>
          <w14:ligatures w14:val="none"/>
        </w:rPr>
        <w:t xml:space="preserve"> cuenta </w:t>
      </w:r>
      <w:r w:rsidR="00531839">
        <w:rPr>
          <w:rFonts w:asciiTheme="majorHAnsi" w:hAnsiTheme="majorHAnsi" w:cstheme="majorHAnsi"/>
          <w:kern w:val="0"/>
          <w:sz w:val="24"/>
          <w:szCs w:val="24"/>
          <w:lang w:val="es-ES"/>
          <w14:ligatures w14:val="none"/>
        </w:rPr>
        <w:t xml:space="preserve">con </w:t>
      </w:r>
      <w:r w:rsidR="00531839" w:rsidRPr="00E9359B">
        <w:rPr>
          <w:rFonts w:asciiTheme="majorHAnsi" w:hAnsiTheme="majorHAnsi" w:cstheme="majorHAnsi"/>
          <w:kern w:val="0"/>
          <w:sz w:val="24"/>
          <w:szCs w:val="24"/>
          <w:lang w:val="es-ES"/>
          <w14:ligatures w14:val="none"/>
        </w:rPr>
        <w:t>485 notarios</w:t>
      </w:r>
      <w:r w:rsidR="00531839">
        <w:rPr>
          <w:rFonts w:asciiTheme="majorHAnsi" w:hAnsiTheme="majorHAnsi" w:cstheme="majorHAnsi"/>
          <w:kern w:val="0"/>
          <w:sz w:val="24"/>
          <w:szCs w:val="24"/>
          <w:lang w:val="es-ES"/>
          <w14:ligatures w14:val="none"/>
        </w:rPr>
        <w:t xml:space="preserve"> de l</w:t>
      </w:r>
      <w:r w:rsidR="002213E4">
        <w:rPr>
          <w:rFonts w:asciiTheme="majorHAnsi" w:hAnsiTheme="majorHAnsi" w:cstheme="majorHAnsi"/>
          <w:kern w:val="0"/>
          <w:sz w:val="24"/>
          <w:szCs w:val="24"/>
          <w:lang w:val="es-ES"/>
          <w14:ligatures w14:val="none"/>
        </w:rPr>
        <w:t>os cuales 89 ejercen en pueblos de menos de 10.000 habitantes.</w:t>
      </w:r>
    </w:p>
    <w:p w14:paraId="0BFBE533" w14:textId="6CC8D932" w:rsidR="00A81707" w:rsidRPr="00A81707" w:rsidRDefault="00A81707" w:rsidP="00A81707">
      <w:pPr>
        <w:spacing w:after="0" w:line="240" w:lineRule="auto"/>
        <w:jc w:val="both"/>
        <w:rPr>
          <w:rFonts w:ascii="Arial" w:eastAsia="Arial" w:hAnsi="Arial" w:cs="Arial"/>
          <w:sz w:val="24"/>
          <w:szCs w:val="24"/>
          <w:lang w:val="es-ES"/>
        </w:rPr>
      </w:pPr>
      <w:r w:rsidRPr="00A81707">
        <w:rPr>
          <w:rFonts w:ascii="Arial" w:eastAsia="Arial" w:hAnsi="Arial" w:cs="Arial"/>
          <w:sz w:val="24"/>
          <w:szCs w:val="24"/>
          <w:lang w:val="es-ES"/>
        </w:rPr>
        <w:t xml:space="preserve">Con el fin de mostrar la realidad de estas localidades y la labor que en ellas realizan los notarios, se inicia con Vélez Blanco (Almería) una ruta por algunos de los pueblos más pequeños de España, con entrevistas a personajes relevantes como los alcaldes, empresarios, agricultores y ganaderos, de la mano del proyecto </w:t>
      </w:r>
      <w:hyperlink r:id="rId11" w:history="1">
        <w:r w:rsidRPr="00F43518">
          <w:rPr>
            <w:rStyle w:val="Hipervnculo"/>
            <w:rFonts w:ascii="Arial" w:eastAsia="Arial" w:hAnsi="Arial" w:cs="Arial"/>
            <w:sz w:val="24"/>
            <w:szCs w:val="24"/>
            <w:lang w:val="es-ES"/>
          </w:rPr>
          <w:t>#</w:t>
        </w:r>
        <w:proofErr w:type="spellStart"/>
        <w:r w:rsidRPr="00F43518">
          <w:rPr>
            <w:rStyle w:val="Hipervnculo"/>
            <w:rFonts w:ascii="Arial" w:eastAsia="Arial" w:hAnsi="Arial" w:cs="Arial"/>
            <w:sz w:val="24"/>
            <w:szCs w:val="24"/>
            <w:lang w:val="es-ES"/>
          </w:rPr>
          <w:t>NotariosRurales</w:t>
        </w:r>
        <w:proofErr w:type="spellEnd"/>
      </w:hyperlink>
      <w:r w:rsidRPr="00A81707">
        <w:rPr>
          <w:rFonts w:ascii="Arial" w:eastAsia="Arial" w:hAnsi="Arial" w:cs="Arial"/>
          <w:sz w:val="24"/>
          <w:szCs w:val="24"/>
          <w:lang w:val="es-ES"/>
        </w:rPr>
        <w:t>.</w:t>
      </w:r>
    </w:p>
    <w:p w14:paraId="59947C57" w14:textId="77777777" w:rsidR="00A81707" w:rsidRPr="00A81707" w:rsidRDefault="00A81707" w:rsidP="00A81707">
      <w:pPr>
        <w:spacing w:after="0" w:line="240" w:lineRule="auto"/>
        <w:jc w:val="both"/>
        <w:rPr>
          <w:rFonts w:ascii="Arial" w:eastAsia="Arial" w:hAnsi="Arial" w:cs="Arial"/>
          <w:sz w:val="24"/>
          <w:szCs w:val="24"/>
          <w:lang w:val="es-ES"/>
        </w:rPr>
      </w:pPr>
    </w:p>
    <w:p w14:paraId="3072F2E4" w14:textId="77777777" w:rsidR="00A81707" w:rsidRPr="00A81707" w:rsidRDefault="00A81707" w:rsidP="00A81707">
      <w:pPr>
        <w:jc w:val="both"/>
        <w:rPr>
          <w:rFonts w:ascii="Arial" w:hAnsi="Arial" w:cs="Arial"/>
          <w:sz w:val="24"/>
          <w:szCs w:val="24"/>
          <w:lang w:val="es-ES"/>
        </w:rPr>
      </w:pPr>
      <w:r w:rsidRPr="00A81707">
        <w:rPr>
          <w:rFonts w:ascii="Arial" w:eastAsia="Arial" w:hAnsi="Arial" w:cs="Arial"/>
          <w:sz w:val="24"/>
          <w:szCs w:val="24"/>
          <w:lang w:val="es-ES"/>
        </w:rPr>
        <w:t>El primer municipio elegido, de casi 2.000 habitantes, está situado en la parte nororiental de la comarca de Los Vélez (Almería) y en él ejerce la notaria María del Pilar Baraza desde 2016. “Los notarios rurales prestamos idéntico servicio que los de ciudad, sucede que los actos más habituales en los pueblos son distintos porque el entorno es diferente”, explica la notaria.</w:t>
      </w:r>
    </w:p>
    <w:p w14:paraId="27D38499" w14:textId="002EEEB6" w:rsidR="00A81707" w:rsidRPr="00A81707" w:rsidRDefault="00A81707" w:rsidP="00A81707">
      <w:pPr>
        <w:spacing w:before="240" w:line="276" w:lineRule="auto"/>
        <w:jc w:val="both"/>
        <w:rPr>
          <w:rFonts w:asciiTheme="majorHAnsi" w:hAnsiTheme="majorHAnsi" w:cstheme="majorHAnsi"/>
          <w:b/>
          <w:sz w:val="24"/>
          <w:szCs w:val="24"/>
          <w:u w:val="single"/>
          <w:lang w:val="es-ES"/>
        </w:rPr>
      </w:pPr>
      <w:r w:rsidRPr="00A81707">
        <w:rPr>
          <w:rFonts w:asciiTheme="majorHAnsi" w:hAnsiTheme="majorHAnsi" w:cstheme="majorHAnsi"/>
          <w:b/>
          <w:sz w:val="24"/>
          <w:szCs w:val="24"/>
          <w:u w:val="single"/>
          <w:lang w:val="es-ES"/>
        </w:rPr>
        <w:t>Notarías rurales en cifras</w:t>
      </w:r>
    </w:p>
    <w:p w14:paraId="7970BBD8" w14:textId="06343673" w:rsidR="002935C5" w:rsidRDefault="00A81707" w:rsidP="00A316E5">
      <w:pPr>
        <w:spacing w:line="276" w:lineRule="auto"/>
        <w:jc w:val="both"/>
        <w:rPr>
          <w:rFonts w:asciiTheme="majorHAnsi" w:hAnsiTheme="majorHAnsi" w:cstheme="majorHAnsi"/>
          <w:sz w:val="24"/>
          <w:szCs w:val="24"/>
          <w:lang w:val="es-ES"/>
        </w:rPr>
      </w:pPr>
      <w:r>
        <w:rPr>
          <w:rFonts w:asciiTheme="majorHAnsi" w:hAnsiTheme="majorHAnsi" w:cstheme="majorHAnsi"/>
          <w:sz w:val="24"/>
          <w:szCs w:val="24"/>
          <w:lang w:val="es-ES"/>
        </w:rPr>
        <w:t xml:space="preserve">De </w:t>
      </w:r>
      <w:r w:rsidR="002578AD" w:rsidRPr="00F73A30">
        <w:rPr>
          <w:rFonts w:asciiTheme="majorHAnsi" w:hAnsiTheme="majorHAnsi" w:cstheme="majorHAnsi"/>
          <w:sz w:val="24"/>
          <w:szCs w:val="24"/>
          <w:lang w:val="es-ES"/>
        </w:rPr>
        <w:t>acuerdo con los datos del CGN</w:t>
      </w:r>
      <w:r w:rsidR="007F5D7D" w:rsidRPr="00F73A30">
        <w:rPr>
          <w:rFonts w:asciiTheme="majorHAnsi" w:hAnsiTheme="majorHAnsi" w:cstheme="majorHAnsi"/>
          <w:sz w:val="24"/>
          <w:szCs w:val="24"/>
          <w:lang w:val="es-ES"/>
        </w:rPr>
        <w:t>,</w:t>
      </w:r>
      <w:r w:rsidR="00B10051" w:rsidRPr="00F73A30">
        <w:rPr>
          <w:rFonts w:asciiTheme="majorHAnsi" w:hAnsiTheme="majorHAnsi" w:cstheme="majorHAnsi"/>
          <w:sz w:val="24"/>
          <w:szCs w:val="24"/>
          <w:lang w:val="es-ES"/>
        </w:rPr>
        <w:t xml:space="preserve"> </w:t>
      </w:r>
      <w:r w:rsidR="00A545DC">
        <w:rPr>
          <w:rFonts w:asciiTheme="majorHAnsi" w:hAnsiTheme="majorHAnsi" w:cstheme="majorHAnsi"/>
          <w:sz w:val="24"/>
          <w:szCs w:val="24"/>
          <w:lang w:val="es-ES"/>
        </w:rPr>
        <w:t>l</w:t>
      </w:r>
      <w:r w:rsidR="00B10051" w:rsidRPr="00F73A30">
        <w:rPr>
          <w:rFonts w:asciiTheme="majorHAnsi" w:hAnsiTheme="majorHAnsi" w:cstheme="majorHAnsi"/>
          <w:sz w:val="24"/>
          <w:szCs w:val="24"/>
          <w:lang w:val="es-ES"/>
        </w:rPr>
        <w:t xml:space="preserve">as </w:t>
      </w:r>
      <w:r w:rsidR="00B10051" w:rsidRPr="00F73A30">
        <w:rPr>
          <w:rFonts w:asciiTheme="majorHAnsi" w:hAnsiTheme="majorHAnsi" w:cstheme="majorHAnsi"/>
          <w:b/>
          <w:bCs/>
          <w:sz w:val="24"/>
          <w:szCs w:val="24"/>
          <w:lang w:val="es-ES"/>
        </w:rPr>
        <w:t>operaciones de compraventa de inmuebles como fincas y terrenos rústicos</w:t>
      </w:r>
      <w:r w:rsidR="00B10051" w:rsidRPr="00F73A30">
        <w:rPr>
          <w:rFonts w:asciiTheme="majorHAnsi" w:hAnsiTheme="majorHAnsi" w:cstheme="majorHAnsi"/>
          <w:sz w:val="24"/>
          <w:szCs w:val="24"/>
          <w:lang w:val="es-ES"/>
        </w:rPr>
        <w:t xml:space="preserve"> son uno de los actos más </w:t>
      </w:r>
      <w:r>
        <w:rPr>
          <w:rFonts w:asciiTheme="majorHAnsi" w:hAnsiTheme="majorHAnsi" w:cstheme="majorHAnsi"/>
          <w:sz w:val="24"/>
          <w:szCs w:val="24"/>
          <w:lang w:val="es-ES"/>
        </w:rPr>
        <w:t xml:space="preserve">característicos </w:t>
      </w:r>
      <w:r w:rsidR="00BD487B">
        <w:rPr>
          <w:rFonts w:asciiTheme="majorHAnsi" w:hAnsiTheme="majorHAnsi" w:cstheme="majorHAnsi"/>
          <w:sz w:val="24"/>
          <w:szCs w:val="24"/>
          <w:lang w:val="es-ES"/>
        </w:rPr>
        <w:t>en las notarías rurales</w:t>
      </w:r>
      <w:r w:rsidR="00227BD3" w:rsidRPr="00F73A30">
        <w:rPr>
          <w:rFonts w:asciiTheme="majorHAnsi" w:hAnsiTheme="majorHAnsi" w:cstheme="majorHAnsi"/>
          <w:sz w:val="24"/>
          <w:szCs w:val="24"/>
          <w:lang w:val="es-ES"/>
        </w:rPr>
        <w:t>. De hecho,</w:t>
      </w:r>
      <w:r w:rsidR="00B10051" w:rsidRPr="00F73A30">
        <w:rPr>
          <w:rFonts w:asciiTheme="majorHAnsi" w:hAnsiTheme="majorHAnsi" w:cstheme="majorHAnsi"/>
          <w:sz w:val="24"/>
          <w:szCs w:val="24"/>
          <w:lang w:val="es-ES"/>
        </w:rPr>
        <w:t xml:space="preserve"> del total de</w:t>
      </w:r>
      <w:r w:rsidR="00A210D6">
        <w:rPr>
          <w:rFonts w:asciiTheme="majorHAnsi" w:hAnsiTheme="majorHAnsi" w:cstheme="majorHAnsi"/>
          <w:sz w:val="24"/>
          <w:szCs w:val="24"/>
          <w:lang w:val="es-ES"/>
        </w:rPr>
        <w:t xml:space="preserve"> las</w:t>
      </w:r>
      <w:r w:rsidR="00B10051" w:rsidRPr="00F73A30">
        <w:rPr>
          <w:rFonts w:asciiTheme="majorHAnsi" w:hAnsiTheme="majorHAnsi" w:cstheme="majorHAnsi"/>
          <w:sz w:val="24"/>
          <w:szCs w:val="24"/>
          <w:lang w:val="es-ES"/>
        </w:rPr>
        <w:t xml:space="preserve"> </w:t>
      </w:r>
      <w:r w:rsidR="00204E07" w:rsidRPr="00F73A30">
        <w:rPr>
          <w:rFonts w:asciiTheme="majorHAnsi" w:hAnsiTheme="majorHAnsi" w:cstheme="majorHAnsi"/>
          <w:sz w:val="24"/>
          <w:szCs w:val="24"/>
          <w:lang w:val="es-ES"/>
        </w:rPr>
        <w:t>65.845</w:t>
      </w:r>
      <w:r w:rsidR="00124539" w:rsidRPr="00F73A30">
        <w:rPr>
          <w:rFonts w:asciiTheme="majorHAnsi" w:hAnsiTheme="majorHAnsi" w:cstheme="majorHAnsi"/>
          <w:sz w:val="24"/>
          <w:szCs w:val="24"/>
          <w:lang w:val="es-ES"/>
        </w:rPr>
        <w:t xml:space="preserve"> </w:t>
      </w:r>
      <w:r w:rsidR="00A545DC">
        <w:rPr>
          <w:rFonts w:asciiTheme="majorHAnsi" w:hAnsiTheme="majorHAnsi" w:cstheme="majorHAnsi"/>
          <w:sz w:val="24"/>
          <w:szCs w:val="24"/>
          <w:lang w:val="es-ES"/>
        </w:rPr>
        <w:t>autorizadas por los notarios</w:t>
      </w:r>
      <w:r w:rsidR="002534CC" w:rsidRPr="00F73A30">
        <w:rPr>
          <w:rFonts w:asciiTheme="majorHAnsi" w:hAnsiTheme="majorHAnsi" w:cstheme="majorHAnsi"/>
          <w:sz w:val="24"/>
          <w:szCs w:val="24"/>
          <w:lang w:val="es-ES"/>
        </w:rPr>
        <w:t xml:space="preserve"> </w:t>
      </w:r>
      <w:r w:rsidR="00124539" w:rsidRPr="00F73A30">
        <w:rPr>
          <w:rFonts w:asciiTheme="majorHAnsi" w:hAnsiTheme="majorHAnsi" w:cstheme="majorHAnsi"/>
          <w:sz w:val="24"/>
          <w:szCs w:val="24"/>
          <w:lang w:val="es-ES"/>
        </w:rPr>
        <w:t xml:space="preserve">durante el primer semestre de 2023 en España, 10.779 fueron </w:t>
      </w:r>
      <w:r w:rsidR="004D74AE" w:rsidRPr="00F73A30">
        <w:rPr>
          <w:rFonts w:asciiTheme="majorHAnsi" w:hAnsiTheme="majorHAnsi" w:cstheme="majorHAnsi"/>
          <w:sz w:val="24"/>
          <w:szCs w:val="24"/>
          <w:lang w:val="es-ES"/>
        </w:rPr>
        <w:t>en Andalucía</w:t>
      </w:r>
      <w:r w:rsidR="002935C5">
        <w:rPr>
          <w:rFonts w:asciiTheme="majorHAnsi" w:hAnsiTheme="majorHAnsi" w:cstheme="majorHAnsi"/>
          <w:sz w:val="24"/>
          <w:szCs w:val="24"/>
          <w:lang w:val="es-ES"/>
        </w:rPr>
        <w:t>.</w:t>
      </w:r>
    </w:p>
    <w:p w14:paraId="03A823CB" w14:textId="526013E6" w:rsidR="008A1C91" w:rsidRPr="00F73A30" w:rsidRDefault="001E5917" w:rsidP="00A316E5">
      <w:pPr>
        <w:spacing w:line="276" w:lineRule="auto"/>
        <w:jc w:val="both"/>
        <w:rPr>
          <w:rFonts w:asciiTheme="majorHAnsi" w:hAnsiTheme="majorHAnsi" w:cstheme="majorHAnsi"/>
          <w:sz w:val="24"/>
          <w:szCs w:val="24"/>
          <w:lang w:val="es-ES"/>
        </w:rPr>
      </w:pPr>
      <w:r w:rsidRPr="00F73A30">
        <w:rPr>
          <w:rFonts w:asciiTheme="majorHAnsi" w:hAnsiTheme="majorHAnsi" w:cstheme="majorHAnsi"/>
          <w:b/>
          <w:bCs/>
          <w:sz w:val="24"/>
          <w:szCs w:val="24"/>
          <w:lang w:val="es-ES"/>
        </w:rPr>
        <w:t xml:space="preserve">Inmaculada Arjona, empresaria turística de </w:t>
      </w:r>
      <w:r w:rsidR="005C0B40">
        <w:rPr>
          <w:rFonts w:asciiTheme="majorHAnsi" w:hAnsiTheme="majorHAnsi" w:cstheme="majorHAnsi"/>
          <w:b/>
          <w:bCs/>
          <w:sz w:val="24"/>
          <w:szCs w:val="24"/>
          <w:lang w:val="es-ES"/>
        </w:rPr>
        <w:t>Vé</w:t>
      </w:r>
      <w:r w:rsidR="005C0B40" w:rsidRPr="00F73A30">
        <w:rPr>
          <w:rFonts w:asciiTheme="majorHAnsi" w:hAnsiTheme="majorHAnsi" w:cstheme="majorHAnsi"/>
          <w:b/>
          <w:bCs/>
          <w:sz w:val="24"/>
          <w:szCs w:val="24"/>
          <w:lang w:val="es-ES"/>
        </w:rPr>
        <w:t>lez</w:t>
      </w:r>
      <w:r w:rsidRPr="00F73A30">
        <w:rPr>
          <w:rFonts w:asciiTheme="majorHAnsi" w:hAnsiTheme="majorHAnsi" w:cstheme="majorHAnsi"/>
          <w:b/>
          <w:bCs/>
          <w:sz w:val="24"/>
          <w:szCs w:val="24"/>
          <w:lang w:val="es-ES"/>
        </w:rPr>
        <w:t xml:space="preserve"> Blanco</w:t>
      </w:r>
      <w:r w:rsidR="00FA6B44" w:rsidRPr="00F73A30">
        <w:rPr>
          <w:rFonts w:asciiTheme="majorHAnsi" w:hAnsiTheme="majorHAnsi" w:cstheme="majorHAnsi"/>
          <w:sz w:val="24"/>
          <w:szCs w:val="24"/>
          <w:lang w:val="es-ES"/>
        </w:rPr>
        <w:t>,</w:t>
      </w:r>
      <w:r w:rsidRPr="00F73A30">
        <w:rPr>
          <w:rFonts w:asciiTheme="majorHAnsi" w:hAnsiTheme="majorHAnsi" w:cstheme="majorHAnsi"/>
          <w:sz w:val="24"/>
          <w:szCs w:val="24"/>
          <w:lang w:val="es-ES"/>
        </w:rPr>
        <w:t xml:space="preserve"> destaca </w:t>
      </w:r>
      <w:r w:rsidR="00DC5F40">
        <w:rPr>
          <w:rFonts w:asciiTheme="majorHAnsi" w:hAnsiTheme="majorHAnsi" w:cstheme="majorHAnsi"/>
          <w:sz w:val="24"/>
          <w:szCs w:val="24"/>
          <w:lang w:val="es-ES"/>
        </w:rPr>
        <w:t>la importancia</w:t>
      </w:r>
      <w:r w:rsidRPr="00F73A30">
        <w:rPr>
          <w:rFonts w:asciiTheme="majorHAnsi" w:hAnsiTheme="majorHAnsi" w:cstheme="majorHAnsi"/>
          <w:sz w:val="24"/>
          <w:szCs w:val="24"/>
          <w:lang w:val="es-ES"/>
        </w:rPr>
        <w:t xml:space="preserve"> de contar con </w:t>
      </w:r>
      <w:r w:rsidR="009145AA" w:rsidRPr="00F73A30">
        <w:rPr>
          <w:rFonts w:asciiTheme="majorHAnsi" w:hAnsiTheme="majorHAnsi" w:cstheme="majorHAnsi"/>
          <w:sz w:val="24"/>
          <w:szCs w:val="24"/>
          <w:lang w:val="es-ES"/>
        </w:rPr>
        <w:t>los servicios</w:t>
      </w:r>
      <w:r w:rsidR="00F9253C">
        <w:rPr>
          <w:rFonts w:asciiTheme="majorHAnsi" w:hAnsiTheme="majorHAnsi" w:cstheme="majorHAnsi"/>
          <w:sz w:val="24"/>
          <w:szCs w:val="24"/>
          <w:lang w:val="es-ES"/>
        </w:rPr>
        <w:t xml:space="preserve"> de</w:t>
      </w:r>
      <w:r w:rsidR="009145AA" w:rsidRPr="00F73A30">
        <w:rPr>
          <w:rFonts w:asciiTheme="majorHAnsi" w:hAnsiTheme="majorHAnsi" w:cstheme="majorHAnsi"/>
          <w:sz w:val="24"/>
          <w:szCs w:val="24"/>
          <w:lang w:val="es-ES"/>
        </w:rPr>
        <w:t xml:space="preserve"> </w:t>
      </w:r>
      <w:r w:rsidRPr="00F73A30">
        <w:rPr>
          <w:rFonts w:asciiTheme="majorHAnsi" w:hAnsiTheme="majorHAnsi" w:cstheme="majorHAnsi"/>
          <w:sz w:val="24"/>
          <w:szCs w:val="24"/>
          <w:lang w:val="es-ES"/>
        </w:rPr>
        <w:t xml:space="preserve">una notaria en </w:t>
      </w:r>
      <w:r w:rsidR="00FA6B44" w:rsidRPr="00F73A30">
        <w:rPr>
          <w:rFonts w:asciiTheme="majorHAnsi" w:hAnsiTheme="majorHAnsi" w:cstheme="majorHAnsi"/>
          <w:sz w:val="24"/>
          <w:szCs w:val="24"/>
          <w:lang w:val="es-ES"/>
        </w:rPr>
        <w:t>el pueblo: “</w:t>
      </w:r>
      <w:r w:rsidR="008A1C91" w:rsidRPr="00F73A30">
        <w:rPr>
          <w:rFonts w:asciiTheme="majorHAnsi" w:hAnsiTheme="majorHAnsi" w:cstheme="majorHAnsi"/>
          <w:sz w:val="24"/>
          <w:szCs w:val="24"/>
          <w:lang w:val="es-ES"/>
        </w:rPr>
        <w:t xml:space="preserve">Me ha permitido asesorarme muy </w:t>
      </w:r>
      <w:r w:rsidR="008A1C91" w:rsidRPr="00F73A30">
        <w:rPr>
          <w:rFonts w:asciiTheme="majorHAnsi" w:hAnsiTheme="majorHAnsi" w:cstheme="majorHAnsi"/>
          <w:sz w:val="24"/>
          <w:szCs w:val="24"/>
          <w:lang w:val="es-ES"/>
        </w:rPr>
        <w:lastRenderedPageBreak/>
        <w:t>bien en temas relacionados sobre todo con la compraventa de fincas rústicas, que es lo que yo he realizado”</w:t>
      </w:r>
      <w:r w:rsidR="00FA6B44" w:rsidRPr="00F73A30">
        <w:rPr>
          <w:rFonts w:asciiTheme="majorHAnsi" w:hAnsiTheme="majorHAnsi" w:cstheme="majorHAnsi"/>
          <w:sz w:val="24"/>
          <w:szCs w:val="24"/>
          <w:lang w:val="es-ES"/>
        </w:rPr>
        <w:t>, afirma</w:t>
      </w:r>
      <w:r w:rsidR="007D215E" w:rsidRPr="00F73A30">
        <w:rPr>
          <w:rFonts w:asciiTheme="majorHAnsi" w:hAnsiTheme="majorHAnsi" w:cstheme="majorHAnsi"/>
          <w:sz w:val="24"/>
          <w:szCs w:val="24"/>
          <w:lang w:val="es-ES"/>
        </w:rPr>
        <w:t xml:space="preserve">. </w:t>
      </w:r>
      <w:r w:rsidR="0050318A" w:rsidRPr="00F73A30">
        <w:rPr>
          <w:rFonts w:asciiTheme="majorHAnsi" w:hAnsiTheme="majorHAnsi" w:cstheme="majorHAnsi"/>
          <w:sz w:val="24"/>
          <w:szCs w:val="24"/>
          <w:lang w:val="es-ES"/>
        </w:rPr>
        <w:t>Por su parte, e</w:t>
      </w:r>
      <w:r w:rsidR="00722584" w:rsidRPr="00F73A30">
        <w:rPr>
          <w:rFonts w:asciiTheme="majorHAnsi" w:hAnsiTheme="majorHAnsi" w:cstheme="majorHAnsi"/>
          <w:sz w:val="24"/>
          <w:szCs w:val="24"/>
          <w:lang w:val="es-ES"/>
        </w:rPr>
        <w:t>n lo que respect</w:t>
      </w:r>
      <w:r w:rsidR="007D215E" w:rsidRPr="00F73A30">
        <w:rPr>
          <w:rFonts w:asciiTheme="majorHAnsi" w:hAnsiTheme="majorHAnsi" w:cstheme="majorHAnsi"/>
          <w:sz w:val="24"/>
          <w:szCs w:val="24"/>
          <w:lang w:val="es-ES"/>
        </w:rPr>
        <w:t xml:space="preserve">a </w:t>
      </w:r>
      <w:r w:rsidR="00722584" w:rsidRPr="00F73A30">
        <w:rPr>
          <w:rFonts w:asciiTheme="majorHAnsi" w:hAnsiTheme="majorHAnsi" w:cstheme="majorHAnsi"/>
          <w:sz w:val="24"/>
          <w:szCs w:val="24"/>
          <w:lang w:val="es-ES"/>
        </w:rPr>
        <w:t xml:space="preserve">a la concesión de </w:t>
      </w:r>
      <w:r w:rsidR="00722584" w:rsidRPr="00E9359B">
        <w:rPr>
          <w:rFonts w:asciiTheme="majorHAnsi" w:hAnsiTheme="majorHAnsi" w:cstheme="majorHAnsi"/>
          <w:b/>
          <w:sz w:val="24"/>
          <w:szCs w:val="24"/>
          <w:lang w:val="es-ES"/>
        </w:rPr>
        <w:t>hipotecas inmobiliarias</w:t>
      </w:r>
      <w:r w:rsidR="00722584" w:rsidRPr="00F73A30">
        <w:rPr>
          <w:rFonts w:asciiTheme="majorHAnsi" w:hAnsiTheme="majorHAnsi" w:cstheme="majorHAnsi"/>
          <w:sz w:val="24"/>
          <w:szCs w:val="24"/>
          <w:lang w:val="es-ES"/>
        </w:rPr>
        <w:t xml:space="preserve"> en fincas de naturaleza rústica</w:t>
      </w:r>
      <w:r w:rsidR="00484076" w:rsidRPr="00F73A30">
        <w:rPr>
          <w:rFonts w:asciiTheme="majorHAnsi" w:hAnsiTheme="majorHAnsi" w:cstheme="majorHAnsi"/>
          <w:sz w:val="24"/>
          <w:szCs w:val="24"/>
          <w:lang w:val="es-ES"/>
        </w:rPr>
        <w:t xml:space="preserve">, </w:t>
      </w:r>
      <w:r w:rsidR="0050318A" w:rsidRPr="00F73A30">
        <w:rPr>
          <w:rFonts w:asciiTheme="majorHAnsi" w:hAnsiTheme="majorHAnsi" w:cstheme="majorHAnsi"/>
          <w:sz w:val="24"/>
          <w:szCs w:val="24"/>
          <w:lang w:val="es-ES"/>
        </w:rPr>
        <w:t xml:space="preserve">durante el primer semestre </w:t>
      </w:r>
      <w:r w:rsidR="00484076" w:rsidRPr="00F73A30">
        <w:rPr>
          <w:rFonts w:asciiTheme="majorHAnsi" w:hAnsiTheme="majorHAnsi" w:cstheme="majorHAnsi"/>
          <w:sz w:val="24"/>
          <w:szCs w:val="24"/>
          <w:lang w:val="es-ES"/>
        </w:rPr>
        <w:t xml:space="preserve">alcanzaron las </w:t>
      </w:r>
      <w:r w:rsidR="00722584" w:rsidRPr="00F73A30">
        <w:rPr>
          <w:rFonts w:asciiTheme="majorHAnsi" w:hAnsiTheme="majorHAnsi" w:cstheme="majorHAnsi"/>
          <w:sz w:val="24"/>
          <w:szCs w:val="24"/>
          <w:lang w:val="es-ES"/>
        </w:rPr>
        <w:t>2.162</w:t>
      </w:r>
      <w:r w:rsidR="00484076" w:rsidRPr="00F73A30">
        <w:rPr>
          <w:rFonts w:asciiTheme="majorHAnsi" w:hAnsiTheme="majorHAnsi" w:cstheme="majorHAnsi"/>
          <w:sz w:val="24"/>
          <w:szCs w:val="24"/>
          <w:lang w:val="es-ES"/>
        </w:rPr>
        <w:t xml:space="preserve"> a nivel nacional; de ellas, </w:t>
      </w:r>
      <w:r w:rsidR="00722584" w:rsidRPr="00F73A30">
        <w:rPr>
          <w:rFonts w:asciiTheme="majorHAnsi" w:hAnsiTheme="majorHAnsi" w:cstheme="majorHAnsi"/>
          <w:sz w:val="24"/>
          <w:szCs w:val="24"/>
          <w:lang w:val="es-ES"/>
        </w:rPr>
        <w:t xml:space="preserve">587 </w:t>
      </w:r>
      <w:r w:rsidR="00AA025E">
        <w:rPr>
          <w:rFonts w:asciiTheme="majorHAnsi" w:hAnsiTheme="majorHAnsi" w:cstheme="majorHAnsi"/>
          <w:sz w:val="24"/>
          <w:szCs w:val="24"/>
          <w:lang w:val="es-ES"/>
        </w:rPr>
        <w:t>se autorizaron</w:t>
      </w:r>
      <w:r w:rsidR="00722584" w:rsidRPr="00F73A30">
        <w:rPr>
          <w:rFonts w:asciiTheme="majorHAnsi" w:hAnsiTheme="majorHAnsi" w:cstheme="majorHAnsi"/>
          <w:sz w:val="24"/>
          <w:szCs w:val="24"/>
          <w:lang w:val="es-ES"/>
        </w:rPr>
        <w:t xml:space="preserve"> en Andalucía</w:t>
      </w:r>
      <w:r w:rsidR="00484076" w:rsidRPr="00F73A30">
        <w:rPr>
          <w:rFonts w:asciiTheme="majorHAnsi" w:hAnsiTheme="majorHAnsi" w:cstheme="majorHAnsi"/>
          <w:sz w:val="24"/>
          <w:szCs w:val="24"/>
          <w:lang w:val="es-ES"/>
        </w:rPr>
        <w:t>.</w:t>
      </w:r>
    </w:p>
    <w:p w14:paraId="7102C53B" w14:textId="7AB5C1ED" w:rsidR="007F5D7D" w:rsidRPr="00F73A30" w:rsidRDefault="007F5D7D" w:rsidP="00B1447B">
      <w:pPr>
        <w:spacing w:line="276" w:lineRule="auto"/>
        <w:jc w:val="both"/>
        <w:rPr>
          <w:rFonts w:asciiTheme="majorHAnsi" w:hAnsiTheme="majorHAnsi" w:cstheme="majorHAnsi"/>
          <w:sz w:val="24"/>
          <w:szCs w:val="24"/>
          <w:lang w:val="es-ES"/>
        </w:rPr>
      </w:pPr>
      <w:r w:rsidRPr="00F73A30">
        <w:rPr>
          <w:rFonts w:asciiTheme="majorHAnsi" w:hAnsiTheme="majorHAnsi" w:cstheme="majorHAnsi"/>
          <w:sz w:val="24"/>
          <w:szCs w:val="24"/>
          <w:lang w:val="es-ES"/>
        </w:rPr>
        <w:t>Otro acto</w:t>
      </w:r>
      <w:r w:rsidR="00F3772B" w:rsidRPr="00F73A30">
        <w:rPr>
          <w:rFonts w:asciiTheme="majorHAnsi" w:hAnsiTheme="majorHAnsi" w:cstheme="majorHAnsi"/>
          <w:sz w:val="24"/>
          <w:szCs w:val="24"/>
          <w:lang w:val="es-ES"/>
        </w:rPr>
        <w:t xml:space="preserve"> </w:t>
      </w:r>
      <w:r w:rsidRPr="00F73A30">
        <w:rPr>
          <w:rFonts w:asciiTheme="majorHAnsi" w:hAnsiTheme="majorHAnsi" w:cstheme="majorHAnsi"/>
          <w:sz w:val="24"/>
          <w:szCs w:val="24"/>
          <w:lang w:val="es-ES"/>
        </w:rPr>
        <w:t>frecuente</w:t>
      </w:r>
      <w:r w:rsidR="00F3772B" w:rsidRPr="00F73A30">
        <w:rPr>
          <w:rFonts w:asciiTheme="majorHAnsi" w:hAnsiTheme="majorHAnsi" w:cstheme="majorHAnsi"/>
          <w:sz w:val="24"/>
          <w:szCs w:val="24"/>
          <w:lang w:val="es-ES"/>
        </w:rPr>
        <w:t xml:space="preserve"> </w:t>
      </w:r>
      <w:r w:rsidR="00BA14A8" w:rsidRPr="00F73A30">
        <w:rPr>
          <w:rFonts w:asciiTheme="majorHAnsi" w:hAnsiTheme="majorHAnsi" w:cstheme="majorHAnsi"/>
          <w:sz w:val="24"/>
          <w:szCs w:val="24"/>
          <w:lang w:val="es-ES"/>
        </w:rPr>
        <w:t xml:space="preserve">en los entornos rurales </w:t>
      </w:r>
      <w:r w:rsidRPr="00F73A30">
        <w:rPr>
          <w:rFonts w:asciiTheme="majorHAnsi" w:hAnsiTheme="majorHAnsi" w:cstheme="majorHAnsi"/>
          <w:sz w:val="24"/>
          <w:szCs w:val="24"/>
          <w:lang w:val="es-ES"/>
        </w:rPr>
        <w:t xml:space="preserve">son las </w:t>
      </w:r>
      <w:r w:rsidRPr="00F73A30">
        <w:rPr>
          <w:rFonts w:asciiTheme="majorHAnsi" w:hAnsiTheme="majorHAnsi" w:cstheme="majorHAnsi"/>
          <w:b/>
          <w:bCs/>
          <w:sz w:val="24"/>
          <w:szCs w:val="24"/>
          <w:lang w:val="es-ES"/>
        </w:rPr>
        <w:t>adjudicaciones de herencias vinculadas a fincas rústicas</w:t>
      </w:r>
      <w:r w:rsidR="00BA14A8" w:rsidRPr="00F73A30">
        <w:rPr>
          <w:rFonts w:asciiTheme="majorHAnsi" w:hAnsiTheme="majorHAnsi" w:cstheme="majorHAnsi"/>
          <w:sz w:val="24"/>
          <w:szCs w:val="24"/>
          <w:lang w:val="es-ES"/>
        </w:rPr>
        <w:t xml:space="preserve">, que en los seis primeros meses del año </w:t>
      </w:r>
      <w:r w:rsidR="00C81847" w:rsidRPr="00F73A30">
        <w:rPr>
          <w:rFonts w:asciiTheme="majorHAnsi" w:hAnsiTheme="majorHAnsi" w:cstheme="majorHAnsi"/>
          <w:sz w:val="24"/>
          <w:szCs w:val="24"/>
          <w:lang w:val="es-ES"/>
        </w:rPr>
        <w:t xml:space="preserve">alcanzaron las </w:t>
      </w:r>
      <w:r w:rsidR="00002E3F" w:rsidRPr="00F73A30">
        <w:rPr>
          <w:rFonts w:asciiTheme="majorHAnsi" w:hAnsiTheme="majorHAnsi" w:cstheme="majorHAnsi"/>
          <w:sz w:val="24"/>
          <w:szCs w:val="24"/>
          <w:lang w:val="es-ES"/>
        </w:rPr>
        <w:t xml:space="preserve">57.105 </w:t>
      </w:r>
      <w:r w:rsidR="00C81847" w:rsidRPr="00F73A30">
        <w:rPr>
          <w:rFonts w:asciiTheme="majorHAnsi" w:hAnsiTheme="majorHAnsi" w:cstheme="majorHAnsi"/>
          <w:sz w:val="24"/>
          <w:szCs w:val="24"/>
          <w:lang w:val="es-ES"/>
        </w:rPr>
        <w:t xml:space="preserve">a nivel nacional, de las cuales </w:t>
      </w:r>
      <w:r w:rsidR="00002E3F" w:rsidRPr="00F73A30">
        <w:rPr>
          <w:rFonts w:asciiTheme="majorHAnsi" w:hAnsiTheme="majorHAnsi" w:cstheme="majorHAnsi"/>
          <w:sz w:val="24"/>
          <w:szCs w:val="24"/>
          <w:lang w:val="es-ES"/>
        </w:rPr>
        <w:t xml:space="preserve">6.933 </w:t>
      </w:r>
      <w:r w:rsidR="009F4012" w:rsidRPr="00F73A30">
        <w:rPr>
          <w:rFonts w:asciiTheme="majorHAnsi" w:hAnsiTheme="majorHAnsi" w:cstheme="majorHAnsi"/>
          <w:sz w:val="24"/>
          <w:szCs w:val="24"/>
          <w:lang w:val="es-ES"/>
        </w:rPr>
        <w:t xml:space="preserve">tuvieron lugar en </w:t>
      </w:r>
      <w:r w:rsidR="00F84E26">
        <w:rPr>
          <w:rFonts w:asciiTheme="majorHAnsi" w:hAnsiTheme="majorHAnsi" w:cstheme="majorHAnsi"/>
          <w:sz w:val="24"/>
          <w:szCs w:val="24"/>
          <w:lang w:val="es-ES"/>
        </w:rPr>
        <w:t>Andalucía</w:t>
      </w:r>
      <w:r w:rsidR="002704B6">
        <w:rPr>
          <w:rFonts w:asciiTheme="majorHAnsi" w:hAnsiTheme="majorHAnsi" w:cstheme="majorHAnsi"/>
          <w:sz w:val="24"/>
          <w:szCs w:val="24"/>
          <w:lang w:val="es-ES"/>
        </w:rPr>
        <w:t>.</w:t>
      </w:r>
      <w:r w:rsidR="00F103B2" w:rsidRPr="00F103B2">
        <w:rPr>
          <w:rFonts w:asciiTheme="majorHAnsi" w:hAnsiTheme="majorHAnsi" w:cstheme="majorHAnsi"/>
          <w:sz w:val="24"/>
          <w:szCs w:val="24"/>
          <w:lang w:val="es-ES"/>
        </w:rPr>
        <w:t xml:space="preserve"> </w:t>
      </w:r>
      <w:r w:rsidR="00F103B2" w:rsidRPr="00F73A30">
        <w:rPr>
          <w:rFonts w:asciiTheme="majorHAnsi" w:hAnsiTheme="majorHAnsi" w:cstheme="majorHAnsi"/>
          <w:sz w:val="24"/>
          <w:szCs w:val="24"/>
          <w:lang w:val="es-ES"/>
        </w:rPr>
        <w:t xml:space="preserve">De hecho, </w:t>
      </w:r>
      <w:r w:rsidR="00F103B2" w:rsidRPr="00F73A30">
        <w:rPr>
          <w:rFonts w:asciiTheme="majorHAnsi" w:hAnsiTheme="majorHAnsi" w:cstheme="majorHAnsi"/>
          <w:b/>
          <w:bCs/>
          <w:sz w:val="24"/>
          <w:szCs w:val="24"/>
          <w:lang w:val="es-ES"/>
        </w:rPr>
        <w:t>María del</w:t>
      </w:r>
      <w:r w:rsidR="00F103B2" w:rsidRPr="00F73A30">
        <w:rPr>
          <w:rFonts w:asciiTheme="majorHAnsi" w:hAnsiTheme="majorHAnsi" w:cstheme="majorHAnsi"/>
          <w:sz w:val="24"/>
          <w:szCs w:val="24"/>
          <w:lang w:val="es-ES"/>
        </w:rPr>
        <w:t xml:space="preserve"> </w:t>
      </w:r>
      <w:r w:rsidR="00F103B2" w:rsidRPr="00F73A30">
        <w:rPr>
          <w:rFonts w:asciiTheme="majorHAnsi" w:hAnsiTheme="majorHAnsi" w:cstheme="majorHAnsi"/>
          <w:b/>
          <w:bCs/>
          <w:sz w:val="24"/>
          <w:szCs w:val="24"/>
          <w:lang w:val="es-ES"/>
        </w:rPr>
        <w:t>Pilar Baraza, notaria en Vélez Blanco y protagonista de Notarios Rurales,</w:t>
      </w:r>
      <w:r w:rsidR="00F103B2" w:rsidRPr="00F73A30">
        <w:rPr>
          <w:rFonts w:asciiTheme="majorHAnsi" w:hAnsiTheme="majorHAnsi" w:cstheme="majorHAnsi"/>
          <w:sz w:val="24"/>
          <w:szCs w:val="24"/>
          <w:lang w:val="es-ES"/>
        </w:rPr>
        <w:t xml:space="preserve"> apunta: “En la notaría prestamos muchos servicios y acompañamos a los vecinos en los momentos más importantes de sus vidas como pueden ser, entre otros, hacer testamento, comprarse una casa o comprar tierras rústicas para su negocio. Y cua</w:t>
      </w:r>
      <w:r w:rsidR="001B2A1D">
        <w:rPr>
          <w:rFonts w:asciiTheme="majorHAnsi" w:hAnsiTheme="majorHAnsi" w:cstheme="majorHAnsi"/>
          <w:sz w:val="24"/>
          <w:szCs w:val="24"/>
          <w:lang w:val="es-ES"/>
        </w:rPr>
        <w:t>ndo ellos faltan, sobre todo, prestamos servicio</w:t>
      </w:r>
      <w:r w:rsidR="00F103B2" w:rsidRPr="00F73A30">
        <w:rPr>
          <w:rFonts w:asciiTheme="majorHAnsi" w:hAnsiTheme="majorHAnsi" w:cstheme="majorHAnsi"/>
          <w:sz w:val="24"/>
          <w:szCs w:val="24"/>
          <w:lang w:val="es-ES"/>
        </w:rPr>
        <w:t xml:space="preserve"> a sus familiares para poder tramitar su herencia”.</w:t>
      </w:r>
    </w:p>
    <w:p w14:paraId="13910FF5" w14:textId="2D254CD5" w:rsidR="007F5D7D" w:rsidRPr="00F73A30" w:rsidRDefault="00015A50" w:rsidP="00E367BA">
      <w:pPr>
        <w:spacing w:line="276" w:lineRule="auto"/>
        <w:jc w:val="both"/>
        <w:rPr>
          <w:rFonts w:asciiTheme="majorHAnsi" w:hAnsiTheme="majorHAnsi" w:cstheme="majorHAnsi"/>
          <w:sz w:val="24"/>
          <w:szCs w:val="24"/>
          <w:lang w:val="es-ES"/>
        </w:rPr>
      </w:pPr>
      <w:r w:rsidRPr="00F73A30">
        <w:rPr>
          <w:rFonts w:asciiTheme="majorHAnsi" w:hAnsiTheme="majorHAnsi" w:cstheme="majorHAnsi"/>
          <w:sz w:val="24"/>
          <w:szCs w:val="24"/>
          <w:lang w:val="es-ES"/>
        </w:rPr>
        <w:t>Por último, l</w:t>
      </w:r>
      <w:r w:rsidR="007F5D7D" w:rsidRPr="00F73A30">
        <w:rPr>
          <w:rFonts w:asciiTheme="majorHAnsi" w:hAnsiTheme="majorHAnsi" w:cstheme="majorHAnsi"/>
          <w:sz w:val="24"/>
          <w:szCs w:val="24"/>
          <w:lang w:val="es-ES"/>
        </w:rPr>
        <w:t xml:space="preserve">as </w:t>
      </w:r>
      <w:r w:rsidR="007F5D7D" w:rsidRPr="00F73A30">
        <w:rPr>
          <w:rFonts w:asciiTheme="majorHAnsi" w:hAnsiTheme="majorHAnsi" w:cstheme="majorHAnsi"/>
          <w:b/>
          <w:bCs/>
          <w:sz w:val="24"/>
          <w:szCs w:val="24"/>
          <w:lang w:val="es-ES"/>
        </w:rPr>
        <w:t>rectificaciones de superficie</w:t>
      </w:r>
      <w:r w:rsidR="007F5D7D" w:rsidRPr="00F73A30">
        <w:rPr>
          <w:rFonts w:asciiTheme="majorHAnsi" w:hAnsiTheme="majorHAnsi" w:cstheme="majorHAnsi"/>
          <w:sz w:val="24"/>
          <w:szCs w:val="24"/>
          <w:lang w:val="es-ES"/>
        </w:rPr>
        <w:t xml:space="preserve">, habituales en aquellos casos en los que la dimensión de una finca rústica no es la misma que la que figura en el Registro de la Propiedad, son otro de los servicios más </w:t>
      </w:r>
      <w:r w:rsidR="001233E9">
        <w:rPr>
          <w:rFonts w:asciiTheme="majorHAnsi" w:hAnsiTheme="majorHAnsi" w:cstheme="majorHAnsi"/>
          <w:sz w:val="24"/>
          <w:szCs w:val="24"/>
          <w:lang w:val="es-ES"/>
        </w:rPr>
        <w:t>característicos</w:t>
      </w:r>
      <w:r w:rsidR="00896DA5" w:rsidRPr="00F73A30">
        <w:rPr>
          <w:rFonts w:asciiTheme="majorHAnsi" w:hAnsiTheme="majorHAnsi" w:cstheme="majorHAnsi"/>
          <w:sz w:val="24"/>
          <w:szCs w:val="24"/>
          <w:lang w:val="es-ES"/>
        </w:rPr>
        <w:t xml:space="preserve"> </w:t>
      </w:r>
      <w:r w:rsidR="001233E9">
        <w:rPr>
          <w:rFonts w:asciiTheme="majorHAnsi" w:hAnsiTheme="majorHAnsi" w:cstheme="majorHAnsi"/>
          <w:sz w:val="24"/>
          <w:szCs w:val="24"/>
          <w:lang w:val="es-ES"/>
        </w:rPr>
        <w:t>de</w:t>
      </w:r>
      <w:r w:rsidR="00896DA5" w:rsidRPr="00F73A30">
        <w:rPr>
          <w:rFonts w:asciiTheme="majorHAnsi" w:hAnsiTheme="majorHAnsi" w:cstheme="majorHAnsi"/>
          <w:sz w:val="24"/>
          <w:szCs w:val="24"/>
          <w:lang w:val="es-ES"/>
        </w:rPr>
        <w:t xml:space="preserve"> las notarías rurales</w:t>
      </w:r>
      <w:r w:rsidR="007F5D7D" w:rsidRPr="00F73A30">
        <w:rPr>
          <w:rFonts w:asciiTheme="majorHAnsi" w:hAnsiTheme="majorHAnsi" w:cstheme="majorHAnsi"/>
          <w:sz w:val="24"/>
          <w:szCs w:val="24"/>
          <w:lang w:val="es-ES"/>
        </w:rPr>
        <w:t xml:space="preserve">. </w:t>
      </w:r>
      <w:r w:rsidR="000B6DFC" w:rsidRPr="00F73A30">
        <w:rPr>
          <w:rFonts w:asciiTheme="majorHAnsi" w:hAnsiTheme="majorHAnsi" w:cstheme="majorHAnsi"/>
          <w:sz w:val="24"/>
          <w:szCs w:val="24"/>
          <w:lang w:val="es-ES"/>
        </w:rPr>
        <w:t>Hasta junio de 2023,</w:t>
      </w:r>
      <w:r w:rsidR="007F5D7D" w:rsidRPr="00F73A30">
        <w:rPr>
          <w:rFonts w:asciiTheme="majorHAnsi" w:hAnsiTheme="majorHAnsi" w:cstheme="majorHAnsi"/>
          <w:sz w:val="24"/>
          <w:szCs w:val="24"/>
          <w:lang w:val="es-ES"/>
        </w:rPr>
        <w:t xml:space="preserve"> se realizaron </w:t>
      </w:r>
      <w:r w:rsidR="00581ECC" w:rsidRPr="00F73A30">
        <w:rPr>
          <w:rFonts w:asciiTheme="majorHAnsi" w:hAnsiTheme="majorHAnsi" w:cstheme="majorHAnsi"/>
          <w:sz w:val="24"/>
          <w:szCs w:val="24"/>
          <w:lang w:val="es-ES"/>
        </w:rPr>
        <w:t>2.379</w:t>
      </w:r>
      <w:r w:rsidR="007F5D7D" w:rsidRPr="00F73A30">
        <w:rPr>
          <w:rFonts w:asciiTheme="majorHAnsi" w:hAnsiTheme="majorHAnsi" w:cstheme="majorHAnsi"/>
          <w:sz w:val="24"/>
          <w:szCs w:val="24"/>
          <w:lang w:val="es-ES"/>
        </w:rPr>
        <w:t xml:space="preserve"> rectificaciones de superficie con naturaleza rústica</w:t>
      </w:r>
      <w:r w:rsidR="006E68D2" w:rsidRPr="00F73A30">
        <w:rPr>
          <w:rFonts w:asciiTheme="majorHAnsi" w:hAnsiTheme="majorHAnsi" w:cstheme="majorHAnsi"/>
          <w:sz w:val="24"/>
          <w:szCs w:val="24"/>
          <w:lang w:val="es-ES"/>
        </w:rPr>
        <w:t xml:space="preserve"> en todo el país</w:t>
      </w:r>
      <w:r w:rsidR="00D133EB" w:rsidRPr="00F73A30">
        <w:rPr>
          <w:rFonts w:asciiTheme="majorHAnsi" w:hAnsiTheme="majorHAnsi" w:cstheme="majorHAnsi"/>
          <w:sz w:val="24"/>
          <w:szCs w:val="24"/>
          <w:lang w:val="es-ES"/>
        </w:rPr>
        <w:t xml:space="preserve">, </w:t>
      </w:r>
      <w:r w:rsidR="00332886">
        <w:rPr>
          <w:rFonts w:asciiTheme="majorHAnsi" w:hAnsiTheme="majorHAnsi" w:cstheme="majorHAnsi"/>
          <w:sz w:val="24"/>
          <w:szCs w:val="24"/>
          <w:lang w:val="es-ES"/>
        </w:rPr>
        <w:t xml:space="preserve">y </w:t>
      </w:r>
      <w:r w:rsidR="00FC3158">
        <w:rPr>
          <w:rFonts w:asciiTheme="majorHAnsi" w:hAnsiTheme="majorHAnsi" w:cstheme="majorHAnsi"/>
          <w:sz w:val="24"/>
          <w:szCs w:val="24"/>
          <w:lang w:val="es-ES"/>
        </w:rPr>
        <w:t>473 se produjeron en Andalucía.</w:t>
      </w:r>
    </w:p>
    <w:p w14:paraId="510B4C68" w14:textId="77777777" w:rsidR="000B4976" w:rsidRPr="00F73A30" w:rsidRDefault="000B4976" w:rsidP="00E367BA">
      <w:pPr>
        <w:spacing w:line="276" w:lineRule="auto"/>
        <w:jc w:val="both"/>
        <w:rPr>
          <w:rFonts w:asciiTheme="majorHAnsi" w:hAnsiTheme="majorHAnsi" w:cstheme="majorHAnsi"/>
          <w:b/>
          <w:bCs/>
          <w:lang w:val="es-ES"/>
        </w:rPr>
      </w:pPr>
    </w:p>
    <w:p w14:paraId="1990E399" w14:textId="55B4821F" w:rsidR="006D65EB" w:rsidRPr="00F73A30" w:rsidRDefault="006D4F0F" w:rsidP="00E367BA">
      <w:pPr>
        <w:spacing w:line="276" w:lineRule="auto"/>
        <w:jc w:val="both"/>
        <w:rPr>
          <w:rFonts w:asciiTheme="majorHAnsi" w:hAnsiTheme="majorHAnsi" w:cstheme="majorHAnsi"/>
          <w:b/>
          <w:bCs/>
          <w:u w:val="single"/>
          <w:lang w:val="es-ES"/>
        </w:rPr>
      </w:pPr>
      <w:r w:rsidRPr="00F73A30">
        <w:rPr>
          <w:rFonts w:asciiTheme="majorHAnsi" w:hAnsiTheme="majorHAnsi" w:cstheme="majorHAnsi"/>
          <w:b/>
          <w:bCs/>
          <w:lang w:val="es-ES"/>
        </w:rPr>
        <w:t>Des</w:t>
      </w:r>
      <w:r w:rsidR="006D65EB" w:rsidRPr="00F73A30">
        <w:rPr>
          <w:rFonts w:asciiTheme="majorHAnsi" w:hAnsiTheme="majorHAnsi" w:cstheme="majorHAnsi"/>
          <w:b/>
          <w:bCs/>
          <w:lang w:val="es-ES"/>
        </w:rPr>
        <w:t>carga</w:t>
      </w:r>
      <w:r w:rsidRPr="00F73A30">
        <w:rPr>
          <w:rFonts w:asciiTheme="majorHAnsi" w:hAnsiTheme="majorHAnsi" w:cstheme="majorHAnsi"/>
          <w:b/>
          <w:bCs/>
          <w:lang w:val="es-ES"/>
        </w:rPr>
        <w:t xml:space="preserve"> las </w:t>
      </w:r>
      <w:hyperlink r:id="rId12" w:history="1">
        <w:r w:rsidRPr="00A06052">
          <w:rPr>
            <w:rStyle w:val="Hipervnculo"/>
            <w:rFonts w:asciiTheme="majorHAnsi" w:hAnsiTheme="majorHAnsi" w:cstheme="majorHAnsi"/>
            <w:b/>
            <w:bCs/>
            <w:lang w:val="es-ES"/>
          </w:rPr>
          <w:t>entrevistas en</w:t>
        </w:r>
        <w:r w:rsidR="006D65EB" w:rsidRPr="00A06052">
          <w:rPr>
            <w:rStyle w:val="Hipervnculo"/>
            <w:rFonts w:asciiTheme="majorHAnsi" w:hAnsiTheme="majorHAnsi" w:cstheme="majorHAnsi"/>
            <w:b/>
            <w:bCs/>
            <w:lang w:val="es-ES"/>
          </w:rPr>
          <w:t xml:space="preserve"> bruto</w:t>
        </w:r>
      </w:hyperlink>
      <w:r w:rsidRPr="00F73A30">
        <w:rPr>
          <w:rFonts w:asciiTheme="majorHAnsi" w:hAnsiTheme="majorHAnsi" w:cstheme="majorHAnsi"/>
          <w:b/>
          <w:bCs/>
          <w:u w:val="single"/>
          <w:lang w:val="es-ES"/>
        </w:rPr>
        <w:t>:</w:t>
      </w:r>
    </w:p>
    <w:p w14:paraId="281DBBC7" w14:textId="4452175B" w:rsidR="006D4F0F" w:rsidRPr="005C2ACF" w:rsidRDefault="006D4F0F" w:rsidP="00564D21">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Maria Teresa Barea, decana del Colegio Notarial de Andalucía</w:t>
      </w:r>
    </w:p>
    <w:p w14:paraId="67B15D1E" w14:textId="2372FBB2" w:rsidR="006D4F0F" w:rsidRPr="005C2ACF" w:rsidRDefault="000A6CAF" w:rsidP="006D4F0F">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 xml:space="preserve">María del </w:t>
      </w:r>
      <w:r w:rsidR="006D4F0F" w:rsidRPr="005C2ACF">
        <w:rPr>
          <w:rFonts w:asciiTheme="majorHAnsi" w:hAnsiTheme="majorHAnsi" w:cstheme="majorHAnsi"/>
          <w:lang w:val="es-ES"/>
        </w:rPr>
        <w:t>Pilar Baraza, Notaria en Vélez</w:t>
      </w:r>
      <w:r w:rsidR="00875319" w:rsidRPr="005C2ACF">
        <w:rPr>
          <w:rFonts w:asciiTheme="majorHAnsi" w:hAnsiTheme="majorHAnsi" w:cstheme="majorHAnsi"/>
          <w:lang w:val="es-ES"/>
        </w:rPr>
        <w:t xml:space="preserve"> </w:t>
      </w:r>
      <w:r w:rsidR="006D4F0F" w:rsidRPr="005C2ACF">
        <w:rPr>
          <w:rFonts w:asciiTheme="majorHAnsi" w:hAnsiTheme="majorHAnsi" w:cstheme="majorHAnsi"/>
          <w:lang w:val="es-ES"/>
        </w:rPr>
        <w:t>Blanco</w:t>
      </w:r>
    </w:p>
    <w:p w14:paraId="482FE08C" w14:textId="46DACD43" w:rsidR="006D4F0F" w:rsidRPr="005C2ACF" w:rsidRDefault="006D4F0F" w:rsidP="006D4F0F">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Ana María López, alcaldesa de Vélez</w:t>
      </w:r>
      <w:r w:rsidR="00875319" w:rsidRPr="005C2ACF">
        <w:rPr>
          <w:rFonts w:asciiTheme="majorHAnsi" w:hAnsiTheme="majorHAnsi" w:cstheme="majorHAnsi"/>
          <w:lang w:val="es-ES"/>
        </w:rPr>
        <w:t xml:space="preserve"> </w:t>
      </w:r>
      <w:r w:rsidRPr="005C2ACF">
        <w:rPr>
          <w:rFonts w:asciiTheme="majorHAnsi" w:hAnsiTheme="majorHAnsi" w:cstheme="majorHAnsi"/>
          <w:lang w:val="es-ES"/>
        </w:rPr>
        <w:t>Blanco</w:t>
      </w:r>
    </w:p>
    <w:p w14:paraId="07BB4F71" w14:textId="7546CC0E" w:rsidR="006A35C5" w:rsidRPr="005C2ACF" w:rsidRDefault="006A35C5" w:rsidP="00666BA9">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Inocencio Arias, ex embajador e hijo de ex notario en Vélez</w:t>
      </w:r>
      <w:r w:rsidR="00875319" w:rsidRPr="005C2ACF">
        <w:rPr>
          <w:rFonts w:asciiTheme="majorHAnsi" w:hAnsiTheme="majorHAnsi" w:cstheme="majorHAnsi"/>
          <w:lang w:val="es-ES"/>
        </w:rPr>
        <w:t xml:space="preserve"> </w:t>
      </w:r>
      <w:r w:rsidRPr="005C2ACF">
        <w:rPr>
          <w:rFonts w:asciiTheme="majorHAnsi" w:hAnsiTheme="majorHAnsi" w:cstheme="majorHAnsi"/>
          <w:lang w:val="es-ES"/>
        </w:rPr>
        <w:t xml:space="preserve">Blanco </w:t>
      </w:r>
    </w:p>
    <w:p w14:paraId="377FADF3" w14:textId="285897CA" w:rsidR="00564D21" w:rsidRPr="005C2ACF" w:rsidRDefault="00564D21" w:rsidP="00666BA9">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 xml:space="preserve">Inmaculada Arjona, empresaria de turismo en </w:t>
      </w:r>
      <w:proofErr w:type="spellStart"/>
      <w:r w:rsidRPr="005C2ACF">
        <w:rPr>
          <w:rFonts w:asciiTheme="majorHAnsi" w:hAnsiTheme="majorHAnsi" w:cstheme="majorHAnsi"/>
          <w:lang w:val="es-ES"/>
        </w:rPr>
        <w:t>Veléz</w:t>
      </w:r>
      <w:proofErr w:type="spellEnd"/>
      <w:r w:rsidRPr="005C2ACF">
        <w:rPr>
          <w:rFonts w:asciiTheme="majorHAnsi" w:hAnsiTheme="majorHAnsi" w:cstheme="majorHAnsi"/>
          <w:lang w:val="es-ES"/>
        </w:rPr>
        <w:t xml:space="preserve"> Blanco</w:t>
      </w:r>
    </w:p>
    <w:p w14:paraId="28C7BD09" w14:textId="61D9B8E7" w:rsidR="006A35C5" w:rsidRPr="005C2ACF" w:rsidRDefault="00564D21" w:rsidP="00666BA9">
      <w:pPr>
        <w:pStyle w:val="Prrafodelista"/>
        <w:numPr>
          <w:ilvl w:val="0"/>
          <w:numId w:val="2"/>
        </w:numPr>
        <w:spacing w:line="276" w:lineRule="auto"/>
        <w:jc w:val="both"/>
        <w:rPr>
          <w:rFonts w:asciiTheme="majorHAnsi" w:hAnsiTheme="majorHAnsi" w:cstheme="majorHAnsi"/>
          <w:lang w:val="es-ES"/>
        </w:rPr>
      </w:pPr>
      <w:r w:rsidRPr="005C2ACF">
        <w:rPr>
          <w:rFonts w:asciiTheme="majorHAnsi" w:hAnsiTheme="majorHAnsi" w:cstheme="majorHAnsi"/>
          <w:lang w:val="es-ES"/>
        </w:rPr>
        <w:t xml:space="preserve">José García, ganadero en </w:t>
      </w:r>
      <w:proofErr w:type="spellStart"/>
      <w:r w:rsidRPr="005C2ACF">
        <w:rPr>
          <w:rFonts w:asciiTheme="majorHAnsi" w:hAnsiTheme="majorHAnsi" w:cstheme="majorHAnsi"/>
          <w:lang w:val="es-ES"/>
        </w:rPr>
        <w:t>Veléz</w:t>
      </w:r>
      <w:proofErr w:type="spellEnd"/>
      <w:r w:rsidRPr="005C2ACF">
        <w:rPr>
          <w:rFonts w:asciiTheme="majorHAnsi" w:hAnsiTheme="majorHAnsi" w:cstheme="majorHAnsi"/>
          <w:lang w:val="es-ES"/>
        </w:rPr>
        <w:t xml:space="preserve"> Blanco</w:t>
      </w:r>
    </w:p>
    <w:p w14:paraId="0CD6C607" w14:textId="77777777" w:rsidR="00274400" w:rsidRPr="00F73A30" w:rsidRDefault="00274400" w:rsidP="00274400">
      <w:pPr>
        <w:spacing w:line="276" w:lineRule="auto"/>
        <w:rPr>
          <w:rFonts w:asciiTheme="majorHAnsi" w:hAnsiTheme="majorHAnsi" w:cstheme="majorHAnsi"/>
          <w:sz w:val="24"/>
          <w:szCs w:val="24"/>
          <w:lang w:val="es-ES"/>
        </w:rPr>
      </w:pPr>
    </w:p>
    <w:p w14:paraId="595E7BD9" w14:textId="5EB81342" w:rsidR="00274400" w:rsidRPr="00F73A30" w:rsidRDefault="00274400" w:rsidP="00E04CD7">
      <w:pPr>
        <w:spacing w:before="240" w:line="276" w:lineRule="auto"/>
        <w:rPr>
          <w:rFonts w:asciiTheme="majorHAnsi" w:hAnsiTheme="majorHAnsi" w:cstheme="majorHAnsi"/>
          <w:lang w:val="es-ES"/>
        </w:rPr>
      </w:pPr>
      <w:r w:rsidRPr="00F73A30">
        <w:rPr>
          <w:rFonts w:asciiTheme="majorHAnsi" w:hAnsiTheme="majorHAnsi" w:cstheme="majorHAnsi"/>
          <w:lang w:val="es-ES"/>
        </w:rPr>
        <w:t>Para más información y entrevistas:</w:t>
      </w:r>
    </w:p>
    <w:p w14:paraId="7741246E" w14:textId="0EAC76E8" w:rsidR="00E04CD7" w:rsidRPr="00F73A30" w:rsidRDefault="00274400" w:rsidP="00E04CD7">
      <w:pPr>
        <w:spacing w:before="240" w:line="276" w:lineRule="auto"/>
        <w:rPr>
          <w:rFonts w:asciiTheme="majorHAnsi" w:hAnsiTheme="majorHAnsi" w:cstheme="majorHAnsi"/>
          <w:b/>
          <w:bCs/>
          <w:lang w:val="es-ES"/>
        </w:rPr>
      </w:pPr>
      <w:r w:rsidRPr="00F73A30">
        <w:rPr>
          <w:rFonts w:asciiTheme="majorHAnsi" w:hAnsiTheme="majorHAnsi" w:cstheme="majorHAnsi"/>
          <w:b/>
          <w:bCs/>
          <w:lang w:val="es-ES"/>
        </w:rPr>
        <w:t>Kreab</w:t>
      </w:r>
    </w:p>
    <w:p w14:paraId="547E94A7" w14:textId="7AAD14BB" w:rsidR="00274400" w:rsidRPr="00F73A30" w:rsidRDefault="00274400" w:rsidP="00E04CD7">
      <w:pPr>
        <w:spacing w:after="0" w:line="276" w:lineRule="auto"/>
        <w:rPr>
          <w:rFonts w:asciiTheme="majorHAnsi" w:hAnsiTheme="majorHAnsi" w:cstheme="majorHAnsi"/>
          <w:lang w:val="es-ES"/>
        </w:rPr>
      </w:pPr>
      <w:r w:rsidRPr="00F73A30">
        <w:rPr>
          <w:rFonts w:asciiTheme="majorHAnsi" w:hAnsiTheme="majorHAnsi" w:cstheme="majorHAnsi"/>
          <w:lang w:val="es-ES"/>
        </w:rPr>
        <w:t xml:space="preserve">Iratxe de la Cámara | </w:t>
      </w:r>
      <w:hyperlink r:id="rId13" w:history="1">
        <w:r w:rsidRPr="00F73A30">
          <w:rPr>
            <w:rStyle w:val="Hipervnculo"/>
            <w:rFonts w:asciiTheme="majorHAnsi" w:hAnsiTheme="majorHAnsi" w:cstheme="majorHAnsi"/>
            <w:lang w:val="es-ES"/>
          </w:rPr>
          <w:t>idelacamara@kreab.com</w:t>
        </w:r>
      </w:hyperlink>
      <w:r w:rsidRPr="00F73A30">
        <w:rPr>
          <w:rFonts w:asciiTheme="majorHAnsi" w:hAnsiTheme="majorHAnsi" w:cstheme="majorHAnsi"/>
          <w:lang w:val="es-ES"/>
        </w:rPr>
        <w:t xml:space="preserve">  | 653 373 268</w:t>
      </w:r>
    </w:p>
    <w:p w14:paraId="0267783D" w14:textId="704EB496" w:rsidR="00266D25" w:rsidRPr="00F73A30" w:rsidRDefault="00274400" w:rsidP="00E04CD7">
      <w:pPr>
        <w:spacing w:after="0" w:line="276" w:lineRule="auto"/>
        <w:rPr>
          <w:rFonts w:asciiTheme="majorHAnsi" w:hAnsiTheme="majorHAnsi" w:cstheme="majorHAnsi"/>
          <w:lang w:val="fr-FR"/>
        </w:rPr>
      </w:pPr>
      <w:r w:rsidRPr="00F73A30">
        <w:rPr>
          <w:rFonts w:asciiTheme="majorHAnsi" w:hAnsiTheme="majorHAnsi" w:cstheme="majorHAnsi"/>
          <w:lang w:val="es-ES"/>
        </w:rPr>
        <w:t xml:space="preserve">Pedro L. Pérez | </w:t>
      </w:r>
      <w:hyperlink r:id="rId14" w:history="1">
        <w:r w:rsidRPr="00F73A30">
          <w:rPr>
            <w:rStyle w:val="Hipervnculo"/>
            <w:rFonts w:asciiTheme="majorHAnsi" w:hAnsiTheme="majorHAnsi" w:cstheme="majorHAnsi"/>
            <w:lang w:val="es-ES"/>
          </w:rPr>
          <w:t>plperez@kreab.com</w:t>
        </w:r>
      </w:hyperlink>
      <w:r w:rsidRPr="00F73A30">
        <w:rPr>
          <w:rFonts w:asciiTheme="majorHAnsi" w:hAnsiTheme="majorHAnsi" w:cstheme="majorHAnsi"/>
          <w:lang w:val="es-ES"/>
        </w:rPr>
        <w:t xml:space="preserve">  | 692 551 047</w:t>
      </w:r>
    </w:p>
    <w:sectPr w:rsidR="00266D25" w:rsidRPr="00F73A30">
      <w:head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2E7E5" w14:textId="77777777" w:rsidR="00B20105" w:rsidRDefault="00B20105" w:rsidP="00F860F7">
      <w:pPr>
        <w:spacing w:after="0" w:line="240" w:lineRule="auto"/>
      </w:pPr>
      <w:r>
        <w:separator/>
      </w:r>
    </w:p>
  </w:endnote>
  <w:endnote w:type="continuationSeparator" w:id="0">
    <w:p w14:paraId="4177F927" w14:textId="77777777" w:rsidR="00B20105" w:rsidRDefault="00B20105" w:rsidP="00F860F7">
      <w:pPr>
        <w:spacing w:after="0" w:line="240" w:lineRule="auto"/>
      </w:pPr>
      <w:r>
        <w:continuationSeparator/>
      </w:r>
    </w:p>
  </w:endnote>
  <w:endnote w:type="continuationNotice" w:id="1">
    <w:p w14:paraId="7A22B430" w14:textId="77777777" w:rsidR="00B20105" w:rsidRDefault="00B20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B7A66" w14:textId="77777777" w:rsidR="00B20105" w:rsidRDefault="00B20105" w:rsidP="00F860F7">
      <w:pPr>
        <w:spacing w:after="0" w:line="240" w:lineRule="auto"/>
      </w:pPr>
      <w:r>
        <w:separator/>
      </w:r>
    </w:p>
  </w:footnote>
  <w:footnote w:type="continuationSeparator" w:id="0">
    <w:p w14:paraId="685199D3" w14:textId="77777777" w:rsidR="00B20105" w:rsidRDefault="00B20105" w:rsidP="00F860F7">
      <w:pPr>
        <w:spacing w:after="0" w:line="240" w:lineRule="auto"/>
      </w:pPr>
      <w:r>
        <w:continuationSeparator/>
      </w:r>
    </w:p>
  </w:footnote>
  <w:footnote w:type="continuationNotice" w:id="1">
    <w:p w14:paraId="66EB8995" w14:textId="77777777" w:rsidR="00B20105" w:rsidRDefault="00B20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3CAC" w14:textId="7D9F0CF0" w:rsidR="00A316E5" w:rsidRDefault="00A316E5" w:rsidP="00A316E5">
    <w:pPr>
      <w:pStyle w:val="Encabezado"/>
    </w:pPr>
    <w:r>
      <w:rPr>
        <w:noProof/>
        <w:lang w:val="es-ES" w:eastAsia="es-ES"/>
      </w:rPr>
      <w:drawing>
        <wp:inline distT="0" distB="0" distL="0" distR="0" wp14:anchorId="59C058C9" wp14:editId="431AEBC3">
          <wp:extent cx="1648460" cy="668020"/>
          <wp:effectExtent l="0" t="0" r="8890" b="0"/>
          <wp:docPr id="11" name="Imagen 11" descr="P:\Jonás\Notarios\logo_cgn.png"/>
          <wp:cNvGraphicFramePr/>
          <a:graphic xmlns:a="http://schemas.openxmlformats.org/drawingml/2006/main">
            <a:graphicData uri="http://schemas.openxmlformats.org/drawingml/2006/picture">
              <pic:pic xmlns:pic="http://schemas.openxmlformats.org/drawingml/2006/picture">
                <pic:nvPicPr>
                  <pic:cNvPr id="0" name="image1.png" descr="P:\Jonás\Notarios\logo_cgn.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48460" cy="668020"/>
                  </a:xfrm>
                  <a:prstGeom prst="rect">
                    <a:avLst/>
                  </a:prstGeom>
                  <a:ln/>
                </pic:spPr>
              </pic:pic>
            </a:graphicData>
          </a:graphic>
        </wp:inline>
      </w:drawing>
    </w:r>
  </w:p>
  <w:p w14:paraId="47C2FFC3" w14:textId="77777777" w:rsidR="00A316E5" w:rsidRDefault="00A316E5" w:rsidP="00A316E5">
    <w:pPr>
      <w:pStyle w:val="Encabezado"/>
    </w:pPr>
  </w:p>
  <w:p w14:paraId="01735D3D" w14:textId="77777777" w:rsidR="00A316E5" w:rsidRPr="00A316E5" w:rsidRDefault="00A316E5" w:rsidP="00A316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6EC"/>
    <w:multiLevelType w:val="hybridMultilevel"/>
    <w:tmpl w:val="B91A9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A50C7C"/>
    <w:multiLevelType w:val="hybridMultilevel"/>
    <w:tmpl w:val="2410E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070AB1"/>
    <w:multiLevelType w:val="hybridMultilevel"/>
    <w:tmpl w:val="E1540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A85635"/>
    <w:multiLevelType w:val="hybridMultilevel"/>
    <w:tmpl w:val="EA4C1ECE"/>
    <w:lvl w:ilvl="0" w:tplc="8A1E35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25"/>
    <w:rsid w:val="00002E3F"/>
    <w:rsid w:val="00015A50"/>
    <w:rsid w:val="00021F41"/>
    <w:rsid w:val="0002578C"/>
    <w:rsid w:val="00050AA9"/>
    <w:rsid w:val="0005611F"/>
    <w:rsid w:val="00057F49"/>
    <w:rsid w:val="000A6CAF"/>
    <w:rsid w:val="000B4976"/>
    <w:rsid w:val="000B5EC1"/>
    <w:rsid w:val="000B6DFC"/>
    <w:rsid w:val="001233E9"/>
    <w:rsid w:val="00124539"/>
    <w:rsid w:val="00135A0A"/>
    <w:rsid w:val="00135F7F"/>
    <w:rsid w:val="00146508"/>
    <w:rsid w:val="001879D2"/>
    <w:rsid w:val="001A22A8"/>
    <w:rsid w:val="001A2D12"/>
    <w:rsid w:val="001A72D1"/>
    <w:rsid w:val="001B2A1D"/>
    <w:rsid w:val="001E5917"/>
    <w:rsid w:val="00204E07"/>
    <w:rsid w:val="002213E4"/>
    <w:rsid w:val="00224B2D"/>
    <w:rsid w:val="00227BD3"/>
    <w:rsid w:val="00245E65"/>
    <w:rsid w:val="002534CC"/>
    <w:rsid w:val="002578AD"/>
    <w:rsid w:val="00260D08"/>
    <w:rsid w:val="00263B32"/>
    <w:rsid w:val="00265294"/>
    <w:rsid w:val="00266D25"/>
    <w:rsid w:val="002704B6"/>
    <w:rsid w:val="00274400"/>
    <w:rsid w:val="002935C5"/>
    <w:rsid w:val="00296E18"/>
    <w:rsid w:val="003064C8"/>
    <w:rsid w:val="00332886"/>
    <w:rsid w:val="003333B6"/>
    <w:rsid w:val="00365B47"/>
    <w:rsid w:val="00372661"/>
    <w:rsid w:val="00396536"/>
    <w:rsid w:val="003A6AD8"/>
    <w:rsid w:val="003C567B"/>
    <w:rsid w:val="003E5C80"/>
    <w:rsid w:val="00440D5A"/>
    <w:rsid w:val="0045717D"/>
    <w:rsid w:val="00484076"/>
    <w:rsid w:val="004A7FBF"/>
    <w:rsid w:val="004B6DC8"/>
    <w:rsid w:val="004D21F3"/>
    <w:rsid w:val="004D74AE"/>
    <w:rsid w:val="004E0D2E"/>
    <w:rsid w:val="004F7820"/>
    <w:rsid w:val="0050318A"/>
    <w:rsid w:val="00503265"/>
    <w:rsid w:val="005035AA"/>
    <w:rsid w:val="00505104"/>
    <w:rsid w:val="00517799"/>
    <w:rsid w:val="00531839"/>
    <w:rsid w:val="00550E32"/>
    <w:rsid w:val="00564D21"/>
    <w:rsid w:val="00565993"/>
    <w:rsid w:val="00581ECC"/>
    <w:rsid w:val="0058598E"/>
    <w:rsid w:val="005C0B40"/>
    <w:rsid w:val="005C2ACF"/>
    <w:rsid w:val="005C3FC6"/>
    <w:rsid w:val="005D677A"/>
    <w:rsid w:val="005F4104"/>
    <w:rsid w:val="005F6AAE"/>
    <w:rsid w:val="00607276"/>
    <w:rsid w:val="00613298"/>
    <w:rsid w:val="006510A3"/>
    <w:rsid w:val="006A35C5"/>
    <w:rsid w:val="006C6342"/>
    <w:rsid w:val="006D154E"/>
    <w:rsid w:val="006D4F0F"/>
    <w:rsid w:val="006D65EB"/>
    <w:rsid w:val="006E68D2"/>
    <w:rsid w:val="00722584"/>
    <w:rsid w:val="00725596"/>
    <w:rsid w:val="00743390"/>
    <w:rsid w:val="0074790C"/>
    <w:rsid w:val="00750209"/>
    <w:rsid w:val="00756D0E"/>
    <w:rsid w:val="007C5CAB"/>
    <w:rsid w:val="007D215E"/>
    <w:rsid w:val="007F5D7D"/>
    <w:rsid w:val="0080278D"/>
    <w:rsid w:val="00804FBB"/>
    <w:rsid w:val="00821980"/>
    <w:rsid w:val="00822476"/>
    <w:rsid w:val="008230DA"/>
    <w:rsid w:val="008409A7"/>
    <w:rsid w:val="00875319"/>
    <w:rsid w:val="00893334"/>
    <w:rsid w:val="00896DA5"/>
    <w:rsid w:val="008A1C91"/>
    <w:rsid w:val="008C11CB"/>
    <w:rsid w:val="008D1EA2"/>
    <w:rsid w:val="008E1549"/>
    <w:rsid w:val="009004E4"/>
    <w:rsid w:val="009145AA"/>
    <w:rsid w:val="0093492D"/>
    <w:rsid w:val="009356CD"/>
    <w:rsid w:val="00950BA2"/>
    <w:rsid w:val="0095443E"/>
    <w:rsid w:val="00955E59"/>
    <w:rsid w:val="00981D83"/>
    <w:rsid w:val="009845F6"/>
    <w:rsid w:val="009A3E9A"/>
    <w:rsid w:val="009B478D"/>
    <w:rsid w:val="009B6718"/>
    <w:rsid w:val="009B7DDE"/>
    <w:rsid w:val="009C6941"/>
    <w:rsid w:val="009D7F3B"/>
    <w:rsid w:val="009F0EA5"/>
    <w:rsid w:val="009F4012"/>
    <w:rsid w:val="00A06052"/>
    <w:rsid w:val="00A13BB7"/>
    <w:rsid w:val="00A210D6"/>
    <w:rsid w:val="00A316E5"/>
    <w:rsid w:val="00A3641D"/>
    <w:rsid w:val="00A37D5C"/>
    <w:rsid w:val="00A4622F"/>
    <w:rsid w:val="00A545DC"/>
    <w:rsid w:val="00A67921"/>
    <w:rsid w:val="00A702F0"/>
    <w:rsid w:val="00A81707"/>
    <w:rsid w:val="00A81C82"/>
    <w:rsid w:val="00AA025E"/>
    <w:rsid w:val="00AC3291"/>
    <w:rsid w:val="00AF2F39"/>
    <w:rsid w:val="00AF650C"/>
    <w:rsid w:val="00AF6B84"/>
    <w:rsid w:val="00B10051"/>
    <w:rsid w:val="00B1447B"/>
    <w:rsid w:val="00B16B2A"/>
    <w:rsid w:val="00B16DCD"/>
    <w:rsid w:val="00B20105"/>
    <w:rsid w:val="00B50B00"/>
    <w:rsid w:val="00B65D81"/>
    <w:rsid w:val="00B70715"/>
    <w:rsid w:val="00B854A0"/>
    <w:rsid w:val="00B9326C"/>
    <w:rsid w:val="00BA14A8"/>
    <w:rsid w:val="00BD487B"/>
    <w:rsid w:val="00C255BB"/>
    <w:rsid w:val="00C5324B"/>
    <w:rsid w:val="00C660B5"/>
    <w:rsid w:val="00C81847"/>
    <w:rsid w:val="00C974E1"/>
    <w:rsid w:val="00CC3EAD"/>
    <w:rsid w:val="00CC7A6F"/>
    <w:rsid w:val="00CD1F40"/>
    <w:rsid w:val="00CF1605"/>
    <w:rsid w:val="00CF2375"/>
    <w:rsid w:val="00D133EB"/>
    <w:rsid w:val="00D364C5"/>
    <w:rsid w:val="00D60A8E"/>
    <w:rsid w:val="00D6370D"/>
    <w:rsid w:val="00D65412"/>
    <w:rsid w:val="00D71088"/>
    <w:rsid w:val="00D81746"/>
    <w:rsid w:val="00D83BE8"/>
    <w:rsid w:val="00DC5F40"/>
    <w:rsid w:val="00DC732B"/>
    <w:rsid w:val="00DD5CA3"/>
    <w:rsid w:val="00DF2547"/>
    <w:rsid w:val="00E04CD7"/>
    <w:rsid w:val="00E25978"/>
    <w:rsid w:val="00E367BA"/>
    <w:rsid w:val="00E53879"/>
    <w:rsid w:val="00E779BB"/>
    <w:rsid w:val="00E9359B"/>
    <w:rsid w:val="00ED4B84"/>
    <w:rsid w:val="00EE07B1"/>
    <w:rsid w:val="00EE31DD"/>
    <w:rsid w:val="00F103B2"/>
    <w:rsid w:val="00F3772B"/>
    <w:rsid w:val="00F42546"/>
    <w:rsid w:val="00F43518"/>
    <w:rsid w:val="00F73A30"/>
    <w:rsid w:val="00F759E7"/>
    <w:rsid w:val="00F822FE"/>
    <w:rsid w:val="00F84E26"/>
    <w:rsid w:val="00F860F7"/>
    <w:rsid w:val="00F9253C"/>
    <w:rsid w:val="00FA6B44"/>
    <w:rsid w:val="00FB305A"/>
    <w:rsid w:val="00FC3158"/>
    <w:rsid w:val="00FE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D664"/>
  <w15:chartTrackingRefBased/>
  <w15:docId w15:val="{C9A4F22A-3259-4189-8EA0-EC629744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860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0F7"/>
    <w:rPr>
      <w:sz w:val="20"/>
      <w:szCs w:val="20"/>
    </w:rPr>
  </w:style>
  <w:style w:type="character" w:styleId="Refdenotaalpie">
    <w:name w:val="footnote reference"/>
    <w:basedOn w:val="Fuentedeprrafopredeter"/>
    <w:uiPriority w:val="99"/>
    <w:semiHidden/>
    <w:unhideWhenUsed/>
    <w:rsid w:val="00F860F7"/>
    <w:rPr>
      <w:vertAlign w:val="superscript"/>
    </w:rPr>
  </w:style>
  <w:style w:type="paragraph" w:styleId="Prrafodelista">
    <w:name w:val="List Paragraph"/>
    <w:basedOn w:val="Normal"/>
    <w:uiPriority w:val="34"/>
    <w:qFormat/>
    <w:rsid w:val="005F6AAE"/>
    <w:pPr>
      <w:ind w:left="720"/>
      <w:contextualSpacing/>
    </w:pPr>
  </w:style>
  <w:style w:type="paragraph" w:styleId="Revisin">
    <w:name w:val="Revision"/>
    <w:hidden/>
    <w:uiPriority w:val="99"/>
    <w:semiHidden/>
    <w:rsid w:val="004D74AE"/>
    <w:pPr>
      <w:spacing w:after="0" w:line="240" w:lineRule="auto"/>
    </w:pPr>
  </w:style>
  <w:style w:type="character" w:styleId="Hipervnculo">
    <w:name w:val="Hyperlink"/>
    <w:basedOn w:val="Fuentedeprrafopredeter"/>
    <w:uiPriority w:val="99"/>
    <w:unhideWhenUsed/>
    <w:rsid w:val="00274400"/>
    <w:rPr>
      <w:color w:val="0000FF" w:themeColor="hyperlink"/>
      <w:u w:val="single"/>
    </w:rPr>
  </w:style>
  <w:style w:type="character" w:customStyle="1" w:styleId="UnresolvedMention">
    <w:name w:val="Unresolved Mention"/>
    <w:basedOn w:val="Fuentedeprrafopredeter"/>
    <w:uiPriority w:val="99"/>
    <w:semiHidden/>
    <w:unhideWhenUsed/>
    <w:rsid w:val="00274400"/>
    <w:rPr>
      <w:color w:val="605E5C"/>
      <w:shd w:val="clear" w:color="auto" w:fill="E1DFDD"/>
    </w:rPr>
  </w:style>
  <w:style w:type="paragraph" w:styleId="Encabezado">
    <w:name w:val="header"/>
    <w:basedOn w:val="Normal"/>
    <w:link w:val="EncabezadoCar"/>
    <w:uiPriority w:val="99"/>
    <w:unhideWhenUsed/>
    <w:rsid w:val="00A316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16E5"/>
  </w:style>
  <w:style w:type="paragraph" w:styleId="Piedepgina">
    <w:name w:val="footer"/>
    <w:basedOn w:val="Normal"/>
    <w:link w:val="PiedepginaCar"/>
    <w:uiPriority w:val="99"/>
    <w:unhideWhenUsed/>
    <w:rsid w:val="00A316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6E5"/>
  </w:style>
  <w:style w:type="paragraph" w:styleId="Textodeglobo">
    <w:name w:val="Balloon Text"/>
    <w:basedOn w:val="Normal"/>
    <w:link w:val="TextodegloboCar"/>
    <w:uiPriority w:val="99"/>
    <w:semiHidden/>
    <w:unhideWhenUsed/>
    <w:rsid w:val="000B5E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EC1"/>
    <w:rPr>
      <w:rFonts w:ascii="Segoe UI" w:hAnsi="Segoe UI" w:cs="Segoe UI"/>
      <w:sz w:val="18"/>
      <w:szCs w:val="18"/>
    </w:rPr>
  </w:style>
  <w:style w:type="character" w:styleId="Hipervnculovisitado">
    <w:name w:val="FollowedHyperlink"/>
    <w:basedOn w:val="Fuentedeprrafopredeter"/>
    <w:uiPriority w:val="99"/>
    <w:semiHidden/>
    <w:unhideWhenUsed/>
    <w:rsid w:val="00333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7814">
      <w:bodyDiv w:val="1"/>
      <w:marLeft w:val="0"/>
      <w:marRight w:val="0"/>
      <w:marTop w:val="0"/>
      <w:marBottom w:val="0"/>
      <w:divBdr>
        <w:top w:val="none" w:sz="0" w:space="0" w:color="auto"/>
        <w:left w:val="none" w:sz="0" w:space="0" w:color="auto"/>
        <w:bottom w:val="none" w:sz="0" w:space="0" w:color="auto"/>
        <w:right w:val="none" w:sz="0" w:space="0" w:color="auto"/>
      </w:divBdr>
    </w:div>
    <w:div w:id="847211875">
      <w:bodyDiv w:val="1"/>
      <w:marLeft w:val="0"/>
      <w:marRight w:val="0"/>
      <w:marTop w:val="0"/>
      <w:marBottom w:val="0"/>
      <w:divBdr>
        <w:top w:val="none" w:sz="0" w:space="0" w:color="auto"/>
        <w:left w:val="none" w:sz="0" w:space="0" w:color="auto"/>
        <w:bottom w:val="none" w:sz="0" w:space="0" w:color="auto"/>
        <w:right w:val="none" w:sz="0" w:space="0" w:color="auto"/>
      </w:divBdr>
    </w:div>
    <w:div w:id="1211763208">
      <w:bodyDiv w:val="1"/>
      <w:marLeft w:val="0"/>
      <w:marRight w:val="0"/>
      <w:marTop w:val="0"/>
      <w:marBottom w:val="0"/>
      <w:divBdr>
        <w:top w:val="none" w:sz="0" w:space="0" w:color="auto"/>
        <w:left w:val="none" w:sz="0" w:space="0" w:color="auto"/>
        <w:bottom w:val="none" w:sz="0" w:space="0" w:color="auto"/>
        <w:right w:val="none" w:sz="0" w:space="0" w:color="auto"/>
      </w:divBdr>
    </w:div>
    <w:div w:id="1268121746">
      <w:bodyDiv w:val="1"/>
      <w:marLeft w:val="0"/>
      <w:marRight w:val="0"/>
      <w:marTop w:val="0"/>
      <w:marBottom w:val="0"/>
      <w:divBdr>
        <w:top w:val="none" w:sz="0" w:space="0" w:color="auto"/>
        <w:left w:val="none" w:sz="0" w:space="0" w:color="auto"/>
        <w:bottom w:val="none" w:sz="0" w:space="0" w:color="auto"/>
        <w:right w:val="none" w:sz="0" w:space="0" w:color="auto"/>
      </w:divBdr>
    </w:div>
    <w:div w:id="19670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delacamara@krea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cl/fo/m351par9dx8mxyh4mohhu/h?rlkey=47jro7q6xgyy46ku3n5qlwejz&amp;dl=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MueLtg9mns&amp;list=PLo_cCuacTwMj4wnH4x4KO8JGoJsxarMvX&amp;index=1&amp;t=18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perez@kre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KrGa">
      <a:dk1>
        <a:srgbClr val="FFFFFF"/>
      </a:dk1>
      <a:lt1>
        <a:srgbClr val="000000"/>
      </a:lt1>
      <a:dk2>
        <a:srgbClr val="FFFFFF"/>
      </a:dk2>
      <a:lt2>
        <a:srgbClr val="9C9C9C"/>
      </a:lt2>
      <a:accent1>
        <a:srgbClr val="74C1E4"/>
      </a:accent1>
      <a:accent2>
        <a:srgbClr val="0092F4"/>
      </a:accent2>
      <a:accent3>
        <a:srgbClr val="75C419"/>
      </a:accent3>
      <a:accent4>
        <a:srgbClr val="7D599D"/>
      </a:accent4>
      <a:accent5>
        <a:srgbClr val="A41E3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effectLst/>
      </a:spPr>
      <a:bodyPr rtlCol="0" anchor="ctr"/>
      <a:lstStyle>
        <a:defPPr algn="ctr">
          <a:defRPr dirty="0"/>
        </a:defPPr>
      </a:lstStyle>
      <a:style>
        <a:lnRef idx="1">
          <a:schemeClr val="accent1"/>
        </a:lnRef>
        <a:fillRef idx="3">
          <a:schemeClr val="accent1"/>
        </a:fillRef>
        <a:effectRef idx="2">
          <a:schemeClr val="accent1"/>
        </a:effectRef>
        <a:fontRef idx="minor">
          <a:schemeClr val="lt1"/>
        </a:fontRef>
      </a:style>
    </a:spDef>
    <a:lnDef>
      <a:spPr>
        <a:ln w="9525" cmpd="sng">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1" id="{22254D24-9E1D-418E-BB1B-938A0EDBE071}" vid="{0B88240F-A90C-4FFB-83E9-7E8E50A32C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81568CB2A4644A7DEBC09171563E8" ma:contentTypeVersion="18" ma:contentTypeDescription="Create a new document." ma:contentTypeScope="" ma:versionID="f6aafacf99be1d9fd04e178c34c6dd45">
  <xsd:schema xmlns:xsd="http://www.w3.org/2001/XMLSchema" xmlns:xs="http://www.w3.org/2001/XMLSchema" xmlns:p="http://schemas.microsoft.com/office/2006/metadata/properties" xmlns:ns2="2b6cbe70-0c33-48c9-8214-7f84aa4386b5" xmlns:ns3="012217d6-fa2d-4252-bcd9-57041eb1a1c4" targetNamespace="http://schemas.microsoft.com/office/2006/metadata/properties" ma:root="true" ma:fieldsID="fd306e18bb52371a06b4e192a8030779" ns2:_="" ns3:_="">
    <xsd:import namespace="2b6cbe70-0c33-48c9-8214-7f84aa4386b5"/>
    <xsd:import namespace="012217d6-fa2d-4252-bcd9-57041eb1a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cbe70-0c33-48c9-8214-7f84aa438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06fa19-a254-4636-b82e-e8157df3be69}" ma:internalName="TaxCatchAll" ma:showField="CatchAllData" ma:web="2b6cbe70-0c33-48c9-8214-7f84aa43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17d6-fa2d-4252-bcd9-57041eb1a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2716f-e644-4490-80ed-d07440625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217d6-fa2d-4252-bcd9-57041eb1a1c4">
      <Terms xmlns="http://schemas.microsoft.com/office/infopath/2007/PartnerControls"/>
    </lcf76f155ced4ddcb4097134ff3c332f>
    <TaxCatchAll xmlns="2b6cbe70-0c33-48c9-8214-7f84aa4386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CA78-897A-4700-B337-B277FF3FE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cbe70-0c33-48c9-8214-7f84aa4386b5"/>
    <ds:schemaRef ds:uri="012217d6-fa2d-4252-bcd9-57041eb1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045C-4B16-4BC3-9E2C-B569F549D22B}">
  <ds:schemaRefs>
    <ds:schemaRef ds:uri="http://schemas.microsoft.com/office/2006/metadata/properties"/>
    <ds:schemaRef ds:uri="http://schemas.microsoft.com/office/infopath/2007/PartnerControls"/>
    <ds:schemaRef ds:uri="012217d6-fa2d-4252-bcd9-57041eb1a1c4"/>
    <ds:schemaRef ds:uri="2b6cbe70-0c33-48c9-8214-7f84aa4386b5"/>
  </ds:schemaRefs>
</ds:datastoreItem>
</file>

<file path=customXml/itemProps3.xml><?xml version="1.0" encoding="utf-8"?>
<ds:datastoreItem xmlns:ds="http://schemas.openxmlformats.org/officeDocument/2006/customXml" ds:itemID="{902F0275-FC2C-4910-BB28-9B39A5E4C90B}">
  <ds:schemaRefs>
    <ds:schemaRef ds:uri="http://schemas.microsoft.com/sharepoint/v3/contenttype/forms"/>
  </ds:schemaRefs>
</ds:datastoreItem>
</file>

<file path=customXml/itemProps4.xml><?xml version="1.0" encoding="utf-8"?>
<ds:datastoreItem xmlns:ds="http://schemas.openxmlformats.org/officeDocument/2006/customXml" ds:itemID="{0C4CABA9-B481-453B-B2F0-70B361B48C62}">
  <ds:schemaRefs>
    <ds:schemaRef ds:uri="http://schemas.openxmlformats.org/officeDocument/2006/bibliography"/>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1426</TotalTime>
  <Pages>2</Pages>
  <Words>709</Words>
  <Characters>3905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Links>
    <vt:vector size="12" baseType="variant">
      <vt:variant>
        <vt:i4>524340</vt:i4>
      </vt:variant>
      <vt:variant>
        <vt:i4>3</vt:i4>
      </vt:variant>
      <vt:variant>
        <vt:i4>0</vt:i4>
      </vt:variant>
      <vt:variant>
        <vt:i4>5</vt:i4>
      </vt:variant>
      <vt:variant>
        <vt:lpwstr>mailto:plperez@kreab.com</vt:lpwstr>
      </vt:variant>
      <vt:variant>
        <vt:lpwstr/>
      </vt:variant>
      <vt:variant>
        <vt:i4>786476</vt:i4>
      </vt:variant>
      <vt:variant>
        <vt:i4>0</vt:i4>
      </vt:variant>
      <vt:variant>
        <vt:i4>0</vt:i4>
      </vt:variant>
      <vt:variant>
        <vt:i4>5</vt:i4>
      </vt:variant>
      <vt:variant>
        <vt:lpwstr>mailto:idelacamara@kreab.com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De La Camara</dc:creator>
  <cp:keywords/>
  <dc:description/>
  <cp:lastModifiedBy>Fatima Pérez Dorca</cp:lastModifiedBy>
  <cp:revision>178</cp:revision>
  <cp:lastPrinted>2023-11-20T11:35:00Z</cp:lastPrinted>
  <dcterms:created xsi:type="dcterms:W3CDTF">2023-11-13T17:08:00Z</dcterms:created>
  <dcterms:modified xsi:type="dcterms:W3CDTF">2023-11-27T10:59:00Z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0x010100D8E81568CB2A4644A7DEBC09171563E8</vt:lpwstr>
  </property>
  <property fmtid="{D5CDD505-2E9C-101B-9397-08002B2CF9AE}" pid="3" name="MediaServiceImageTags">
    <vt:lpwstr/>
  </property>
</Properties>
</file>