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C8A5" w14:textId="77777777" w:rsidR="00780EE3" w:rsidRPr="00D637BB" w:rsidRDefault="00780EE3" w:rsidP="00780EE3">
      <w:pPr>
        <w:jc w:val="center"/>
        <w:rPr>
          <w:b/>
          <w:bCs/>
          <w:sz w:val="28"/>
          <w:szCs w:val="28"/>
          <w:u w:val="single"/>
        </w:rPr>
      </w:pPr>
      <w:r w:rsidRPr="00D637BB">
        <w:rPr>
          <w:b/>
          <w:bCs/>
          <w:sz w:val="28"/>
          <w:szCs w:val="28"/>
          <w:u w:val="single"/>
        </w:rPr>
        <w:t>NOTA DE PRENSA</w:t>
      </w:r>
    </w:p>
    <w:p w14:paraId="08D140CE" w14:textId="77777777" w:rsidR="00780EE3" w:rsidRDefault="00780EE3" w:rsidP="00780EE3">
      <w:pPr>
        <w:rPr>
          <w:b/>
          <w:bCs/>
          <w:u w:val="single"/>
        </w:rPr>
      </w:pPr>
    </w:p>
    <w:p w14:paraId="5EAFD0A9" w14:textId="77777777" w:rsidR="00780EE3" w:rsidRDefault="00780EE3" w:rsidP="00780EE3">
      <w:pPr>
        <w:rPr>
          <w:b/>
          <w:bCs/>
          <w:u w:val="single"/>
        </w:rPr>
      </w:pPr>
      <w:r>
        <w:rPr>
          <w:b/>
          <w:bCs/>
          <w:u w:val="single"/>
        </w:rPr>
        <w:t>Hoy</w:t>
      </w:r>
      <w:r w:rsidRPr="00EA7785">
        <w:rPr>
          <w:b/>
          <w:bCs/>
          <w:u w:val="single"/>
        </w:rPr>
        <w:t xml:space="preserve"> </w:t>
      </w:r>
      <w:r>
        <w:rPr>
          <w:b/>
          <w:bCs/>
          <w:u w:val="single"/>
        </w:rPr>
        <w:t xml:space="preserve">9 </w:t>
      </w:r>
      <w:r w:rsidRPr="00EA7785">
        <w:rPr>
          <w:b/>
          <w:bCs/>
          <w:u w:val="single"/>
        </w:rPr>
        <w:t>de marzo</w:t>
      </w:r>
      <w:r>
        <w:rPr>
          <w:b/>
          <w:bCs/>
          <w:u w:val="single"/>
        </w:rPr>
        <w:t xml:space="preserve"> se celebra el </w:t>
      </w:r>
      <w:r w:rsidRPr="00EA7785">
        <w:rPr>
          <w:b/>
          <w:bCs/>
          <w:u w:val="single"/>
        </w:rPr>
        <w:t xml:space="preserve">Día Mundial del Riñón </w:t>
      </w:r>
    </w:p>
    <w:p w14:paraId="19E4DB95" w14:textId="77777777" w:rsidR="00780EE3" w:rsidRDefault="00780EE3" w:rsidP="00780EE3">
      <w:pPr>
        <w:jc w:val="both"/>
        <w:rPr>
          <w:b/>
        </w:rPr>
      </w:pPr>
    </w:p>
    <w:p w14:paraId="7BC8A417" w14:textId="77777777" w:rsidR="00780EE3" w:rsidRPr="008F27ED" w:rsidRDefault="00780EE3" w:rsidP="00780EE3">
      <w:pPr>
        <w:jc w:val="both"/>
        <w:rPr>
          <w:rFonts w:cstheme="minorHAnsi"/>
          <w:b/>
          <w:sz w:val="28"/>
          <w:szCs w:val="28"/>
        </w:rPr>
      </w:pPr>
      <w:r w:rsidRPr="009C78A4">
        <w:rPr>
          <w:rFonts w:cstheme="minorHAnsi"/>
          <w:b/>
          <w:sz w:val="28"/>
          <w:szCs w:val="28"/>
        </w:rPr>
        <w:t xml:space="preserve">LA ENFERMEDAD RENAL CRÓNICA EN </w:t>
      </w:r>
      <w:r>
        <w:rPr>
          <w:rFonts w:cstheme="minorHAnsi"/>
          <w:b/>
          <w:sz w:val="28"/>
          <w:szCs w:val="28"/>
        </w:rPr>
        <w:t xml:space="preserve">EL PAÍS VASCO AFECTA YA A CERCA DE 3.000 </w:t>
      </w:r>
      <w:r w:rsidRPr="009C78A4">
        <w:rPr>
          <w:rFonts w:cstheme="minorHAnsi"/>
          <w:b/>
          <w:sz w:val="28"/>
          <w:szCs w:val="28"/>
        </w:rPr>
        <w:t>PERSONAS, QUE PRECISAN DE TRATAMIENTO DE DIÁLISIS O TRASPLANTE PARA REEMPLAZAR LA FUNCIÓN DE SUS RIÑONES</w:t>
      </w:r>
    </w:p>
    <w:p w14:paraId="5B4BF2B3" w14:textId="77777777" w:rsidR="00780EE3" w:rsidRPr="00CE5209" w:rsidRDefault="00780EE3" w:rsidP="00780EE3">
      <w:pPr>
        <w:jc w:val="both"/>
        <w:rPr>
          <w:b/>
          <w:highlight w:val="yellow"/>
        </w:rPr>
      </w:pPr>
    </w:p>
    <w:p w14:paraId="0BAAB00C" w14:textId="77777777" w:rsidR="00780EE3" w:rsidRPr="00390DE6" w:rsidRDefault="00780EE3" w:rsidP="00780EE3">
      <w:pPr>
        <w:pStyle w:val="Default"/>
        <w:jc w:val="both"/>
        <w:rPr>
          <w:rFonts w:asciiTheme="minorHAnsi" w:hAnsiTheme="minorHAnsi" w:cstheme="minorHAnsi"/>
          <w:b/>
        </w:rPr>
      </w:pPr>
      <w:r w:rsidRPr="00390DE6">
        <w:rPr>
          <w:rFonts w:asciiTheme="minorHAnsi" w:hAnsiTheme="minorHAnsi"/>
          <w:b/>
        </w:rPr>
        <w:t xml:space="preserve">La Sociedad Española de Nefrología (S.E.N.), junto a pacientes y otras organizaciones, desarrollan una campaña de sensibilización con motivo de este día para alertar del </w:t>
      </w:r>
      <w:r w:rsidRPr="00390DE6">
        <w:rPr>
          <w:rFonts w:asciiTheme="minorHAnsi" w:hAnsiTheme="minorHAnsi" w:cstheme="minorHAnsi"/>
          <w:b/>
        </w:rPr>
        <w:t xml:space="preserve">crecimiento de la Enfermedad Renal Crónica en España en los últimos años. </w:t>
      </w:r>
    </w:p>
    <w:p w14:paraId="2E3068DE" w14:textId="77777777" w:rsidR="00780EE3" w:rsidRPr="003A77A5" w:rsidRDefault="00780EE3" w:rsidP="00780EE3">
      <w:pPr>
        <w:jc w:val="both"/>
        <w:rPr>
          <w:rFonts w:cstheme="minorHAnsi"/>
          <w:b/>
        </w:rPr>
      </w:pPr>
    </w:p>
    <w:p w14:paraId="1233E272" w14:textId="75A2F950" w:rsidR="00780EE3" w:rsidRPr="00DF45D5" w:rsidRDefault="00DF45D5" w:rsidP="00780EE3">
      <w:pPr>
        <w:spacing w:line="100" w:lineRule="atLeast"/>
        <w:jc w:val="both"/>
      </w:pPr>
      <w:r w:rsidRPr="00DF45D5">
        <w:rPr>
          <w:rFonts w:cstheme="minorHAnsi"/>
          <w:b/>
          <w:bCs/>
        </w:rPr>
        <w:t xml:space="preserve">En el </w:t>
      </w:r>
      <w:r w:rsidRPr="00DF45D5">
        <w:rPr>
          <w:rFonts w:cstheme="minorHAnsi"/>
          <w:b/>
          <w:bCs/>
          <w:u w:val="single"/>
        </w:rPr>
        <w:t>País Vasco</w:t>
      </w:r>
      <w:r w:rsidRPr="00DF45D5">
        <w:rPr>
          <w:rFonts w:cstheme="minorHAnsi"/>
          <w:b/>
          <w:bCs/>
        </w:rPr>
        <w:t xml:space="preserve"> la </w:t>
      </w:r>
      <w:r w:rsidR="00780EE3" w:rsidRPr="00DF45D5">
        <w:rPr>
          <w:b/>
          <w:bCs/>
        </w:rPr>
        <w:t>prevalencia (número total de casos) de pacientes con Enfermedad Renal Crónica (ERC) en Tratamiento Renal Sustitutivo (TRS) se situó en 2021 en 1.</w:t>
      </w:r>
      <w:r w:rsidRPr="00DF45D5">
        <w:rPr>
          <w:b/>
          <w:bCs/>
        </w:rPr>
        <w:t>289</w:t>
      </w:r>
      <w:r w:rsidR="00780EE3" w:rsidRPr="00DF45D5">
        <w:rPr>
          <w:b/>
          <w:bCs/>
        </w:rPr>
        <w:t xml:space="preserve"> </w:t>
      </w:r>
      <w:r w:rsidR="00780EE3" w:rsidRPr="00DF45D5">
        <w:rPr>
          <w:rFonts w:cstheme="minorHAnsi"/>
          <w:b/>
          <w:bCs/>
        </w:rPr>
        <w:t xml:space="preserve">personas por millón de población (pmp), una cifra </w:t>
      </w:r>
      <w:r w:rsidRPr="00DF45D5">
        <w:rPr>
          <w:rFonts w:cstheme="minorHAnsi"/>
          <w:b/>
          <w:bCs/>
        </w:rPr>
        <w:t>inferior</w:t>
      </w:r>
      <w:r w:rsidR="00780EE3" w:rsidRPr="00DF45D5">
        <w:rPr>
          <w:rFonts w:cstheme="minorHAnsi"/>
          <w:b/>
          <w:bCs/>
        </w:rPr>
        <w:t xml:space="preserve"> a la media nacional (</w:t>
      </w:r>
      <w:r w:rsidR="00780EE3" w:rsidRPr="00DF45D5">
        <w:rPr>
          <w:b/>
          <w:bCs/>
        </w:rPr>
        <w:t xml:space="preserve">1.387 pmp), </w:t>
      </w:r>
      <w:r w:rsidRPr="00DF45D5">
        <w:rPr>
          <w:b/>
          <w:bCs/>
        </w:rPr>
        <w:t xml:space="preserve">aunque </w:t>
      </w:r>
      <w:r w:rsidR="00780EE3" w:rsidRPr="00DF45D5">
        <w:rPr>
          <w:b/>
          <w:bCs/>
        </w:rPr>
        <w:t>con un crecimiento del 2</w:t>
      </w:r>
      <w:r w:rsidRPr="00DF45D5">
        <w:rPr>
          <w:b/>
          <w:bCs/>
        </w:rPr>
        <w:t>3</w:t>
      </w:r>
      <w:r w:rsidR="00780EE3" w:rsidRPr="00DF45D5">
        <w:rPr>
          <w:b/>
          <w:bCs/>
        </w:rPr>
        <w:t>% respecto a 2020.</w:t>
      </w:r>
    </w:p>
    <w:p w14:paraId="6B82E210" w14:textId="1EBAFC63" w:rsidR="00780EE3" w:rsidRPr="00DF45D5" w:rsidRDefault="00780EE3" w:rsidP="00780EE3">
      <w:pPr>
        <w:spacing w:line="100" w:lineRule="atLeast"/>
        <w:jc w:val="both"/>
      </w:pPr>
    </w:p>
    <w:p w14:paraId="172777ED" w14:textId="2324C305" w:rsidR="00780EE3" w:rsidRPr="00DF45D5" w:rsidRDefault="00780EE3" w:rsidP="00DF45D5">
      <w:pPr>
        <w:spacing w:line="100" w:lineRule="atLeast"/>
        <w:jc w:val="both"/>
        <w:rPr>
          <w:b/>
          <w:bCs/>
        </w:rPr>
      </w:pPr>
      <w:r w:rsidRPr="00DF45D5">
        <w:rPr>
          <w:b/>
          <w:bCs/>
        </w:rPr>
        <w:t xml:space="preserve">Por su parte, la </w:t>
      </w:r>
      <w:r w:rsidRPr="00DF45D5">
        <w:rPr>
          <w:rFonts w:cstheme="minorHAnsi"/>
          <w:b/>
          <w:bCs/>
        </w:rPr>
        <w:t xml:space="preserve">incidencia de pacientes </w:t>
      </w:r>
      <w:r w:rsidRPr="00DF45D5">
        <w:rPr>
          <w:b/>
          <w:bCs/>
        </w:rPr>
        <w:t>con ERC en TRS</w:t>
      </w:r>
      <w:r w:rsidRPr="00DF45D5">
        <w:rPr>
          <w:rFonts w:cstheme="minorHAnsi"/>
          <w:b/>
          <w:bCs/>
        </w:rPr>
        <w:t xml:space="preserve"> en </w:t>
      </w:r>
      <w:r w:rsidR="00DF45D5" w:rsidRPr="00DF45D5">
        <w:rPr>
          <w:b/>
          <w:bCs/>
        </w:rPr>
        <w:t xml:space="preserve">el </w:t>
      </w:r>
      <w:r w:rsidR="00DF45D5" w:rsidRPr="00DF45D5">
        <w:rPr>
          <w:b/>
          <w:bCs/>
          <w:u w:val="single"/>
        </w:rPr>
        <w:t>País Vasco</w:t>
      </w:r>
      <w:r w:rsidR="00DF45D5" w:rsidRPr="00DF45D5">
        <w:rPr>
          <w:b/>
          <w:bCs/>
        </w:rPr>
        <w:t xml:space="preserve"> se sitúa en 133 </w:t>
      </w:r>
      <w:r w:rsidR="00DF45D5" w:rsidRPr="00DF45D5">
        <w:rPr>
          <w:rFonts w:cstheme="minorHAnsi"/>
          <w:b/>
          <w:bCs/>
        </w:rPr>
        <w:t xml:space="preserve">personas pmp, por debajo de la </w:t>
      </w:r>
      <w:r w:rsidR="00DF45D5" w:rsidRPr="00DF45D5">
        <w:rPr>
          <w:b/>
          <w:bCs/>
        </w:rPr>
        <w:t xml:space="preserve">media nacional (149 pmp), pero con un crecimiento cercano al 5% respecto a la registrada en 2020, </w:t>
      </w:r>
      <w:r w:rsidR="00DF45D5" w:rsidRPr="00DF45D5">
        <w:rPr>
          <w:b/>
          <w:bCs/>
        </w:rPr>
        <w:t xml:space="preserve">lo que la convierte en una de las </w:t>
      </w:r>
      <w:r w:rsidR="00DF45D5" w:rsidRPr="00DF45D5">
        <w:rPr>
          <w:b/>
          <w:bCs/>
        </w:rPr>
        <w:t>regiones en España que aumentaron la incidencia de la ERC en 2021</w:t>
      </w:r>
      <w:r w:rsidR="00DF45D5" w:rsidRPr="00DF45D5">
        <w:rPr>
          <w:b/>
          <w:bCs/>
        </w:rPr>
        <w:t xml:space="preserve">. </w:t>
      </w:r>
    </w:p>
    <w:p w14:paraId="6030792A" w14:textId="77777777" w:rsidR="00780EE3" w:rsidRDefault="00780EE3" w:rsidP="00780EE3">
      <w:pPr>
        <w:spacing w:line="100" w:lineRule="atLeast"/>
        <w:jc w:val="both"/>
        <w:rPr>
          <w:b/>
          <w:bCs/>
        </w:rPr>
      </w:pPr>
    </w:p>
    <w:p w14:paraId="3EA537B2" w14:textId="77777777" w:rsidR="00780EE3" w:rsidRPr="00390DE6" w:rsidRDefault="00780EE3" w:rsidP="00780EE3">
      <w:pPr>
        <w:pStyle w:val="Default"/>
        <w:jc w:val="both"/>
        <w:rPr>
          <w:rFonts w:asciiTheme="minorHAnsi" w:hAnsiTheme="minorHAnsi"/>
          <w:b/>
          <w:bCs/>
          <w:color w:val="auto"/>
        </w:rPr>
      </w:pPr>
      <w:r w:rsidRPr="00390DE6">
        <w:rPr>
          <w:rFonts w:asciiTheme="minorHAnsi" w:hAnsiTheme="minorHAnsi"/>
          <w:b/>
          <w:bCs/>
          <w:color w:val="auto"/>
        </w:rPr>
        <w:t xml:space="preserve">La ERC es un grave problema de salud pública que ya afecta a un 10-15% de la población adulta en España, </w:t>
      </w:r>
      <w:r w:rsidRPr="00390DE6">
        <w:rPr>
          <w:rFonts w:cstheme="minorHAnsi"/>
          <w:b/>
          <w:bCs/>
          <w:color w:val="auto"/>
        </w:rPr>
        <w:t>y se sitúa entre las 10 primeras causas de mortalidad en España, con la previsión de que sea una de las 5 causas principales de muerte en 2040.</w:t>
      </w:r>
    </w:p>
    <w:p w14:paraId="63566FAB" w14:textId="77777777" w:rsidR="00780EE3" w:rsidRDefault="00780EE3" w:rsidP="00780EE3">
      <w:pPr>
        <w:pStyle w:val="Default"/>
        <w:jc w:val="both"/>
        <w:rPr>
          <w:rFonts w:asciiTheme="minorHAnsi" w:hAnsiTheme="minorHAnsi"/>
          <w:b/>
        </w:rPr>
      </w:pPr>
    </w:p>
    <w:p w14:paraId="0606E252" w14:textId="77777777" w:rsidR="00780EE3" w:rsidRPr="00EA7785" w:rsidRDefault="00780EE3" w:rsidP="00780EE3">
      <w:pPr>
        <w:pStyle w:val="Default"/>
        <w:jc w:val="both"/>
        <w:rPr>
          <w:rFonts w:asciiTheme="minorHAnsi" w:hAnsiTheme="minorHAnsi"/>
          <w:b/>
          <w:highlight w:val="yellow"/>
        </w:rPr>
      </w:pPr>
      <w:r>
        <w:rPr>
          <w:rFonts w:asciiTheme="minorHAnsi" w:hAnsiTheme="minorHAnsi"/>
          <w:b/>
        </w:rPr>
        <w:t xml:space="preserve">Su </w:t>
      </w:r>
      <w:r w:rsidRPr="00556A96">
        <w:rPr>
          <w:rFonts w:asciiTheme="minorHAnsi" w:hAnsiTheme="minorHAnsi"/>
          <w:b/>
        </w:rPr>
        <w:t xml:space="preserve">prevalencia ha crecido un 30% en la última década en </w:t>
      </w:r>
      <w:r>
        <w:rPr>
          <w:rFonts w:asciiTheme="minorHAnsi" w:hAnsiTheme="minorHAnsi"/>
          <w:b/>
        </w:rPr>
        <w:t>nuestro país</w:t>
      </w:r>
      <w:r w:rsidRPr="00556A96">
        <w:rPr>
          <w:rFonts w:asciiTheme="minorHAnsi" w:hAnsiTheme="minorHAnsi"/>
          <w:b/>
        </w:rPr>
        <w:t xml:space="preserve">, y el número de españoles que necesitan diálisis o trasplante para </w:t>
      </w:r>
      <w:r>
        <w:rPr>
          <w:rFonts w:asciiTheme="minorHAnsi" w:hAnsiTheme="minorHAnsi"/>
          <w:b/>
        </w:rPr>
        <w:t xml:space="preserve">poder seguir viviendo </w:t>
      </w:r>
      <w:r w:rsidRPr="00556A96">
        <w:rPr>
          <w:rFonts w:asciiTheme="minorHAnsi" w:hAnsiTheme="minorHAnsi"/>
          <w:b/>
        </w:rPr>
        <w:t>alcanza ya las 6</w:t>
      </w:r>
      <w:r>
        <w:rPr>
          <w:rFonts w:asciiTheme="minorHAnsi" w:hAnsiTheme="minorHAnsi"/>
          <w:b/>
        </w:rPr>
        <w:t>5</w:t>
      </w:r>
      <w:r w:rsidRPr="00556A96">
        <w:rPr>
          <w:rFonts w:asciiTheme="minorHAnsi" w:hAnsiTheme="minorHAnsi"/>
          <w:b/>
        </w:rPr>
        <w:t>.</w:t>
      </w:r>
      <w:r>
        <w:rPr>
          <w:rFonts w:asciiTheme="minorHAnsi" w:hAnsiTheme="minorHAnsi"/>
          <w:b/>
        </w:rPr>
        <w:t>740</w:t>
      </w:r>
      <w:r w:rsidRPr="00556A96">
        <w:rPr>
          <w:rFonts w:asciiTheme="minorHAnsi" w:hAnsiTheme="minorHAnsi"/>
          <w:b/>
        </w:rPr>
        <w:t xml:space="preserve"> personas.</w:t>
      </w:r>
      <w:r>
        <w:rPr>
          <w:rFonts w:asciiTheme="minorHAnsi" w:hAnsiTheme="minorHAnsi"/>
          <w:b/>
        </w:rPr>
        <w:t xml:space="preserve"> </w:t>
      </w:r>
      <w:r>
        <w:rPr>
          <w:rFonts w:asciiTheme="minorHAnsi" w:hAnsiTheme="minorHAnsi"/>
          <w:b/>
          <w:bCs/>
        </w:rPr>
        <w:t xml:space="preserve">Un total de </w:t>
      </w:r>
      <w:r w:rsidRPr="00556A96">
        <w:rPr>
          <w:rFonts w:asciiTheme="minorHAnsi" w:hAnsiTheme="minorHAnsi"/>
          <w:b/>
          <w:bCs/>
        </w:rPr>
        <w:t>7</w:t>
      </w:r>
      <w:r>
        <w:rPr>
          <w:rFonts w:asciiTheme="minorHAnsi" w:hAnsiTheme="minorHAnsi"/>
          <w:b/>
          <w:bCs/>
        </w:rPr>
        <w:t>.084</w:t>
      </w:r>
      <w:r w:rsidRPr="00556A96">
        <w:rPr>
          <w:rFonts w:asciiTheme="minorHAnsi" w:hAnsiTheme="minorHAnsi"/>
          <w:b/>
          <w:bCs/>
        </w:rPr>
        <w:t xml:space="preserve"> personas iniciaron diálisis o trasplante en 202</w:t>
      </w:r>
      <w:r>
        <w:rPr>
          <w:rFonts w:asciiTheme="minorHAnsi" w:hAnsiTheme="minorHAnsi"/>
          <w:b/>
          <w:bCs/>
        </w:rPr>
        <w:t xml:space="preserve">1. </w:t>
      </w:r>
    </w:p>
    <w:p w14:paraId="5125062E" w14:textId="77777777" w:rsidR="00780EE3" w:rsidRDefault="00780EE3" w:rsidP="00780EE3">
      <w:pPr>
        <w:jc w:val="both"/>
        <w:rPr>
          <w:rFonts w:cstheme="minorHAnsi"/>
          <w:b/>
          <w:color w:val="000000"/>
          <w:highlight w:val="yellow"/>
          <w:lang w:val="es-ES"/>
        </w:rPr>
      </w:pPr>
    </w:p>
    <w:p w14:paraId="146AFADD" w14:textId="77777777" w:rsidR="00780EE3" w:rsidRPr="00036E88" w:rsidRDefault="00780EE3" w:rsidP="00780EE3">
      <w:pPr>
        <w:pStyle w:val="Default"/>
        <w:jc w:val="both"/>
        <w:rPr>
          <w:rFonts w:asciiTheme="minorHAnsi" w:hAnsiTheme="minorHAnsi"/>
          <w:b/>
        </w:rPr>
      </w:pPr>
      <w:r w:rsidRPr="008F27ED">
        <w:rPr>
          <w:rFonts w:asciiTheme="minorHAnsi" w:hAnsiTheme="minorHAnsi"/>
          <w:b/>
        </w:rPr>
        <w:t xml:space="preserve">Los nefrólogos, junto a pacientes y otras entidades, solicitan que se desarrolle </w:t>
      </w:r>
      <w:r w:rsidRPr="008F27ED">
        <w:rPr>
          <w:b/>
        </w:rPr>
        <w:t xml:space="preserve">un Plan Nacional sobre la ERC, que actualice la estrategia aprobada en 2015 con el consenso de las comunidades y dé </w:t>
      </w:r>
      <w:r w:rsidRPr="008F27ED">
        <w:rPr>
          <w:rFonts w:cstheme="minorHAnsi"/>
          <w:b/>
        </w:rPr>
        <w:t>respuesta a los nuevos retos planteados por la preocupante escalada de la incidencia, prevalencia y mortalidad de las renales.</w:t>
      </w:r>
    </w:p>
    <w:p w14:paraId="6726B631" w14:textId="77777777" w:rsidR="00780EE3" w:rsidRPr="0030707E" w:rsidRDefault="00780EE3" w:rsidP="00780EE3">
      <w:pPr>
        <w:pStyle w:val="Default"/>
        <w:jc w:val="both"/>
        <w:rPr>
          <w:rFonts w:asciiTheme="minorHAnsi" w:hAnsiTheme="minorHAnsi"/>
          <w:b/>
          <w:highlight w:val="yellow"/>
        </w:rPr>
      </w:pPr>
      <w:r w:rsidRPr="0030707E">
        <w:rPr>
          <w:rFonts w:asciiTheme="minorHAnsi" w:hAnsiTheme="minorHAnsi"/>
          <w:b/>
          <w:highlight w:val="yellow"/>
        </w:rPr>
        <w:t xml:space="preserve">  </w:t>
      </w:r>
    </w:p>
    <w:p w14:paraId="532861B2" w14:textId="77777777" w:rsidR="00780EE3" w:rsidRPr="008F27ED" w:rsidRDefault="00780EE3" w:rsidP="00780EE3">
      <w:pPr>
        <w:pStyle w:val="Default"/>
        <w:jc w:val="both"/>
        <w:rPr>
          <w:sz w:val="23"/>
          <w:szCs w:val="23"/>
        </w:rPr>
      </w:pPr>
      <w:r w:rsidRPr="008F27ED">
        <w:rPr>
          <w:rFonts w:asciiTheme="minorHAnsi" w:hAnsiTheme="minorHAnsi"/>
          <w:b/>
          <w:sz w:val="23"/>
          <w:szCs w:val="23"/>
        </w:rPr>
        <w:t>09 de marzo de 2023.-</w:t>
      </w:r>
      <w:r w:rsidRPr="008F27ED">
        <w:rPr>
          <w:rFonts w:asciiTheme="minorHAnsi" w:hAnsiTheme="minorHAnsi"/>
          <w:sz w:val="23"/>
          <w:szCs w:val="23"/>
        </w:rPr>
        <w:t xml:space="preserve"> Los profesionales de Nefrología en España y los pacientes renales, junto a otras sociedades científicas y organizaciones, han vuelto a insistir en la necesidad de que las autoridades sanitarias y las administraciones públicas realicen un mayor esfuerzo para promover y potenciar la prevención y el diagnóstico precoz de la Enfermedad Renal Crónica (ERC) en España, una patología que sigue creciendo cada año en nuestro país y que a pesar del aumento </w:t>
      </w:r>
      <w:r w:rsidRPr="008F27ED">
        <w:rPr>
          <w:rFonts w:asciiTheme="minorHAnsi" w:hAnsiTheme="minorHAnsi"/>
          <w:sz w:val="23"/>
          <w:szCs w:val="23"/>
        </w:rPr>
        <w:lastRenderedPageBreak/>
        <w:t xml:space="preserve">de </w:t>
      </w:r>
      <w:r w:rsidRPr="008F27ED">
        <w:rPr>
          <w:sz w:val="23"/>
          <w:szCs w:val="23"/>
        </w:rPr>
        <w:t xml:space="preserve">su prevalencia y mortalidad de un 30% en la última década, sigue siendo una gran desconocida para la gran mayoría de la sociedad. Tanto nefrólogos como pacientes renales han querido aprovechar la celebración </w:t>
      </w:r>
      <w:r w:rsidRPr="008F27ED">
        <w:rPr>
          <w:rFonts w:asciiTheme="minorHAnsi" w:hAnsiTheme="minorHAnsi"/>
          <w:sz w:val="23"/>
          <w:szCs w:val="23"/>
        </w:rPr>
        <w:t xml:space="preserve">del “Día Mundial del Riñón”, que tiene lugar hoy 9 de marzo, para insistir en la necesidad de que se desarrolle </w:t>
      </w:r>
      <w:r w:rsidRPr="008F27ED">
        <w:rPr>
          <w:sz w:val="23"/>
          <w:szCs w:val="23"/>
        </w:rPr>
        <w:t xml:space="preserve">un Plan Nacional sobre la Enfermedad Renal Crónica, que actualice la estrategia aprobada en 2015 con el consenso de todas las comunidades autónomas y dé </w:t>
      </w:r>
      <w:r w:rsidRPr="008F27ED">
        <w:rPr>
          <w:rFonts w:cstheme="minorHAnsi"/>
          <w:sz w:val="23"/>
          <w:szCs w:val="23"/>
        </w:rPr>
        <w:t xml:space="preserve">respuesta a los nuevos retos planteados por la preocupante escalada tanto de la incidencia como de la prevalencia de las patologías renales, con </w:t>
      </w:r>
      <w:r w:rsidRPr="008F27ED">
        <w:rPr>
          <w:sz w:val="23"/>
          <w:szCs w:val="23"/>
        </w:rPr>
        <w:t xml:space="preserve">medidas y recursos que permitan avanzar especialmente en la línea de la prevención y la detección temprana para frenar su crecimiento en los próximos años. </w:t>
      </w:r>
    </w:p>
    <w:p w14:paraId="4F38D915" w14:textId="77777777" w:rsidR="00780EE3" w:rsidRPr="008F27ED" w:rsidRDefault="00780EE3" w:rsidP="00780EE3">
      <w:pPr>
        <w:pStyle w:val="Default"/>
        <w:jc w:val="both"/>
        <w:rPr>
          <w:sz w:val="23"/>
          <w:szCs w:val="23"/>
        </w:rPr>
      </w:pPr>
    </w:p>
    <w:p w14:paraId="52ECD84A" w14:textId="77777777" w:rsidR="00780EE3" w:rsidRPr="008F27ED" w:rsidRDefault="00780EE3" w:rsidP="00780EE3">
      <w:pPr>
        <w:autoSpaceDE w:val="0"/>
        <w:autoSpaceDN w:val="0"/>
        <w:adjustRightInd w:val="0"/>
        <w:jc w:val="both"/>
        <w:rPr>
          <w:rFonts w:cstheme="minorHAnsi"/>
          <w:sz w:val="23"/>
          <w:szCs w:val="23"/>
        </w:rPr>
      </w:pPr>
      <w:r w:rsidRPr="008F27ED">
        <w:rPr>
          <w:rFonts w:cstheme="minorHAnsi"/>
          <w:sz w:val="23"/>
          <w:szCs w:val="23"/>
        </w:rPr>
        <w:t xml:space="preserve">Asimismo, pacientes y nefrólogos piden otras medidas imprescindibles para avanzar en la mejora del tratamiento </w:t>
      </w:r>
      <w:r w:rsidRPr="008F27ED">
        <w:rPr>
          <w:bCs/>
          <w:sz w:val="23"/>
          <w:szCs w:val="23"/>
        </w:rPr>
        <w:t xml:space="preserve">y la calidad de vida de las personas con patologías renales, en especial las que sufren Enfermedad Renal Crónica Avanzada y tienen que someterse a Tratamiento Renal Sustitutivo (TRS), es decir, diálisis o trasplante, para poder seguir viviendo. En concreto, el fomento de la </w:t>
      </w:r>
      <w:r w:rsidRPr="008F27ED">
        <w:rPr>
          <w:rFonts w:cstheme="minorHAnsi"/>
          <w:sz w:val="23"/>
          <w:szCs w:val="23"/>
        </w:rPr>
        <w:t xml:space="preserve">donación de vivo como opción segura y eficaz para el trasplante renal; y la potenciación de los tratamientos domiciliarios, como la diálisis peritoneal o la hemodiálisis domiciliaria, que permiten una mayor autonomía e independencia del paciente al realizarlo en su casa, facilitando su conciliación laboral y familiar, además de contribuir a la sostenibilidad del sistema sanitario. </w:t>
      </w:r>
    </w:p>
    <w:p w14:paraId="63326AAB" w14:textId="77777777" w:rsidR="00780EE3" w:rsidRPr="008F27ED" w:rsidRDefault="00780EE3" w:rsidP="00780EE3">
      <w:pPr>
        <w:pStyle w:val="Default"/>
        <w:jc w:val="both"/>
        <w:rPr>
          <w:rFonts w:asciiTheme="minorHAnsi" w:hAnsiTheme="minorHAnsi"/>
          <w:sz w:val="23"/>
          <w:szCs w:val="23"/>
        </w:rPr>
      </w:pPr>
    </w:p>
    <w:p w14:paraId="20330F85" w14:textId="77777777" w:rsidR="00780EE3" w:rsidRPr="008F27ED" w:rsidRDefault="00780EE3" w:rsidP="00780EE3">
      <w:pPr>
        <w:pStyle w:val="Default"/>
        <w:jc w:val="both"/>
        <w:rPr>
          <w:rFonts w:asciiTheme="minorHAnsi" w:hAnsiTheme="minorHAnsi"/>
          <w:sz w:val="23"/>
          <w:szCs w:val="23"/>
        </w:rPr>
      </w:pPr>
      <w:r w:rsidRPr="008F27ED">
        <w:rPr>
          <w:rFonts w:asciiTheme="minorHAnsi" w:hAnsiTheme="minorHAnsi"/>
          <w:sz w:val="23"/>
          <w:szCs w:val="23"/>
        </w:rPr>
        <w:t xml:space="preserve">“La ERC es un grave problema de salud pública que ya afecta a un 10-15% de la población adulta en España, pero sigue siendo poco conocida para la mayoría de la sociedad, a pesar de tener un fuerte impacto en la expectativa de supervivencia y calidad de vida de los pacientes. Su diagnóstico suele ser tardío, cuando la enfermedad ya se encuentra en fases avanzadas, de ahí que se le conozca como la </w:t>
      </w:r>
      <w:r w:rsidRPr="008F27ED">
        <w:rPr>
          <w:rFonts w:asciiTheme="minorHAnsi" w:hAnsiTheme="minorHAnsi"/>
          <w:i/>
          <w:iCs/>
          <w:sz w:val="23"/>
          <w:szCs w:val="23"/>
        </w:rPr>
        <w:t xml:space="preserve">epidemia silenciosa. </w:t>
      </w:r>
      <w:r w:rsidRPr="008F27ED">
        <w:rPr>
          <w:rFonts w:asciiTheme="minorHAnsi" w:hAnsiTheme="minorHAnsi"/>
          <w:sz w:val="23"/>
          <w:szCs w:val="23"/>
        </w:rPr>
        <w:t>Es necesario un mayor</w:t>
      </w:r>
      <w:r w:rsidRPr="008F27ED">
        <w:rPr>
          <w:rFonts w:asciiTheme="minorHAnsi" w:hAnsiTheme="minorHAnsi"/>
          <w:i/>
          <w:iCs/>
          <w:sz w:val="23"/>
          <w:szCs w:val="23"/>
        </w:rPr>
        <w:t xml:space="preserve"> </w:t>
      </w:r>
      <w:r w:rsidRPr="008F27ED">
        <w:rPr>
          <w:rFonts w:asciiTheme="minorHAnsi" w:hAnsiTheme="minorHAnsi"/>
          <w:sz w:val="23"/>
          <w:szCs w:val="23"/>
        </w:rPr>
        <w:t xml:space="preserve">compromiso por parte de todos para intentar frenarla”, señala la Dra. Patricia de Sequera, presidenta de la S.E.N. </w:t>
      </w:r>
    </w:p>
    <w:p w14:paraId="61E71C49" w14:textId="77777777" w:rsidR="00780EE3" w:rsidRPr="008F27ED" w:rsidRDefault="00780EE3" w:rsidP="00780EE3">
      <w:pPr>
        <w:pStyle w:val="Default"/>
        <w:jc w:val="both"/>
        <w:rPr>
          <w:rFonts w:asciiTheme="minorHAnsi" w:hAnsiTheme="minorHAnsi"/>
          <w:sz w:val="23"/>
          <w:szCs w:val="23"/>
        </w:rPr>
      </w:pPr>
    </w:p>
    <w:p w14:paraId="7A34F47B" w14:textId="77777777" w:rsidR="00780EE3" w:rsidRPr="008F27ED" w:rsidRDefault="00780EE3" w:rsidP="00780EE3">
      <w:pPr>
        <w:pStyle w:val="Default"/>
        <w:jc w:val="both"/>
        <w:rPr>
          <w:rFonts w:asciiTheme="minorHAnsi" w:hAnsiTheme="minorHAnsi"/>
          <w:sz w:val="23"/>
          <w:szCs w:val="23"/>
        </w:rPr>
      </w:pPr>
      <w:r w:rsidRPr="008F27ED">
        <w:rPr>
          <w:rFonts w:asciiTheme="minorHAnsi" w:hAnsiTheme="minorHAnsi"/>
          <w:sz w:val="23"/>
          <w:szCs w:val="23"/>
        </w:rPr>
        <w:t xml:space="preserve">La gravedad de esta situación se ve reflejada en los datos de la evolución creciente de la ERC en España, que muestran que </w:t>
      </w:r>
      <w:r w:rsidRPr="008F27ED">
        <w:rPr>
          <w:rFonts w:cstheme="minorHAnsi"/>
          <w:sz w:val="23"/>
          <w:szCs w:val="23"/>
        </w:rPr>
        <w:t xml:space="preserve">ya está entre las 10 primeras causas de mortalidad, con la previsión de que sea una de las 5 primeras causas en 2040. La mortalidad por ERC ha crecido un 30% en la última década, al igual que la </w:t>
      </w:r>
      <w:r w:rsidRPr="008F27ED">
        <w:rPr>
          <w:rFonts w:asciiTheme="minorHAnsi" w:hAnsiTheme="minorHAnsi"/>
          <w:sz w:val="23"/>
          <w:szCs w:val="23"/>
        </w:rPr>
        <w:t>prevalencia, que se sitúa en una tasa de personas en TRS de 1.387 personas por millón de población (pmp).  Por su parte, los nuevos casos (incidencia) se sitúa en 149 pmp, lo que supone que 7.084 personas iniciaron diálisis o trasplante en 2021</w:t>
      </w:r>
      <w:r w:rsidRPr="008F27ED">
        <w:rPr>
          <w:sz w:val="23"/>
          <w:szCs w:val="23"/>
        </w:rPr>
        <w:t xml:space="preserve">. </w:t>
      </w:r>
      <w:r w:rsidRPr="008F27ED">
        <w:rPr>
          <w:rFonts w:asciiTheme="minorHAnsi" w:hAnsiTheme="minorHAnsi"/>
          <w:sz w:val="23"/>
          <w:szCs w:val="23"/>
        </w:rPr>
        <w:t xml:space="preserve">En total, </w:t>
      </w:r>
      <w:r w:rsidRPr="008F27ED">
        <w:rPr>
          <w:bCs/>
          <w:sz w:val="23"/>
          <w:szCs w:val="23"/>
        </w:rPr>
        <w:t xml:space="preserve">65.740 </w:t>
      </w:r>
      <w:r w:rsidRPr="008F27ED">
        <w:rPr>
          <w:rFonts w:asciiTheme="minorHAnsi" w:hAnsiTheme="minorHAnsi"/>
          <w:sz w:val="23"/>
          <w:szCs w:val="23"/>
        </w:rPr>
        <w:t xml:space="preserve">personas con ERC necesitan un tratamiento que reemplace la función de sus riñones. </w:t>
      </w:r>
    </w:p>
    <w:p w14:paraId="5C941C53" w14:textId="77777777" w:rsidR="00780EE3" w:rsidRPr="008F27ED" w:rsidRDefault="00780EE3" w:rsidP="00780EE3">
      <w:pPr>
        <w:pStyle w:val="Default"/>
        <w:jc w:val="both"/>
        <w:rPr>
          <w:rFonts w:asciiTheme="minorHAnsi" w:hAnsiTheme="minorHAnsi"/>
          <w:sz w:val="23"/>
          <w:szCs w:val="23"/>
        </w:rPr>
      </w:pPr>
    </w:p>
    <w:p w14:paraId="390F8FEB" w14:textId="77777777" w:rsidR="00780EE3" w:rsidRDefault="00780EE3" w:rsidP="00780EE3">
      <w:pPr>
        <w:spacing w:line="100" w:lineRule="atLeast"/>
        <w:jc w:val="both"/>
        <w:rPr>
          <w:rFonts w:cstheme="minorHAnsi"/>
          <w:sz w:val="23"/>
          <w:szCs w:val="23"/>
        </w:rPr>
      </w:pPr>
      <w:r>
        <w:rPr>
          <w:sz w:val="23"/>
          <w:szCs w:val="23"/>
        </w:rPr>
        <w:t xml:space="preserve">En </w:t>
      </w:r>
      <w:r w:rsidRPr="009044E4">
        <w:rPr>
          <w:b/>
          <w:bCs/>
          <w:sz w:val="23"/>
          <w:szCs w:val="23"/>
          <w:u w:val="single"/>
        </w:rPr>
        <w:t>el País Vasco</w:t>
      </w:r>
      <w:r>
        <w:rPr>
          <w:sz w:val="23"/>
          <w:szCs w:val="23"/>
        </w:rPr>
        <w:t xml:space="preserve"> la prevalencia (número total de casos) de pacientes con ERC en TRS alcanzó las </w:t>
      </w:r>
      <w:r>
        <w:rPr>
          <w:rFonts w:cstheme="minorHAnsi"/>
          <w:sz w:val="23"/>
          <w:szCs w:val="23"/>
        </w:rPr>
        <w:t>1.289 pmp en 2021, una cifra inferior a la media nacional (</w:t>
      </w:r>
      <w:r>
        <w:rPr>
          <w:sz w:val="23"/>
          <w:szCs w:val="23"/>
        </w:rPr>
        <w:t xml:space="preserve">1.387 pmp), aunque con un ligero crecimiento del 3% respecto a 2020 (en el que se situaba en 1.247 pmp). </w:t>
      </w:r>
    </w:p>
    <w:p w14:paraId="2510F633" w14:textId="77777777" w:rsidR="00780EE3" w:rsidRDefault="00780EE3" w:rsidP="00780EE3">
      <w:pPr>
        <w:spacing w:line="100" w:lineRule="atLeast"/>
        <w:jc w:val="both"/>
        <w:rPr>
          <w:sz w:val="23"/>
          <w:szCs w:val="23"/>
        </w:rPr>
      </w:pPr>
    </w:p>
    <w:p w14:paraId="16C1D57A" w14:textId="1B693238" w:rsidR="00780EE3" w:rsidRDefault="00780EE3" w:rsidP="00780EE3">
      <w:pPr>
        <w:spacing w:line="100" w:lineRule="atLeast"/>
        <w:jc w:val="both"/>
        <w:rPr>
          <w:rFonts w:cs="Calibri"/>
          <w:sz w:val="23"/>
          <w:szCs w:val="23"/>
        </w:rPr>
      </w:pPr>
      <w:r w:rsidRPr="00A220F0">
        <w:rPr>
          <w:sz w:val="23"/>
          <w:szCs w:val="23"/>
        </w:rPr>
        <w:t xml:space="preserve">Por su parte, la </w:t>
      </w:r>
      <w:r w:rsidRPr="00A220F0">
        <w:rPr>
          <w:rFonts w:cstheme="minorHAnsi"/>
          <w:sz w:val="23"/>
          <w:szCs w:val="23"/>
        </w:rPr>
        <w:t xml:space="preserve">incidencia </w:t>
      </w:r>
      <w:r w:rsidRPr="00A220F0">
        <w:rPr>
          <w:sz w:val="23"/>
          <w:szCs w:val="23"/>
        </w:rPr>
        <w:t>de pacientes con ERC en TRS en</w:t>
      </w:r>
      <w:r>
        <w:rPr>
          <w:sz w:val="23"/>
          <w:szCs w:val="23"/>
        </w:rPr>
        <w:t xml:space="preserve"> el </w:t>
      </w:r>
      <w:r>
        <w:rPr>
          <w:b/>
          <w:bCs/>
          <w:sz w:val="23"/>
          <w:szCs w:val="23"/>
          <w:u w:val="single"/>
        </w:rPr>
        <w:t>País Vasco</w:t>
      </w:r>
      <w:r w:rsidRPr="009044E4">
        <w:rPr>
          <w:b/>
          <w:bCs/>
          <w:sz w:val="23"/>
          <w:szCs w:val="23"/>
        </w:rPr>
        <w:t xml:space="preserve"> </w:t>
      </w:r>
      <w:r>
        <w:rPr>
          <w:sz w:val="23"/>
          <w:szCs w:val="23"/>
        </w:rPr>
        <w:t xml:space="preserve">se sitúa en 133 </w:t>
      </w:r>
      <w:r>
        <w:rPr>
          <w:rFonts w:cstheme="minorHAnsi"/>
          <w:sz w:val="23"/>
          <w:szCs w:val="23"/>
        </w:rPr>
        <w:t xml:space="preserve">personas pmp, por debajo de la </w:t>
      </w:r>
      <w:r>
        <w:rPr>
          <w:sz w:val="23"/>
          <w:szCs w:val="23"/>
        </w:rPr>
        <w:t xml:space="preserve">media nacional en España (149 pmp), pero con un crecimiento cercano al 5% respecto a la registrada en 2020, que se situaba en 127 pmp. De este modo, la comunidad </w:t>
      </w:r>
      <w:r>
        <w:rPr>
          <w:sz w:val="23"/>
          <w:szCs w:val="23"/>
        </w:rPr>
        <w:lastRenderedPageBreak/>
        <w:t xml:space="preserve">vasca se sitúa entre las regiones en España que aumentaron la incidencia de la ERC en 2021, </w:t>
      </w:r>
      <w:r w:rsidRPr="00A220F0">
        <w:rPr>
          <w:sz w:val="23"/>
          <w:szCs w:val="23"/>
        </w:rPr>
        <w:t xml:space="preserve">según los últimos datos disponibles en el </w:t>
      </w:r>
      <w:r w:rsidRPr="00A220F0">
        <w:rPr>
          <w:rFonts w:cstheme="minorHAnsi"/>
          <w:sz w:val="23"/>
          <w:szCs w:val="23"/>
        </w:rPr>
        <w:t xml:space="preserve">Registro Español de Enfermedades Renales (REER), fruto de la colaboración entre la S.E.N., la Organización Nacional de Trasplantes (ONT) y </w:t>
      </w:r>
      <w:r w:rsidRPr="00A220F0">
        <w:rPr>
          <w:rFonts w:cs="Calibri"/>
          <w:sz w:val="23"/>
          <w:szCs w:val="23"/>
        </w:rPr>
        <w:t xml:space="preserve">los registros autonómicos de enfermos renales. </w:t>
      </w:r>
    </w:p>
    <w:p w14:paraId="25275FB8" w14:textId="77777777" w:rsidR="00780EE3" w:rsidRDefault="00780EE3" w:rsidP="00780EE3">
      <w:pPr>
        <w:spacing w:line="100" w:lineRule="atLeast"/>
        <w:jc w:val="both"/>
        <w:rPr>
          <w:rFonts w:cs="Calibri"/>
          <w:sz w:val="23"/>
          <w:szCs w:val="23"/>
        </w:rPr>
      </w:pPr>
    </w:p>
    <w:p w14:paraId="728FEABC" w14:textId="77777777" w:rsidR="00780EE3" w:rsidRDefault="00780EE3" w:rsidP="00780EE3">
      <w:pPr>
        <w:spacing w:line="100" w:lineRule="atLeast"/>
        <w:jc w:val="both"/>
        <w:rPr>
          <w:rFonts w:cstheme="minorHAnsi"/>
          <w:sz w:val="23"/>
          <w:szCs w:val="23"/>
        </w:rPr>
      </w:pPr>
      <w:r>
        <w:rPr>
          <w:sz w:val="23"/>
          <w:szCs w:val="23"/>
        </w:rPr>
        <w:t xml:space="preserve">Con todo ello, casi 3.000 personas en el </w:t>
      </w:r>
      <w:r w:rsidRPr="009044E4">
        <w:rPr>
          <w:b/>
          <w:bCs/>
          <w:sz w:val="23"/>
          <w:szCs w:val="23"/>
          <w:u w:val="single"/>
        </w:rPr>
        <w:t>País Vasco</w:t>
      </w:r>
      <w:r>
        <w:rPr>
          <w:sz w:val="23"/>
          <w:szCs w:val="23"/>
        </w:rPr>
        <w:t xml:space="preserve"> precisan TRS </w:t>
      </w:r>
      <w:r>
        <w:rPr>
          <w:rFonts w:cstheme="minorHAnsi"/>
          <w:sz w:val="23"/>
          <w:szCs w:val="23"/>
        </w:rPr>
        <w:t>para reemplazar la función de sus riñones, es decir, diálisis o trasplante.</w:t>
      </w:r>
    </w:p>
    <w:p w14:paraId="7B7D1FC6" w14:textId="77777777" w:rsidR="009F55A7" w:rsidRDefault="009F55A7" w:rsidP="009F2829">
      <w:pPr>
        <w:spacing w:line="100" w:lineRule="atLeast"/>
        <w:jc w:val="both"/>
        <w:rPr>
          <w:rFonts w:cstheme="minorHAnsi"/>
          <w:sz w:val="23"/>
          <w:szCs w:val="23"/>
        </w:rPr>
      </w:pPr>
    </w:p>
    <w:p w14:paraId="25C6CEF4" w14:textId="77777777" w:rsidR="00084669" w:rsidRPr="008F27ED" w:rsidRDefault="002523F0" w:rsidP="00084669">
      <w:pPr>
        <w:pStyle w:val="Default"/>
        <w:jc w:val="both"/>
        <w:rPr>
          <w:sz w:val="23"/>
          <w:szCs w:val="23"/>
        </w:rPr>
      </w:pPr>
      <w:r w:rsidRPr="008F27ED">
        <w:rPr>
          <w:rFonts w:asciiTheme="minorHAnsi" w:hAnsiTheme="minorHAnsi"/>
          <w:sz w:val="23"/>
          <w:szCs w:val="23"/>
        </w:rPr>
        <w:t xml:space="preserve">El crecimiento de ERC se relaciona con factores de riesgo como la diabetes y la enfermedad cardiovascular (responsables de un 40% de los casos), la obesidad, la hipertensión arterial o el tabaquismo, que en su mayoría podrían evitarse o prevenirse con la adopción de unos hábitos de vida saludables, lo que permitirían frenar su avance. A ello hay que unirle que es una patología que en sus estadios iniciales presenta síntomas poco reconocibles, y que cuenta con infradiagnóstico que supera el 40%. </w:t>
      </w:r>
      <w:r w:rsidRPr="008F27ED">
        <w:rPr>
          <w:sz w:val="23"/>
          <w:szCs w:val="23"/>
        </w:rPr>
        <w:t>“De ahí la importancia de realizar un mayor esfuerzo en las etapas previas de la ERC, en prevención y diagnóstico precoz, aunando la colaboración de la Atención Primaria y otras estrategias que mejoren el tratamiento y la calidad de vida de las personas con esta enfermedad”, añade Patricia de Sequera</w:t>
      </w:r>
      <w:r w:rsidR="00084669" w:rsidRPr="008F27ED">
        <w:rPr>
          <w:sz w:val="23"/>
          <w:szCs w:val="23"/>
        </w:rPr>
        <w:t>.</w:t>
      </w:r>
    </w:p>
    <w:p w14:paraId="6DDADB74" w14:textId="77777777" w:rsidR="00084669" w:rsidRPr="008F27ED" w:rsidRDefault="00084669" w:rsidP="00084669">
      <w:pPr>
        <w:pStyle w:val="Default"/>
        <w:jc w:val="both"/>
        <w:rPr>
          <w:sz w:val="23"/>
          <w:szCs w:val="23"/>
        </w:rPr>
      </w:pPr>
    </w:p>
    <w:p w14:paraId="76DDF688" w14:textId="2F5056CA" w:rsidR="002523F0" w:rsidRPr="008F27ED" w:rsidRDefault="002523F0" w:rsidP="00084669">
      <w:pPr>
        <w:pStyle w:val="Default"/>
        <w:jc w:val="both"/>
        <w:rPr>
          <w:rFonts w:cs="CIDFont+F1"/>
          <w:sz w:val="23"/>
          <w:szCs w:val="23"/>
        </w:rPr>
      </w:pPr>
      <w:r w:rsidRPr="008F27ED">
        <w:rPr>
          <w:sz w:val="23"/>
          <w:szCs w:val="23"/>
        </w:rPr>
        <w:t>Para el presidente de la Federación Nacional ALCER de pacientes renales, Daniel Gallego,</w:t>
      </w:r>
      <w:r w:rsidRPr="008F27ED">
        <w:rPr>
          <w:color w:val="4472C4"/>
          <w:sz w:val="23"/>
          <w:szCs w:val="23"/>
        </w:rPr>
        <w:t xml:space="preserve"> “</w:t>
      </w:r>
      <w:r w:rsidRPr="008F27ED">
        <w:rPr>
          <w:sz w:val="23"/>
          <w:szCs w:val="23"/>
        </w:rPr>
        <w:t>la población general debe empezar a darle importancia a la enfermedad renal y saber cómo prevenirla. Al igual que todo el mundo se preocupa por el colesterol o se hace chequeos generales de salud, debemos empezar a saber lo que es la creatinina y lo importante que es preguntarle a tu médico que tal están tus riñones</w:t>
      </w:r>
      <w:r w:rsidR="00084669" w:rsidRPr="008F27ED">
        <w:rPr>
          <w:sz w:val="23"/>
          <w:szCs w:val="23"/>
        </w:rPr>
        <w:t xml:space="preserve">, que </w:t>
      </w:r>
      <w:r w:rsidRPr="008F27ED">
        <w:rPr>
          <w:sz w:val="23"/>
          <w:szCs w:val="23"/>
        </w:rPr>
        <w:t>están trabajando 24 horas al día, y nunca les damos la importancia que realmente tienen</w:t>
      </w:r>
      <w:r w:rsidR="00084669" w:rsidRPr="008F27ED">
        <w:rPr>
          <w:sz w:val="23"/>
          <w:szCs w:val="23"/>
        </w:rPr>
        <w:t>. S</w:t>
      </w:r>
      <w:r w:rsidRPr="008F27ED">
        <w:rPr>
          <w:sz w:val="23"/>
          <w:szCs w:val="23"/>
        </w:rPr>
        <w:t>on esenciales para nuestra salud”.</w:t>
      </w:r>
    </w:p>
    <w:p w14:paraId="1FB7E7DC" w14:textId="2C5FC643" w:rsidR="00124BF7" w:rsidRPr="008F27ED" w:rsidRDefault="00124BF7" w:rsidP="00317607">
      <w:pPr>
        <w:pStyle w:val="Default"/>
        <w:jc w:val="both"/>
        <w:rPr>
          <w:rFonts w:asciiTheme="minorHAnsi" w:hAnsiTheme="minorHAnsi"/>
          <w:sz w:val="23"/>
          <w:szCs w:val="23"/>
        </w:rPr>
      </w:pPr>
    </w:p>
    <w:p w14:paraId="30A4AC71" w14:textId="0987619D" w:rsidR="002523F0" w:rsidRPr="008F27ED" w:rsidRDefault="002523F0" w:rsidP="002523F0">
      <w:pPr>
        <w:pStyle w:val="Default"/>
        <w:jc w:val="both"/>
        <w:rPr>
          <w:b/>
          <w:bCs/>
          <w:sz w:val="23"/>
          <w:szCs w:val="23"/>
        </w:rPr>
      </w:pPr>
      <w:r w:rsidRPr="008F27ED">
        <w:rPr>
          <w:b/>
          <w:bCs/>
          <w:sz w:val="23"/>
          <w:szCs w:val="23"/>
        </w:rPr>
        <w:t xml:space="preserve">Jornada con pruebas de sangre en el Congreso y II Carrera Solidaria </w:t>
      </w:r>
    </w:p>
    <w:p w14:paraId="2D04C28D" w14:textId="2E86972D" w:rsidR="00E668E1" w:rsidRPr="008F27ED" w:rsidRDefault="002523F0" w:rsidP="00E668E1">
      <w:pPr>
        <w:pStyle w:val="Default"/>
        <w:jc w:val="both"/>
        <w:rPr>
          <w:sz w:val="23"/>
          <w:szCs w:val="23"/>
        </w:rPr>
      </w:pPr>
      <w:r w:rsidRPr="008F27ED">
        <w:rPr>
          <w:sz w:val="23"/>
          <w:szCs w:val="23"/>
        </w:rPr>
        <w:t xml:space="preserve">Con el objetivo de concienciar a la población sobre el crecimiento de la ERC y promover la prevención y cuidado de la salud del riñón, la S.E.N., junto a ALCER, la Organización Nacional de Trasplantes (ONT), la Sociedad Española de Enfermería Nefrológica (SEDEN) y Sociedad Española de Medicina de Urgencias y Emergencias (SEMES) han promovido una campaña de actividades con motivo del Día Mundial del Riñón que está incluyendo </w:t>
      </w:r>
      <w:r w:rsidR="00E668E1" w:rsidRPr="008F27ED">
        <w:rPr>
          <w:sz w:val="23"/>
          <w:szCs w:val="23"/>
        </w:rPr>
        <w:t xml:space="preserve">hoy </w:t>
      </w:r>
      <w:r w:rsidRPr="008F27ED">
        <w:rPr>
          <w:sz w:val="23"/>
          <w:szCs w:val="23"/>
        </w:rPr>
        <w:t xml:space="preserve">una </w:t>
      </w:r>
      <w:r w:rsidRPr="008F27ED">
        <w:rPr>
          <w:b/>
          <w:bCs/>
          <w:sz w:val="23"/>
          <w:szCs w:val="23"/>
        </w:rPr>
        <w:t>jornada de salud renal en el Congreso de los Diputados</w:t>
      </w:r>
      <w:r w:rsidR="00E668E1" w:rsidRPr="008F27ED">
        <w:rPr>
          <w:sz w:val="23"/>
          <w:szCs w:val="23"/>
        </w:rPr>
        <w:t xml:space="preserve"> en la que un equipo de nefrólogos y personal de enfermería nefrológica está informando y proporcionando consejos sobre la salud y cuidado de los riñones, y </w:t>
      </w:r>
      <w:r w:rsidR="00E668E1" w:rsidRPr="008F27ED">
        <w:rPr>
          <w:b/>
          <w:bCs/>
          <w:sz w:val="23"/>
          <w:szCs w:val="23"/>
        </w:rPr>
        <w:t>ofreciendo los miembros del Congreso y a todo el personal de la Cámara</w:t>
      </w:r>
      <w:r w:rsidR="00E668E1" w:rsidRPr="008F27ED">
        <w:rPr>
          <w:sz w:val="23"/>
          <w:szCs w:val="23"/>
        </w:rPr>
        <w:t xml:space="preserve"> que lo desee, la posibilidad de realizarse una </w:t>
      </w:r>
      <w:r w:rsidR="00E668E1" w:rsidRPr="008F27ED">
        <w:rPr>
          <w:b/>
          <w:bCs/>
          <w:sz w:val="23"/>
          <w:szCs w:val="23"/>
        </w:rPr>
        <w:t xml:space="preserve">prueba de sangre para tener una valoración de su función renal </w:t>
      </w:r>
      <w:r w:rsidR="00E668E1" w:rsidRPr="008F27ED">
        <w:rPr>
          <w:sz w:val="23"/>
          <w:szCs w:val="23"/>
        </w:rPr>
        <w:t>y poder establecer, junto con otras pruebas, un diagnóstico inicial de posible daño real y enfermedad renal oculta, y la evaluación de la progresión del deterioro de la función de los riñones.</w:t>
      </w:r>
    </w:p>
    <w:p w14:paraId="2AA86DDF" w14:textId="77777777" w:rsidR="00E668E1" w:rsidRPr="008F27ED" w:rsidRDefault="00E668E1" w:rsidP="00E668E1">
      <w:pPr>
        <w:jc w:val="both"/>
        <w:rPr>
          <w:b/>
          <w:bCs/>
          <w:sz w:val="23"/>
          <w:szCs w:val="23"/>
          <w:u w:val="single"/>
        </w:rPr>
      </w:pPr>
    </w:p>
    <w:p w14:paraId="1F9F673A" w14:textId="4CA2D6BD" w:rsidR="002523F0" w:rsidRPr="008F27ED" w:rsidRDefault="002523F0" w:rsidP="002523F0">
      <w:pPr>
        <w:pStyle w:val="Default"/>
        <w:jc w:val="both"/>
        <w:rPr>
          <w:sz w:val="23"/>
          <w:szCs w:val="23"/>
        </w:rPr>
      </w:pPr>
      <w:r w:rsidRPr="008F27ED">
        <w:rPr>
          <w:sz w:val="23"/>
          <w:szCs w:val="23"/>
        </w:rPr>
        <w:t xml:space="preserve">Asimismo, el pasado domingo 5 de marzo se celebró </w:t>
      </w:r>
      <w:r w:rsidRPr="008F27ED">
        <w:rPr>
          <w:rFonts w:cstheme="minorHAnsi"/>
          <w:sz w:val="23"/>
          <w:szCs w:val="23"/>
        </w:rPr>
        <w:t xml:space="preserve">la </w:t>
      </w:r>
      <w:r w:rsidRPr="008F27ED">
        <w:rPr>
          <w:rFonts w:cstheme="minorHAnsi"/>
          <w:b/>
          <w:bCs/>
          <w:sz w:val="23"/>
          <w:szCs w:val="23"/>
        </w:rPr>
        <w:t xml:space="preserve">II Carrera Solidaria del Día Mundial del Riñón: “Muévete por la salud renal”, </w:t>
      </w:r>
      <w:r w:rsidRPr="008F27ED">
        <w:rPr>
          <w:rFonts w:cstheme="minorHAnsi"/>
          <w:sz w:val="23"/>
          <w:szCs w:val="23"/>
        </w:rPr>
        <w:t>que</w:t>
      </w:r>
      <w:r w:rsidRPr="008F27ED">
        <w:rPr>
          <w:rFonts w:cstheme="minorHAnsi"/>
          <w:b/>
          <w:bCs/>
          <w:sz w:val="23"/>
          <w:szCs w:val="23"/>
        </w:rPr>
        <w:t xml:space="preserve"> </w:t>
      </w:r>
      <w:r w:rsidRPr="008F27ED">
        <w:rPr>
          <w:rFonts w:cstheme="minorHAnsi"/>
          <w:sz w:val="23"/>
          <w:szCs w:val="23"/>
        </w:rPr>
        <w:t>tuvo lugar</w:t>
      </w:r>
      <w:r w:rsidRPr="008F27ED">
        <w:rPr>
          <w:rFonts w:cstheme="minorHAnsi"/>
          <w:b/>
          <w:bCs/>
          <w:sz w:val="23"/>
          <w:szCs w:val="23"/>
        </w:rPr>
        <w:t xml:space="preserve"> </w:t>
      </w:r>
      <w:r w:rsidRPr="008F27ED">
        <w:rPr>
          <w:rFonts w:cstheme="minorHAnsi"/>
          <w:sz w:val="23"/>
          <w:szCs w:val="23"/>
        </w:rPr>
        <w:t xml:space="preserve">en el Parque Juan Carlos I de Madrid, y en la que participaron unas 500 personas, entre niños y adultos, con el objetivo de subrayar la </w:t>
      </w:r>
      <w:r w:rsidRPr="008F27ED">
        <w:rPr>
          <w:rFonts w:cstheme="minorHAnsi"/>
          <w:sz w:val="23"/>
          <w:szCs w:val="23"/>
        </w:rPr>
        <w:lastRenderedPageBreak/>
        <w:t xml:space="preserve">importancia del ejercicio y la actividad física como medida fundamental para prevenir la ERC y tener una buena salud renal. </w:t>
      </w:r>
    </w:p>
    <w:p w14:paraId="29D5ECE3" w14:textId="0EED9570" w:rsidR="002523F0" w:rsidRPr="008F27ED" w:rsidRDefault="002523F0" w:rsidP="002523F0">
      <w:pPr>
        <w:pStyle w:val="Default"/>
        <w:jc w:val="both"/>
        <w:rPr>
          <w:rFonts w:cstheme="minorHAnsi"/>
          <w:sz w:val="23"/>
          <w:szCs w:val="23"/>
        </w:rPr>
      </w:pPr>
    </w:p>
    <w:p w14:paraId="26ED24AC" w14:textId="31C6FEBA" w:rsidR="002523F0" w:rsidRPr="008F27ED" w:rsidRDefault="002523F0" w:rsidP="002523F0">
      <w:pPr>
        <w:pStyle w:val="Default"/>
        <w:jc w:val="both"/>
        <w:rPr>
          <w:sz w:val="23"/>
          <w:szCs w:val="23"/>
        </w:rPr>
      </w:pPr>
      <w:r w:rsidRPr="008F27ED">
        <w:rPr>
          <w:sz w:val="23"/>
          <w:szCs w:val="23"/>
        </w:rPr>
        <w:t xml:space="preserve">Las actividades del Día Mundial del Riñón también incluyeron el pasado lunes 6 de marzo </w:t>
      </w:r>
      <w:r w:rsidR="00E668E1" w:rsidRPr="008F27ED">
        <w:rPr>
          <w:sz w:val="23"/>
          <w:szCs w:val="23"/>
        </w:rPr>
        <w:t xml:space="preserve">una </w:t>
      </w:r>
      <w:r w:rsidRPr="008F27ED">
        <w:rPr>
          <w:sz w:val="23"/>
          <w:szCs w:val="23"/>
        </w:rPr>
        <w:t xml:space="preserve">jornada institucional en el Ministerio de Sanidad con </w:t>
      </w:r>
      <w:r w:rsidR="00E668E1" w:rsidRPr="008F27ED">
        <w:rPr>
          <w:sz w:val="23"/>
          <w:szCs w:val="23"/>
        </w:rPr>
        <w:t>r</w:t>
      </w:r>
      <w:r w:rsidRPr="008F27ED">
        <w:rPr>
          <w:sz w:val="23"/>
          <w:szCs w:val="23"/>
        </w:rPr>
        <w:t xml:space="preserve">epresentantes </w:t>
      </w:r>
      <w:r w:rsidR="00E668E1" w:rsidRPr="008F27ED">
        <w:rPr>
          <w:sz w:val="23"/>
          <w:szCs w:val="23"/>
        </w:rPr>
        <w:t xml:space="preserve">de la Organización Nacional de Trasplantes (ONT) </w:t>
      </w:r>
      <w:r w:rsidRPr="008F27ED">
        <w:rPr>
          <w:sz w:val="23"/>
          <w:szCs w:val="23"/>
        </w:rPr>
        <w:t xml:space="preserve">la Comisión de Sanidad del Congreso de los Diputados, </w:t>
      </w:r>
      <w:r w:rsidR="00E668E1" w:rsidRPr="008F27ED">
        <w:rPr>
          <w:sz w:val="23"/>
          <w:szCs w:val="23"/>
        </w:rPr>
        <w:t xml:space="preserve">la S.E.N. y las sociedades SEDEN y SEMES, y </w:t>
      </w:r>
      <w:r w:rsidR="00084669" w:rsidRPr="008F27ED">
        <w:rPr>
          <w:sz w:val="23"/>
          <w:szCs w:val="23"/>
        </w:rPr>
        <w:t>ALCER</w:t>
      </w:r>
      <w:r w:rsidRPr="008F27ED">
        <w:rPr>
          <w:sz w:val="23"/>
          <w:szCs w:val="23"/>
        </w:rPr>
        <w:t>, que profundiz</w:t>
      </w:r>
      <w:r w:rsidR="00E668E1" w:rsidRPr="008F27ED">
        <w:rPr>
          <w:sz w:val="23"/>
          <w:szCs w:val="23"/>
        </w:rPr>
        <w:t xml:space="preserve">ó </w:t>
      </w:r>
      <w:r w:rsidRPr="008F27ED">
        <w:rPr>
          <w:sz w:val="23"/>
          <w:szCs w:val="23"/>
        </w:rPr>
        <w:t>en un debate sobre el crecimiento de la ERC en nuestro país, la necesidad de actualizar la estrategia de prevención, detección precoz y tratamiento de</w:t>
      </w:r>
      <w:r w:rsidR="00E668E1" w:rsidRPr="008F27ED">
        <w:rPr>
          <w:sz w:val="23"/>
          <w:szCs w:val="23"/>
        </w:rPr>
        <w:t xml:space="preserve"> la enfermedad renal; </w:t>
      </w:r>
      <w:r w:rsidRPr="008F27ED">
        <w:rPr>
          <w:sz w:val="23"/>
          <w:szCs w:val="23"/>
        </w:rPr>
        <w:t xml:space="preserve">lograr un acceso equitativo y adecuado a las terapias renales en tiempos de emergencia, o la situación actual del trasplante de riñón y los retos de futuro. </w:t>
      </w:r>
    </w:p>
    <w:p w14:paraId="74AEAE37" w14:textId="6C5E7B26" w:rsidR="00E668E1" w:rsidRPr="008F27ED" w:rsidRDefault="00E668E1" w:rsidP="002523F0">
      <w:pPr>
        <w:pStyle w:val="Default"/>
        <w:jc w:val="both"/>
        <w:rPr>
          <w:sz w:val="23"/>
          <w:szCs w:val="23"/>
        </w:rPr>
      </w:pPr>
    </w:p>
    <w:p w14:paraId="5169F0AF" w14:textId="61EF02CA" w:rsidR="00E668E1" w:rsidRPr="008F27ED" w:rsidRDefault="00E668E1" w:rsidP="00E668E1">
      <w:pPr>
        <w:pStyle w:val="Default"/>
        <w:jc w:val="both"/>
        <w:rPr>
          <w:rFonts w:asciiTheme="minorHAnsi" w:hAnsiTheme="minorHAnsi"/>
          <w:sz w:val="23"/>
          <w:szCs w:val="23"/>
        </w:rPr>
      </w:pPr>
      <w:r w:rsidRPr="008F27ED">
        <w:rPr>
          <w:rFonts w:asciiTheme="minorHAnsi" w:hAnsiTheme="minorHAnsi"/>
          <w:sz w:val="23"/>
          <w:szCs w:val="23"/>
        </w:rPr>
        <w:t xml:space="preserve">El Día Mundial del Riñón de este </w:t>
      </w:r>
      <w:r w:rsidRPr="008F27ED">
        <w:rPr>
          <w:sz w:val="23"/>
          <w:szCs w:val="23"/>
        </w:rPr>
        <w:t xml:space="preserve">año se celebra bajo el lema “Preparándonos para lo inesperado, apoyando a los vulnerables”, el cual incide en la especial vulnerabilidad de los pacientes con ERC en situaciones de emergencia sanitaria como lo ha sido la pandemia de COVID-19 y, por tanto, en la necesidad de planificar los recursos y medios para la atención de estos pacientes en estos contextos críticos. </w:t>
      </w:r>
      <w:r w:rsidRPr="008F27ED">
        <w:rPr>
          <w:rFonts w:cstheme="minorHAnsi"/>
          <w:sz w:val="23"/>
          <w:szCs w:val="23"/>
        </w:rPr>
        <w:t xml:space="preserve">La preparación para eventos inesperados es muy importante para los pacientes renales, ya que a su difícil </w:t>
      </w:r>
      <w:r w:rsidRPr="008F27ED">
        <w:rPr>
          <w:sz w:val="23"/>
          <w:szCs w:val="23"/>
        </w:rPr>
        <w:t xml:space="preserve">situación puede agravarse aún más ante cualquier incidencia de urgencia o que surge de forma imprevista. </w:t>
      </w:r>
    </w:p>
    <w:p w14:paraId="5D345DC4" w14:textId="7ED6A5CB" w:rsidR="00320061" w:rsidRPr="008F27ED" w:rsidRDefault="00320061" w:rsidP="00320061">
      <w:pPr>
        <w:pStyle w:val="Default"/>
        <w:jc w:val="both"/>
        <w:rPr>
          <w:b/>
          <w:bCs/>
          <w:sz w:val="23"/>
          <w:szCs w:val="23"/>
        </w:rPr>
      </w:pPr>
    </w:p>
    <w:p w14:paraId="0B6B02A0" w14:textId="02FE2EED" w:rsidR="00E668E1" w:rsidRPr="008F27ED" w:rsidRDefault="00E668E1" w:rsidP="00E668E1">
      <w:pPr>
        <w:jc w:val="both"/>
        <w:rPr>
          <w:rFonts w:ascii="Calibri" w:hAnsi="Calibri" w:cs="Calibri"/>
          <w:bCs/>
          <w:sz w:val="23"/>
          <w:szCs w:val="23"/>
        </w:rPr>
      </w:pPr>
      <w:r w:rsidRPr="008F27ED">
        <w:rPr>
          <w:rFonts w:ascii="Calibri" w:hAnsi="Calibri" w:cs="Calibri"/>
          <w:bCs/>
          <w:sz w:val="23"/>
          <w:szCs w:val="23"/>
        </w:rPr>
        <w:t>La S.E.N. y las entidades participantes están igualmente difundiendo diferentes materiales e información general sobre la salud renal y consejos para reducir el riesgo de tener Enfermedad Renal Crónica, entre los que hay que destacar estas recomendaciones:</w:t>
      </w:r>
    </w:p>
    <w:p w14:paraId="235058EB" w14:textId="77777777" w:rsidR="00E668E1" w:rsidRPr="008F27ED" w:rsidRDefault="00E668E1" w:rsidP="00E668E1">
      <w:pPr>
        <w:jc w:val="both"/>
        <w:rPr>
          <w:rFonts w:ascii="Calibri" w:hAnsi="Calibri" w:cs="Calibri"/>
          <w:bCs/>
          <w:sz w:val="23"/>
          <w:szCs w:val="23"/>
        </w:rPr>
      </w:pPr>
    </w:p>
    <w:p w14:paraId="5C6FE9F7"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Mantente en forma, estate activo</w:t>
      </w:r>
    </w:p>
    <w:p w14:paraId="4C6F8438"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Sigue una dieta saludable</w:t>
      </w:r>
    </w:p>
    <w:p w14:paraId="6D3029D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nivel de glucosa en sangre</w:t>
      </w:r>
    </w:p>
    <w:p w14:paraId="6BC2F519"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y controla tu presión arterial</w:t>
      </w:r>
    </w:p>
    <w:p w14:paraId="3141BCFD"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Mantén una ingesta de líquidos adecuada</w:t>
      </w:r>
    </w:p>
    <w:p w14:paraId="41FC07F5"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fumes</w:t>
      </w:r>
    </w:p>
    <w:p w14:paraId="7CCA17D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No te automediques ni tomes anti inflamatorios ni analgésicos regularmente si no te los indica tu médico</w:t>
      </w:r>
    </w:p>
    <w:p w14:paraId="7002A5FE" w14:textId="77777777" w:rsidR="00E668E1" w:rsidRPr="008F27ED" w:rsidRDefault="00E668E1" w:rsidP="00E668E1">
      <w:pPr>
        <w:numPr>
          <w:ilvl w:val="0"/>
          <w:numId w:val="1"/>
        </w:numPr>
        <w:jc w:val="both"/>
        <w:rPr>
          <w:rFonts w:ascii="Calibri" w:hAnsi="Calibri"/>
          <w:sz w:val="23"/>
          <w:szCs w:val="23"/>
        </w:rPr>
      </w:pPr>
      <w:r w:rsidRPr="008F27ED">
        <w:rPr>
          <w:rFonts w:ascii="Calibri" w:hAnsi="Calibri" w:cs="Calibri"/>
          <w:bCs/>
          <w:sz w:val="23"/>
          <w:szCs w:val="23"/>
        </w:rPr>
        <w:t>Comprueba tu función renal si tienes uno o más factores de “alto riesgo”, por ejemplo, si tienes diabetes, hipertensión u obesidad</w:t>
      </w:r>
    </w:p>
    <w:p w14:paraId="30A6F557" w14:textId="77777777" w:rsidR="00E668E1" w:rsidRPr="008F27ED" w:rsidRDefault="00E668E1" w:rsidP="00E668E1">
      <w:pPr>
        <w:jc w:val="both"/>
        <w:rPr>
          <w:rFonts w:ascii="Calibri" w:hAnsi="Calibri" w:cs="Calibri"/>
          <w:bCs/>
          <w:sz w:val="23"/>
          <w:szCs w:val="23"/>
        </w:rPr>
      </w:pPr>
    </w:p>
    <w:p w14:paraId="0A213C07" w14:textId="77777777" w:rsidR="00E668E1" w:rsidRPr="008F27ED" w:rsidRDefault="00E668E1" w:rsidP="00E668E1">
      <w:pPr>
        <w:jc w:val="both"/>
        <w:rPr>
          <w:sz w:val="23"/>
          <w:szCs w:val="23"/>
        </w:rPr>
      </w:pPr>
      <w:r w:rsidRPr="008F27ED">
        <w:rPr>
          <w:sz w:val="23"/>
          <w:szCs w:val="23"/>
        </w:rPr>
        <w:t xml:space="preserve">Toda la información sobre el Día Mundial del Riñón se puede consultar en la web: </w:t>
      </w:r>
      <w:hyperlink r:id="rId7" w:history="1">
        <w:r w:rsidRPr="008F27ED">
          <w:rPr>
            <w:rStyle w:val="Hipervnculo"/>
            <w:b/>
            <w:bCs/>
            <w:sz w:val="23"/>
            <w:szCs w:val="23"/>
          </w:rPr>
          <w:t>https://www.diamundialdelriñon.com</w:t>
        </w:r>
      </w:hyperlink>
    </w:p>
    <w:p w14:paraId="608F910A" w14:textId="77777777" w:rsidR="001920E4" w:rsidRPr="008F27ED" w:rsidRDefault="001920E4" w:rsidP="001920E4">
      <w:pPr>
        <w:pStyle w:val="Default"/>
        <w:jc w:val="both"/>
        <w:rPr>
          <w:rFonts w:asciiTheme="minorHAnsi" w:hAnsiTheme="minorHAnsi"/>
          <w:b/>
          <w:sz w:val="23"/>
          <w:szCs w:val="23"/>
          <w:highlight w:val="yellow"/>
        </w:rPr>
      </w:pPr>
    </w:p>
    <w:p w14:paraId="75DB0F74" w14:textId="0D3A991C" w:rsidR="001920E4" w:rsidRPr="008F27ED" w:rsidRDefault="001920E4" w:rsidP="001920E4">
      <w:pPr>
        <w:jc w:val="both"/>
        <w:rPr>
          <w:b/>
          <w:bCs/>
          <w:sz w:val="23"/>
          <w:szCs w:val="23"/>
        </w:rPr>
      </w:pPr>
      <w:r w:rsidRPr="008F27ED">
        <w:rPr>
          <w:b/>
          <w:bCs/>
          <w:sz w:val="23"/>
          <w:szCs w:val="23"/>
        </w:rPr>
        <w:t>Para información</w:t>
      </w:r>
      <w:r w:rsidR="00390DE6" w:rsidRPr="008F27ED">
        <w:rPr>
          <w:b/>
          <w:bCs/>
          <w:sz w:val="23"/>
          <w:szCs w:val="23"/>
        </w:rPr>
        <w:t>,</w:t>
      </w:r>
      <w:r w:rsidRPr="008F27ED">
        <w:rPr>
          <w:b/>
          <w:bCs/>
          <w:sz w:val="23"/>
          <w:szCs w:val="23"/>
        </w:rPr>
        <w:t xml:space="preserve"> Gabinete de </w:t>
      </w:r>
      <w:r w:rsidR="00D637BB" w:rsidRPr="008F27ED">
        <w:rPr>
          <w:b/>
          <w:bCs/>
          <w:sz w:val="23"/>
          <w:szCs w:val="23"/>
        </w:rPr>
        <w:t xml:space="preserve">Comunicación </w:t>
      </w:r>
      <w:r w:rsidRPr="008F27ED">
        <w:rPr>
          <w:b/>
          <w:bCs/>
          <w:sz w:val="23"/>
          <w:szCs w:val="23"/>
        </w:rPr>
        <w:t xml:space="preserve">de la S.E.N. </w:t>
      </w:r>
    </w:p>
    <w:p w14:paraId="381E037B" w14:textId="1C107E19" w:rsidR="009C3CEC" w:rsidRPr="008F27ED" w:rsidRDefault="00CB5D71" w:rsidP="00110DA9">
      <w:pPr>
        <w:jc w:val="both"/>
        <w:rPr>
          <w:sz w:val="23"/>
          <w:szCs w:val="23"/>
        </w:rPr>
      </w:pPr>
      <w:r w:rsidRPr="008F27ED">
        <w:rPr>
          <w:b/>
          <w:bCs/>
          <w:sz w:val="23"/>
          <w:szCs w:val="23"/>
        </w:rPr>
        <w:t>Jesús</w:t>
      </w:r>
      <w:r w:rsidR="00F3690A" w:rsidRPr="008F27ED">
        <w:rPr>
          <w:b/>
          <w:bCs/>
          <w:sz w:val="23"/>
          <w:szCs w:val="23"/>
        </w:rPr>
        <w:t xml:space="preserve"> Herrera </w:t>
      </w:r>
      <w:r w:rsidR="001920E4" w:rsidRPr="008F27ED">
        <w:rPr>
          <w:b/>
          <w:bCs/>
          <w:sz w:val="23"/>
          <w:szCs w:val="23"/>
        </w:rPr>
        <w:t>625</w:t>
      </w:r>
      <w:r w:rsidR="00D637BB" w:rsidRPr="008F27ED">
        <w:rPr>
          <w:b/>
          <w:bCs/>
          <w:sz w:val="23"/>
          <w:szCs w:val="23"/>
        </w:rPr>
        <w:t xml:space="preserve"> </w:t>
      </w:r>
      <w:r w:rsidR="001920E4" w:rsidRPr="008F27ED">
        <w:rPr>
          <w:b/>
          <w:bCs/>
          <w:sz w:val="23"/>
          <w:szCs w:val="23"/>
        </w:rPr>
        <w:t>87</w:t>
      </w:r>
      <w:r w:rsidR="00D637BB" w:rsidRPr="008F27ED">
        <w:rPr>
          <w:b/>
          <w:bCs/>
          <w:sz w:val="23"/>
          <w:szCs w:val="23"/>
        </w:rPr>
        <w:t xml:space="preserve"> </w:t>
      </w:r>
      <w:r w:rsidR="001920E4" w:rsidRPr="008F27ED">
        <w:rPr>
          <w:b/>
          <w:bCs/>
          <w:sz w:val="23"/>
          <w:szCs w:val="23"/>
        </w:rPr>
        <w:t>27</w:t>
      </w:r>
      <w:r w:rsidR="00D637BB" w:rsidRPr="008F27ED">
        <w:rPr>
          <w:b/>
          <w:bCs/>
          <w:sz w:val="23"/>
          <w:szCs w:val="23"/>
        </w:rPr>
        <w:t xml:space="preserve"> </w:t>
      </w:r>
      <w:r w:rsidR="001920E4" w:rsidRPr="008F27ED">
        <w:rPr>
          <w:b/>
          <w:bCs/>
          <w:sz w:val="23"/>
          <w:szCs w:val="23"/>
        </w:rPr>
        <w:t>80</w:t>
      </w:r>
      <w:r w:rsidR="00390DE6" w:rsidRPr="008F27ED">
        <w:rPr>
          <w:b/>
          <w:bCs/>
          <w:sz w:val="23"/>
          <w:szCs w:val="23"/>
        </w:rPr>
        <w:t xml:space="preserve"> </w:t>
      </w:r>
      <w:r w:rsidRPr="008F27ED">
        <w:rPr>
          <w:b/>
          <w:bCs/>
          <w:sz w:val="23"/>
          <w:szCs w:val="23"/>
        </w:rPr>
        <w:t>/ Manuela Hernández 651 86 72 78</w:t>
      </w:r>
    </w:p>
    <w:sectPr w:rsidR="009C3CEC" w:rsidRPr="008F27ED" w:rsidSect="00390DE6">
      <w:headerReference w:type="default" r:id="rId8"/>
      <w:pgSz w:w="11900" w:h="16840"/>
      <w:pgMar w:top="283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8CF6" w14:textId="77777777" w:rsidR="000159F6" w:rsidRDefault="000159F6" w:rsidP="00EC0472">
      <w:r>
        <w:separator/>
      </w:r>
    </w:p>
  </w:endnote>
  <w:endnote w:type="continuationSeparator" w:id="0">
    <w:p w14:paraId="1465660D" w14:textId="77777777" w:rsidR="000159F6" w:rsidRDefault="000159F6"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74F4" w14:textId="77777777" w:rsidR="000159F6" w:rsidRDefault="000159F6" w:rsidP="00EC0472">
      <w:r>
        <w:separator/>
      </w:r>
    </w:p>
  </w:footnote>
  <w:footnote w:type="continuationSeparator" w:id="0">
    <w:p w14:paraId="4B548CD7" w14:textId="77777777" w:rsidR="000159F6" w:rsidRDefault="000159F6"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34C" w14:textId="48B6A4CD" w:rsidR="00A220F0" w:rsidRPr="00333654" w:rsidRDefault="00A220F0" w:rsidP="00333654">
    <w:pPr>
      <w:pStyle w:val="Encabezado"/>
      <w:rPr>
        <w:noProof/>
      </w:rPr>
    </w:pPr>
    <w:r>
      <w:rPr>
        <w:noProof/>
      </w:rPr>
      <w:drawing>
        <wp:anchor distT="0" distB="0" distL="114300" distR="114300" simplePos="0" relativeHeight="251659264" behindDoc="0" locked="0" layoutInCell="1" allowOverlap="1" wp14:anchorId="62292339" wp14:editId="22CA5F4C">
          <wp:simplePos x="0" y="0"/>
          <wp:positionH relativeFrom="margin">
            <wp:align>center</wp:align>
          </wp:positionH>
          <wp:positionV relativeFrom="paragraph">
            <wp:posOffset>-410210</wp:posOffset>
          </wp:positionV>
          <wp:extent cx="5133975" cy="20383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133975" cy="2038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792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29"/>
    <w:rsid w:val="000159F6"/>
    <w:rsid w:val="00016BC0"/>
    <w:rsid w:val="00025EE4"/>
    <w:rsid w:val="000303CD"/>
    <w:rsid w:val="00036E88"/>
    <w:rsid w:val="00064F7E"/>
    <w:rsid w:val="000767E2"/>
    <w:rsid w:val="000775E1"/>
    <w:rsid w:val="00084669"/>
    <w:rsid w:val="000C2CDB"/>
    <w:rsid w:val="000E763E"/>
    <w:rsid w:val="00106664"/>
    <w:rsid w:val="00110DA9"/>
    <w:rsid w:val="001146B1"/>
    <w:rsid w:val="00124BF7"/>
    <w:rsid w:val="00126C06"/>
    <w:rsid w:val="00134DD1"/>
    <w:rsid w:val="00147351"/>
    <w:rsid w:val="001920E4"/>
    <w:rsid w:val="00194247"/>
    <w:rsid w:val="001B109F"/>
    <w:rsid w:val="00232A32"/>
    <w:rsid w:val="00247807"/>
    <w:rsid w:val="002523F0"/>
    <w:rsid w:val="002731CB"/>
    <w:rsid w:val="002761A1"/>
    <w:rsid w:val="00286AA6"/>
    <w:rsid w:val="00287A9B"/>
    <w:rsid w:val="00290E14"/>
    <w:rsid w:val="002B04F2"/>
    <w:rsid w:val="002E748F"/>
    <w:rsid w:val="002F4969"/>
    <w:rsid w:val="0030707E"/>
    <w:rsid w:val="00317607"/>
    <w:rsid w:val="00320061"/>
    <w:rsid w:val="00333654"/>
    <w:rsid w:val="00355B69"/>
    <w:rsid w:val="00363FDA"/>
    <w:rsid w:val="00365FF7"/>
    <w:rsid w:val="00390DE6"/>
    <w:rsid w:val="003929DB"/>
    <w:rsid w:val="003A77A5"/>
    <w:rsid w:val="003E30C6"/>
    <w:rsid w:val="003F55DD"/>
    <w:rsid w:val="003F73DC"/>
    <w:rsid w:val="00415F28"/>
    <w:rsid w:val="0042088D"/>
    <w:rsid w:val="00422B53"/>
    <w:rsid w:val="00437103"/>
    <w:rsid w:val="00477F0F"/>
    <w:rsid w:val="00494F20"/>
    <w:rsid w:val="004A45CF"/>
    <w:rsid w:val="004B6EC9"/>
    <w:rsid w:val="004D03C6"/>
    <w:rsid w:val="004D57BD"/>
    <w:rsid w:val="004F0ABB"/>
    <w:rsid w:val="00507731"/>
    <w:rsid w:val="005134EF"/>
    <w:rsid w:val="005306C7"/>
    <w:rsid w:val="00532DD0"/>
    <w:rsid w:val="005343F0"/>
    <w:rsid w:val="005427A6"/>
    <w:rsid w:val="00547562"/>
    <w:rsid w:val="00556A96"/>
    <w:rsid w:val="005609C0"/>
    <w:rsid w:val="00587F9D"/>
    <w:rsid w:val="00590A71"/>
    <w:rsid w:val="005C35A8"/>
    <w:rsid w:val="005D2F10"/>
    <w:rsid w:val="00622B8B"/>
    <w:rsid w:val="00631912"/>
    <w:rsid w:val="00654431"/>
    <w:rsid w:val="00655D3F"/>
    <w:rsid w:val="00676DE0"/>
    <w:rsid w:val="006B77F0"/>
    <w:rsid w:val="006D0623"/>
    <w:rsid w:val="006D5F8E"/>
    <w:rsid w:val="006F07BA"/>
    <w:rsid w:val="007136DF"/>
    <w:rsid w:val="00745CF7"/>
    <w:rsid w:val="00772073"/>
    <w:rsid w:val="00780EE3"/>
    <w:rsid w:val="0078541A"/>
    <w:rsid w:val="00785EA8"/>
    <w:rsid w:val="0079212C"/>
    <w:rsid w:val="007B4053"/>
    <w:rsid w:val="007C7955"/>
    <w:rsid w:val="007F3297"/>
    <w:rsid w:val="00810CE1"/>
    <w:rsid w:val="00815425"/>
    <w:rsid w:val="0084231F"/>
    <w:rsid w:val="0084519B"/>
    <w:rsid w:val="00845ED0"/>
    <w:rsid w:val="008562A4"/>
    <w:rsid w:val="00856DAE"/>
    <w:rsid w:val="008929A3"/>
    <w:rsid w:val="008B1F20"/>
    <w:rsid w:val="008C284B"/>
    <w:rsid w:val="008C329C"/>
    <w:rsid w:val="008D7409"/>
    <w:rsid w:val="008E2F5C"/>
    <w:rsid w:val="008F18E3"/>
    <w:rsid w:val="008F27ED"/>
    <w:rsid w:val="008F3502"/>
    <w:rsid w:val="008F3C54"/>
    <w:rsid w:val="009044E4"/>
    <w:rsid w:val="00911FD7"/>
    <w:rsid w:val="00946F16"/>
    <w:rsid w:val="00962BC3"/>
    <w:rsid w:val="00975A17"/>
    <w:rsid w:val="00976FF8"/>
    <w:rsid w:val="009C3CEC"/>
    <w:rsid w:val="009C78A4"/>
    <w:rsid w:val="009F2829"/>
    <w:rsid w:val="009F55A7"/>
    <w:rsid w:val="00A220F0"/>
    <w:rsid w:val="00A24089"/>
    <w:rsid w:val="00A636FD"/>
    <w:rsid w:val="00A80EF3"/>
    <w:rsid w:val="00A83046"/>
    <w:rsid w:val="00A83510"/>
    <w:rsid w:val="00A91590"/>
    <w:rsid w:val="00A94F92"/>
    <w:rsid w:val="00AA0B4B"/>
    <w:rsid w:val="00AB4527"/>
    <w:rsid w:val="00AF1490"/>
    <w:rsid w:val="00AF313E"/>
    <w:rsid w:val="00AF4F17"/>
    <w:rsid w:val="00B46215"/>
    <w:rsid w:val="00B52C62"/>
    <w:rsid w:val="00B534C9"/>
    <w:rsid w:val="00B6405A"/>
    <w:rsid w:val="00B72D13"/>
    <w:rsid w:val="00BA11E7"/>
    <w:rsid w:val="00BA3840"/>
    <w:rsid w:val="00BA40B1"/>
    <w:rsid w:val="00BA58D0"/>
    <w:rsid w:val="00BD685B"/>
    <w:rsid w:val="00BE0FE4"/>
    <w:rsid w:val="00BF6C0D"/>
    <w:rsid w:val="00C063EA"/>
    <w:rsid w:val="00C1298A"/>
    <w:rsid w:val="00C17956"/>
    <w:rsid w:val="00C716F4"/>
    <w:rsid w:val="00C87EDE"/>
    <w:rsid w:val="00C932BF"/>
    <w:rsid w:val="00C96F54"/>
    <w:rsid w:val="00CB1D63"/>
    <w:rsid w:val="00CB20BC"/>
    <w:rsid w:val="00CB5D71"/>
    <w:rsid w:val="00CD1738"/>
    <w:rsid w:val="00CD3962"/>
    <w:rsid w:val="00CE5209"/>
    <w:rsid w:val="00D05FA3"/>
    <w:rsid w:val="00D447F2"/>
    <w:rsid w:val="00D54096"/>
    <w:rsid w:val="00D57D45"/>
    <w:rsid w:val="00D637BB"/>
    <w:rsid w:val="00D8437E"/>
    <w:rsid w:val="00D96A25"/>
    <w:rsid w:val="00DA7A9A"/>
    <w:rsid w:val="00DF45D5"/>
    <w:rsid w:val="00E126BF"/>
    <w:rsid w:val="00E17E46"/>
    <w:rsid w:val="00E27A82"/>
    <w:rsid w:val="00E57A92"/>
    <w:rsid w:val="00E668E1"/>
    <w:rsid w:val="00E753E3"/>
    <w:rsid w:val="00E76E32"/>
    <w:rsid w:val="00E92D29"/>
    <w:rsid w:val="00EA7785"/>
    <w:rsid w:val="00EB182C"/>
    <w:rsid w:val="00EC0472"/>
    <w:rsid w:val="00ED05A6"/>
    <w:rsid w:val="00EE28F0"/>
    <w:rsid w:val="00EE3BB5"/>
    <w:rsid w:val="00EE77B4"/>
    <w:rsid w:val="00EF089D"/>
    <w:rsid w:val="00EF0E6C"/>
    <w:rsid w:val="00EF7C16"/>
    <w:rsid w:val="00F34D39"/>
    <w:rsid w:val="00F3690A"/>
    <w:rsid w:val="00F37537"/>
    <w:rsid w:val="00F57B4A"/>
    <w:rsid w:val="00F6782D"/>
    <w:rsid w:val="00F71806"/>
    <w:rsid w:val="00F9392E"/>
    <w:rsid w:val="00F93938"/>
    <w:rsid w:val="00FA3AE0"/>
    <w:rsid w:val="00FB63EF"/>
    <w:rsid w:val="00FC6649"/>
    <w:rsid w:val="00FD1FBC"/>
    <w:rsid w:val="00FF647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22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qForma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styleId="Mencinsinresolver">
    <w:name w:val="Unresolved Mention"/>
    <w:basedOn w:val="Fuentedeprrafopredeter"/>
    <w:uiPriority w:val="99"/>
    <w:semiHidden/>
    <w:unhideWhenUsed/>
    <w:rsid w:val="0049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9173">
      <w:bodyDiv w:val="1"/>
      <w:marLeft w:val="0"/>
      <w:marRight w:val="0"/>
      <w:marTop w:val="0"/>
      <w:marBottom w:val="0"/>
      <w:divBdr>
        <w:top w:val="none" w:sz="0" w:space="0" w:color="auto"/>
        <w:left w:val="none" w:sz="0" w:space="0" w:color="auto"/>
        <w:bottom w:val="none" w:sz="0" w:space="0" w:color="auto"/>
        <w:right w:val="none" w:sz="0" w:space="0" w:color="auto"/>
      </w:divBdr>
    </w:div>
    <w:div w:id="126240472">
      <w:bodyDiv w:val="1"/>
      <w:marLeft w:val="0"/>
      <w:marRight w:val="0"/>
      <w:marTop w:val="0"/>
      <w:marBottom w:val="0"/>
      <w:divBdr>
        <w:top w:val="none" w:sz="0" w:space="0" w:color="auto"/>
        <w:left w:val="none" w:sz="0" w:space="0" w:color="auto"/>
        <w:bottom w:val="none" w:sz="0" w:space="0" w:color="auto"/>
        <w:right w:val="none" w:sz="0" w:space="0" w:color="auto"/>
      </w:divBdr>
    </w:div>
    <w:div w:id="15565182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426271583">
      <w:bodyDiv w:val="1"/>
      <w:marLeft w:val="0"/>
      <w:marRight w:val="0"/>
      <w:marTop w:val="0"/>
      <w:marBottom w:val="0"/>
      <w:divBdr>
        <w:top w:val="none" w:sz="0" w:space="0" w:color="auto"/>
        <w:left w:val="none" w:sz="0" w:space="0" w:color="auto"/>
        <w:bottom w:val="none" w:sz="0" w:space="0" w:color="auto"/>
        <w:right w:val="none" w:sz="0" w:space="0" w:color="auto"/>
      </w:divBdr>
    </w:div>
    <w:div w:id="476148587">
      <w:bodyDiv w:val="1"/>
      <w:marLeft w:val="0"/>
      <w:marRight w:val="0"/>
      <w:marTop w:val="0"/>
      <w:marBottom w:val="0"/>
      <w:divBdr>
        <w:top w:val="none" w:sz="0" w:space="0" w:color="auto"/>
        <w:left w:val="none" w:sz="0" w:space="0" w:color="auto"/>
        <w:bottom w:val="none" w:sz="0" w:space="0" w:color="auto"/>
        <w:right w:val="none" w:sz="0" w:space="0" w:color="auto"/>
      </w:divBdr>
    </w:div>
    <w:div w:id="531502196">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999499646">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188712429">
      <w:bodyDiv w:val="1"/>
      <w:marLeft w:val="0"/>
      <w:marRight w:val="0"/>
      <w:marTop w:val="0"/>
      <w:marBottom w:val="0"/>
      <w:divBdr>
        <w:top w:val="none" w:sz="0" w:space="0" w:color="auto"/>
        <w:left w:val="none" w:sz="0" w:space="0" w:color="auto"/>
        <w:bottom w:val="none" w:sz="0" w:space="0" w:color="auto"/>
        <w:right w:val="none" w:sz="0" w:space="0" w:color="auto"/>
      </w:divBdr>
    </w:div>
    <w:div w:id="1293096480">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346907783">
      <w:bodyDiv w:val="1"/>
      <w:marLeft w:val="0"/>
      <w:marRight w:val="0"/>
      <w:marTop w:val="0"/>
      <w:marBottom w:val="0"/>
      <w:divBdr>
        <w:top w:val="none" w:sz="0" w:space="0" w:color="auto"/>
        <w:left w:val="none" w:sz="0" w:space="0" w:color="auto"/>
        <w:bottom w:val="none" w:sz="0" w:space="0" w:color="auto"/>
        <w:right w:val="none" w:sz="0" w:space="0" w:color="auto"/>
      </w:divBdr>
    </w:div>
    <w:div w:id="1354723771">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4883934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82414489">
      <w:bodyDiv w:val="1"/>
      <w:marLeft w:val="0"/>
      <w:marRight w:val="0"/>
      <w:marTop w:val="0"/>
      <w:marBottom w:val="0"/>
      <w:divBdr>
        <w:top w:val="none" w:sz="0" w:space="0" w:color="auto"/>
        <w:left w:val="none" w:sz="0" w:space="0" w:color="auto"/>
        <w:bottom w:val="none" w:sz="0" w:space="0" w:color="auto"/>
        <w:right w:val="none" w:sz="0" w:space="0" w:color="auto"/>
      </w:divBdr>
    </w:div>
    <w:div w:id="193174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amundialdelri&#241;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1741</Words>
  <Characters>9579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4</cp:revision>
  <cp:lastPrinted>2022-03-09T11:30:00Z</cp:lastPrinted>
  <dcterms:created xsi:type="dcterms:W3CDTF">2023-03-08T19:14:00Z</dcterms:created>
  <dcterms:modified xsi:type="dcterms:W3CDTF">2023-03-08T19:17:00Z</dcterms:modified>
</cp:coreProperties>
</file>