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5160D303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Pr="009C78A4">
        <w:rPr>
          <w:rFonts w:cstheme="minorHAnsi"/>
          <w:b/>
          <w:sz w:val="28"/>
          <w:szCs w:val="28"/>
        </w:rPr>
        <w:t xml:space="preserve">AFECTA </w:t>
      </w:r>
      <w:r w:rsidR="009C78A4" w:rsidRPr="009C78A4">
        <w:rPr>
          <w:rFonts w:cstheme="minorHAnsi"/>
          <w:b/>
          <w:sz w:val="28"/>
          <w:szCs w:val="28"/>
        </w:rPr>
        <w:t xml:space="preserve">EN CANARIAS </w:t>
      </w:r>
      <w:r w:rsidRPr="009C78A4">
        <w:rPr>
          <w:rFonts w:cstheme="minorHAnsi"/>
          <w:b/>
          <w:sz w:val="28"/>
          <w:szCs w:val="28"/>
        </w:rPr>
        <w:t xml:space="preserve">A </w:t>
      </w:r>
      <w:r w:rsidR="009C78A4" w:rsidRPr="009C78A4">
        <w:rPr>
          <w:rFonts w:cstheme="minorHAnsi"/>
          <w:b/>
          <w:sz w:val="28"/>
          <w:szCs w:val="28"/>
        </w:rPr>
        <w:t>MÁS DE 3</w:t>
      </w:r>
      <w:r w:rsidRPr="009C78A4">
        <w:rPr>
          <w:rFonts w:cstheme="minorHAnsi"/>
          <w:b/>
          <w:sz w:val="28"/>
          <w:szCs w:val="28"/>
        </w:rPr>
        <w:t>.</w:t>
      </w:r>
      <w:r w:rsidR="009C78A4" w:rsidRPr="009C78A4">
        <w:rPr>
          <w:rFonts w:cstheme="minorHAnsi"/>
          <w:b/>
          <w:sz w:val="28"/>
          <w:szCs w:val="28"/>
        </w:rPr>
        <w:t>6</w:t>
      </w:r>
      <w:r w:rsidRPr="009C78A4">
        <w:rPr>
          <w:rFonts w:cstheme="minorHAnsi"/>
          <w:b/>
          <w:sz w:val="28"/>
          <w:szCs w:val="28"/>
        </w:rPr>
        <w:t xml:space="preserve">00 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163AEEE" w14:textId="6C8653BE" w:rsidR="009C78A4" w:rsidRPr="009C78A4" w:rsidRDefault="009C78A4" w:rsidP="00317607">
      <w:pPr>
        <w:jc w:val="both"/>
        <w:rPr>
          <w:rFonts w:cstheme="minorHAnsi"/>
          <w:b/>
        </w:rPr>
      </w:pPr>
      <w:r w:rsidRPr="009C78A4">
        <w:rPr>
          <w:rFonts w:cstheme="minorHAnsi"/>
          <w:b/>
          <w:u w:val="single"/>
        </w:rPr>
        <w:t xml:space="preserve">Canarias </w:t>
      </w:r>
      <w:r w:rsidR="00317607" w:rsidRPr="009C78A4">
        <w:rPr>
          <w:rFonts w:cstheme="minorHAnsi"/>
          <w:b/>
        </w:rPr>
        <w:t xml:space="preserve">se sitúa por </w:t>
      </w:r>
      <w:r w:rsidR="00815425" w:rsidRPr="009C78A4">
        <w:rPr>
          <w:rFonts w:cstheme="minorHAnsi"/>
          <w:b/>
        </w:rPr>
        <w:t xml:space="preserve">encima </w:t>
      </w:r>
      <w:r w:rsidR="00317607" w:rsidRPr="009C78A4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C87EDE" w:rsidRPr="009C78A4">
        <w:rPr>
          <w:rFonts w:cstheme="minorHAnsi"/>
          <w:b/>
        </w:rPr>
        <w:t>a</w:t>
      </w:r>
      <w:r w:rsidR="00317607" w:rsidRPr="009C78A4">
        <w:rPr>
          <w:rFonts w:cstheme="minorHAnsi"/>
          <w:b/>
        </w:rPr>
        <w:t xml:space="preserve"> 1.</w:t>
      </w:r>
      <w:r w:rsidRPr="009C78A4">
        <w:rPr>
          <w:rFonts w:cstheme="minorHAnsi"/>
          <w:b/>
        </w:rPr>
        <w:t>603</w:t>
      </w:r>
      <w:r w:rsidR="00317607" w:rsidRPr="009C78A4">
        <w:rPr>
          <w:rFonts w:cstheme="minorHAnsi"/>
          <w:b/>
        </w:rPr>
        <w:t xml:space="preserve"> personas por millón de población (frente a 1.3</w:t>
      </w:r>
      <w:r w:rsidR="00815425" w:rsidRPr="009C78A4">
        <w:rPr>
          <w:rFonts w:cstheme="minorHAnsi"/>
          <w:b/>
        </w:rPr>
        <w:t>87</w:t>
      </w:r>
      <w:r w:rsidR="00317607" w:rsidRPr="009C78A4">
        <w:rPr>
          <w:rFonts w:cstheme="minorHAnsi"/>
          <w:b/>
        </w:rPr>
        <w:t xml:space="preserve"> </w:t>
      </w:r>
      <w:proofErr w:type="spellStart"/>
      <w:r w:rsidR="00317607" w:rsidRPr="009C78A4">
        <w:rPr>
          <w:rFonts w:cstheme="minorHAnsi"/>
          <w:b/>
        </w:rPr>
        <w:t>pmp</w:t>
      </w:r>
      <w:proofErr w:type="spellEnd"/>
      <w:r w:rsidR="00317607" w:rsidRPr="009C78A4">
        <w:rPr>
          <w:rFonts w:cstheme="minorHAnsi"/>
          <w:b/>
        </w:rPr>
        <w:t xml:space="preserve"> nacional)</w:t>
      </w:r>
      <w:r w:rsidRPr="009C78A4">
        <w:rPr>
          <w:rFonts w:cstheme="minorHAnsi"/>
          <w:b/>
        </w:rPr>
        <w:t xml:space="preserve">, </w:t>
      </w:r>
      <w:r w:rsidRPr="009C78A4">
        <w:rPr>
          <w:b/>
        </w:rPr>
        <w:t>sit</w:t>
      </w:r>
      <w:r w:rsidRPr="009C78A4">
        <w:rPr>
          <w:b/>
        </w:rPr>
        <w:t>uándose</w:t>
      </w:r>
      <w:r w:rsidRPr="009C78A4">
        <w:rPr>
          <w:b/>
        </w:rPr>
        <w:t xml:space="preserve"> como la segunda comunidad española con mayor prevalencia de la ERC, sólo por detrás de la Comunidad Valenciana.</w:t>
      </w:r>
    </w:p>
    <w:p w14:paraId="0887F1D8" w14:textId="77777777" w:rsidR="00815425" w:rsidRPr="009C78A4" w:rsidRDefault="00815425" w:rsidP="00317607">
      <w:pPr>
        <w:jc w:val="both"/>
        <w:rPr>
          <w:rFonts w:cstheme="minorHAnsi"/>
          <w:b/>
          <w:highlight w:val="yellow"/>
        </w:rPr>
      </w:pPr>
    </w:p>
    <w:p w14:paraId="6B4E633C" w14:textId="7A8F6FDB" w:rsidR="009C78A4" w:rsidRPr="009C78A4" w:rsidRDefault="009C78A4" w:rsidP="009C78A4">
      <w:pPr>
        <w:spacing w:line="100" w:lineRule="atLeast"/>
        <w:jc w:val="both"/>
        <w:rPr>
          <w:b/>
          <w:bCs/>
        </w:rPr>
      </w:pPr>
      <w:r w:rsidRPr="009C78A4">
        <w:rPr>
          <w:b/>
          <w:bCs/>
        </w:rPr>
        <w:t xml:space="preserve">Por su parte, la </w:t>
      </w:r>
      <w:r w:rsidRPr="009C78A4">
        <w:rPr>
          <w:rFonts w:cstheme="minorHAnsi"/>
          <w:b/>
          <w:bCs/>
        </w:rPr>
        <w:t xml:space="preserve">incidencia </w:t>
      </w:r>
      <w:r w:rsidR="00147351">
        <w:rPr>
          <w:rFonts w:cstheme="minorHAnsi"/>
          <w:b/>
          <w:bCs/>
        </w:rPr>
        <w:t xml:space="preserve">en </w:t>
      </w:r>
      <w:r w:rsidR="00147351" w:rsidRPr="00147351">
        <w:rPr>
          <w:rFonts w:cstheme="minorHAnsi"/>
          <w:b/>
          <w:bCs/>
          <w:u w:val="single"/>
        </w:rPr>
        <w:t>Canarias</w:t>
      </w:r>
      <w:r w:rsidR="00147351">
        <w:rPr>
          <w:rFonts w:cstheme="minorHAnsi"/>
          <w:b/>
          <w:bCs/>
        </w:rPr>
        <w:t xml:space="preserve"> </w:t>
      </w:r>
      <w:r w:rsidRPr="009C78A4">
        <w:rPr>
          <w:rFonts w:cstheme="minorHAnsi"/>
          <w:b/>
          <w:bCs/>
        </w:rPr>
        <w:t xml:space="preserve">en </w:t>
      </w:r>
      <w:r w:rsidRPr="009C78A4">
        <w:rPr>
          <w:b/>
          <w:bCs/>
        </w:rPr>
        <w:t xml:space="preserve">se sitúa en 171 </w:t>
      </w:r>
      <w:r w:rsidRPr="009C78A4">
        <w:rPr>
          <w:rFonts w:cstheme="minorHAnsi"/>
          <w:b/>
          <w:bCs/>
        </w:rPr>
        <w:t>(</w:t>
      </w:r>
      <w:proofErr w:type="spellStart"/>
      <w:r w:rsidRPr="009C78A4">
        <w:rPr>
          <w:rFonts w:cstheme="minorHAnsi"/>
          <w:b/>
          <w:bCs/>
        </w:rPr>
        <w:t>pmp</w:t>
      </w:r>
      <w:proofErr w:type="spellEnd"/>
      <w:r w:rsidRPr="009C78A4">
        <w:rPr>
          <w:rFonts w:cstheme="minorHAnsi"/>
          <w:b/>
          <w:bCs/>
        </w:rPr>
        <w:t xml:space="preserve">), también muy por encima </w:t>
      </w:r>
      <w:r w:rsidRPr="009C78A4">
        <w:rPr>
          <w:rFonts w:cstheme="minorHAnsi"/>
          <w:b/>
          <w:bCs/>
        </w:rPr>
        <w:t xml:space="preserve">de </w:t>
      </w:r>
      <w:r w:rsidRPr="009C78A4">
        <w:rPr>
          <w:rFonts w:cstheme="minorHAnsi"/>
          <w:b/>
          <w:bCs/>
        </w:rPr>
        <w:t xml:space="preserve">la </w:t>
      </w:r>
      <w:r w:rsidRPr="009C78A4">
        <w:rPr>
          <w:b/>
          <w:bCs/>
        </w:rPr>
        <w:t xml:space="preserve">media en España, </w:t>
      </w:r>
      <w:r w:rsidRPr="009C78A4">
        <w:rPr>
          <w:b/>
          <w:bCs/>
        </w:rPr>
        <w:t xml:space="preserve">lo que la convierte </w:t>
      </w:r>
      <w:r w:rsidRPr="009C78A4">
        <w:rPr>
          <w:b/>
          <w:bCs/>
        </w:rPr>
        <w:t xml:space="preserve">igualmente </w:t>
      </w:r>
      <w:r w:rsidRPr="009C78A4">
        <w:rPr>
          <w:b/>
          <w:bCs/>
        </w:rPr>
        <w:t xml:space="preserve">en una de </w:t>
      </w:r>
      <w:r w:rsidRPr="009C78A4">
        <w:rPr>
          <w:b/>
          <w:bCs/>
        </w:rPr>
        <w:t xml:space="preserve">las comunidades españolas con mayor incidencia, sólo por detrás de Ceuta y Cataluña. </w:t>
      </w:r>
    </w:p>
    <w:p w14:paraId="3941D6F4" w14:textId="77777777" w:rsidR="009C78A4" w:rsidRPr="009C78A4" w:rsidRDefault="009C78A4" w:rsidP="009C78A4">
      <w:pPr>
        <w:spacing w:line="100" w:lineRule="atLeast"/>
        <w:jc w:val="both"/>
        <w:rPr>
          <w:sz w:val="23"/>
          <w:szCs w:val="23"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>un Plan Nacional sobre la E</w:t>
      </w:r>
      <w:r w:rsidR="00036E88" w:rsidRPr="008F27ED">
        <w:rPr>
          <w:b/>
        </w:rPr>
        <w:t>RC</w:t>
      </w:r>
      <w:r w:rsidR="00036E88" w:rsidRPr="008F27ED">
        <w:rPr>
          <w:b/>
        </w:rPr>
        <w:t xml:space="preserve">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>respuesta a los nuevos retos planteados por la preocupante escalada de la incidencia</w:t>
      </w:r>
      <w:r w:rsidR="00036E88" w:rsidRPr="008F27ED">
        <w:rPr>
          <w:rFonts w:cstheme="minorHAnsi"/>
          <w:b/>
        </w:rPr>
        <w:t xml:space="preserve">, </w:t>
      </w:r>
      <w:r w:rsidR="00036E88" w:rsidRPr="008F27ED">
        <w:rPr>
          <w:rFonts w:cstheme="minorHAnsi"/>
          <w:b/>
        </w:rPr>
        <w:t xml:space="preserve">prevalencia </w:t>
      </w:r>
      <w:r w:rsidR="00036E88" w:rsidRPr="008F27ED">
        <w:rPr>
          <w:rFonts w:cstheme="minorHAnsi"/>
          <w:b/>
        </w:rPr>
        <w:t xml:space="preserve">y mortalidad </w:t>
      </w:r>
      <w:r w:rsidR="00036E88" w:rsidRPr="008F27ED">
        <w:rPr>
          <w:rFonts w:cstheme="minorHAnsi"/>
          <w:b/>
        </w:rPr>
        <w:t xml:space="preserve">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</w:t>
      </w:r>
      <w:r w:rsidR="00036E88" w:rsidRPr="008F27ED">
        <w:rPr>
          <w:rFonts w:cstheme="minorHAnsi"/>
          <w:b/>
        </w:rPr>
        <w:t>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</w:t>
      </w:r>
      <w:r w:rsidR="006D5F8E" w:rsidRPr="008F27ED">
        <w:rPr>
          <w:rFonts w:asciiTheme="minorHAnsi" w:hAnsiTheme="minorHAnsi"/>
          <w:sz w:val="23"/>
          <w:szCs w:val="23"/>
        </w:rPr>
        <w:t>l aumento de</w:t>
      </w:r>
      <w:r w:rsidR="006D5F8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sz w:val="23"/>
          <w:szCs w:val="23"/>
        </w:rPr>
        <w:t xml:space="preserve">su prevalencia y mortalidad </w:t>
      </w:r>
      <w:r w:rsidR="006D5F8E" w:rsidRPr="008F27ED">
        <w:rPr>
          <w:sz w:val="23"/>
          <w:szCs w:val="23"/>
        </w:rPr>
        <w:t xml:space="preserve">de un 30% </w:t>
      </w:r>
      <w:r w:rsidR="006D5F8E" w:rsidRPr="008F27ED">
        <w:rPr>
          <w:sz w:val="23"/>
          <w:szCs w:val="23"/>
        </w:rPr>
        <w:t xml:space="preserve">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 xml:space="preserve">del “Día Mundial del Riñón”, </w:t>
      </w:r>
      <w:r w:rsidR="006D5F8E" w:rsidRPr="008F27ED">
        <w:rPr>
          <w:rFonts w:asciiTheme="minorHAnsi" w:hAnsiTheme="minorHAnsi"/>
          <w:sz w:val="23"/>
          <w:szCs w:val="23"/>
        </w:rPr>
        <w:t xml:space="preserve">que tiene lugar hoy </w:t>
      </w:r>
      <w:r w:rsidR="006D5F8E" w:rsidRPr="008F27ED">
        <w:rPr>
          <w:rFonts w:asciiTheme="minorHAnsi" w:hAnsiTheme="minorHAnsi"/>
          <w:sz w:val="23"/>
          <w:szCs w:val="23"/>
        </w:rPr>
        <w:t>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>respuesta a los nuevos retos planteados por la preocupante escalada tanto de la incidencia como de la prevalencia de las patologías renales</w:t>
      </w:r>
      <w:r w:rsidR="00084669" w:rsidRPr="008F27ED">
        <w:rPr>
          <w:rFonts w:cstheme="minorHAnsi"/>
          <w:sz w:val="23"/>
          <w:szCs w:val="23"/>
        </w:rPr>
        <w:t xml:space="preserve">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51D5DA52" w14:textId="521C2171" w:rsidR="00FF6470" w:rsidRDefault="00FF6470" w:rsidP="00FF6470">
      <w:pPr>
        <w:spacing w:line="100" w:lineRule="atLeast"/>
        <w:jc w:val="both"/>
        <w:rPr>
          <w:sz w:val="23"/>
          <w:szCs w:val="23"/>
        </w:rPr>
      </w:pPr>
      <w:r w:rsidRPr="00FF6470">
        <w:rPr>
          <w:rFonts w:cstheme="minorHAnsi"/>
          <w:b/>
          <w:bCs/>
          <w:sz w:val="23"/>
          <w:szCs w:val="23"/>
          <w:u w:val="single"/>
        </w:rPr>
        <w:t>Canarias</w:t>
      </w:r>
      <w:r w:rsidRPr="00FF6470">
        <w:rPr>
          <w:rFonts w:cstheme="minorHAnsi"/>
          <w:b/>
          <w:bCs/>
          <w:sz w:val="23"/>
          <w:szCs w:val="23"/>
        </w:rPr>
        <w:t xml:space="preserve"> </w:t>
      </w:r>
      <w:r w:rsidR="00317607" w:rsidRPr="00FF6470">
        <w:rPr>
          <w:rFonts w:cstheme="minorHAnsi"/>
          <w:sz w:val="23"/>
          <w:szCs w:val="23"/>
        </w:rPr>
        <w:t xml:space="preserve">se sitúa </w:t>
      </w:r>
      <w:r w:rsidRPr="00FF6470">
        <w:rPr>
          <w:rFonts w:cstheme="minorHAnsi"/>
          <w:sz w:val="23"/>
          <w:szCs w:val="23"/>
        </w:rPr>
        <w:t xml:space="preserve">muy por </w:t>
      </w:r>
      <w:r w:rsidR="00815425" w:rsidRPr="00FF6470">
        <w:rPr>
          <w:rFonts w:cstheme="minorHAnsi"/>
          <w:sz w:val="23"/>
          <w:szCs w:val="23"/>
        </w:rPr>
        <w:t xml:space="preserve">encima </w:t>
      </w:r>
      <w:r w:rsidR="00317607" w:rsidRPr="00FF6470">
        <w:rPr>
          <w:rFonts w:cstheme="minorHAnsi"/>
          <w:sz w:val="23"/>
          <w:szCs w:val="23"/>
        </w:rPr>
        <w:t xml:space="preserve">de la media nacional </w:t>
      </w:r>
      <w:r w:rsidR="00BA58D0" w:rsidRPr="00FF6470">
        <w:rPr>
          <w:rFonts w:cstheme="minorHAnsi"/>
          <w:sz w:val="23"/>
          <w:szCs w:val="23"/>
        </w:rPr>
        <w:t xml:space="preserve">en la </w:t>
      </w:r>
      <w:r w:rsidR="00317607" w:rsidRPr="00FF6470">
        <w:rPr>
          <w:rFonts w:cstheme="minorHAnsi"/>
          <w:sz w:val="23"/>
          <w:szCs w:val="23"/>
        </w:rPr>
        <w:t xml:space="preserve">prevalencia </w:t>
      </w:r>
      <w:r w:rsidR="00C87EDE" w:rsidRPr="00FF6470">
        <w:rPr>
          <w:rFonts w:cstheme="minorHAnsi"/>
          <w:sz w:val="23"/>
          <w:szCs w:val="23"/>
        </w:rPr>
        <w:t xml:space="preserve">(número total de casos) </w:t>
      </w:r>
      <w:r w:rsidR="00BA58D0" w:rsidRPr="00FF6470">
        <w:rPr>
          <w:sz w:val="23"/>
          <w:szCs w:val="23"/>
        </w:rPr>
        <w:t>de pacientes con ERC en TRS</w:t>
      </w:r>
      <w:r w:rsidR="00BA58D0" w:rsidRPr="00FF6470">
        <w:rPr>
          <w:sz w:val="23"/>
          <w:szCs w:val="23"/>
        </w:rPr>
        <w:t xml:space="preserve">, en la que </w:t>
      </w:r>
      <w:r w:rsidR="00317607" w:rsidRPr="00FF6470">
        <w:rPr>
          <w:rFonts w:cstheme="minorHAnsi"/>
          <w:sz w:val="23"/>
          <w:szCs w:val="23"/>
        </w:rPr>
        <w:t>alcanzó en 20</w:t>
      </w:r>
      <w:r w:rsidR="000E763E" w:rsidRPr="00FF6470">
        <w:rPr>
          <w:rFonts w:cstheme="minorHAnsi"/>
          <w:sz w:val="23"/>
          <w:szCs w:val="23"/>
        </w:rPr>
        <w:t>2</w:t>
      </w:r>
      <w:r w:rsidR="00BA58D0" w:rsidRPr="00FF6470">
        <w:rPr>
          <w:rFonts w:cstheme="minorHAnsi"/>
          <w:sz w:val="23"/>
          <w:szCs w:val="23"/>
        </w:rPr>
        <w:t>1</w:t>
      </w:r>
      <w:r w:rsidR="00317607" w:rsidRPr="00FF6470">
        <w:rPr>
          <w:rFonts w:cstheme="minorHAnsi"/>
          <w:sz w:val="23"/>
          <w:szCs w:val="23"/>
        </w:rPr>
        <w:t xml:space="preserve"> los 1.</w:t>
      </w:r>
      <w:r w:rsidRPr="00FF6470">
        <w:rPr>
          <w:rFonts w:cstheme="minorHAnsi"/>
          <w:sz w:val="23"/>
          <w:szCs w:val="23"/>
        </w:rPr>
        <w:t>603</w:t>
      </w:r>
      <w:r w:rsidR="00317607" w:rsidRPr="00FF6470">
        <w:rPr>
          <w:rFonts w:cstheme="minorHAnsi"/>
          <w:sz w:val="23"/>
          <w:szCs w:val="23"/>
        </w:rPr>
        <w:t xml:space="preserve"> </w:t>
      </w:r>
      <w:proofErr w:type="spellStart"/>
      <w:r w:rsidR="00317607" w:rsidRPr="00FF6470">
        <w:rPr>
          <w:rFonts w:cstheme="minorHAnsi"/>
          <w:sz w:val="23"/>
          <w:szCs w:val="23"/>
        </w:rPr>
        <w:t>pmp</w:t>
      </w:r>
      <w:proofErr w:type="spellEnd"/>
      <w:r w:rsidR="000E763E" w:rsidRPr="00FF6470">
        <w:rPr>
          <w:rFonts w:cstheme="minorHAnsi"/>
          <w:sz w:val="23"/>
          <w:szCs w:val="23"/>
        </w:rPr>
        <w:t xml:space="preserve"> (frente a 1.3</w:t>
      </w:r>
      <w:r w:rsidR="00946F16" w:rsidRPr="00FF6470">
        <w:rPr>
          <w:rFonts w:cstheme="minorHAnsi"/>
          <w:sz w:val="23"/>
          <w:szCs w:val="23"/>
        </w:rPr>
        <w:t>87</w:t>
      </w:r>
      <w:r w:rsidR="000E763E" w:rsidRPr="00FF6470">
        <w:rPr>
          <w:rFonts w:cstheme="minorHAnsi"/>
          <w:sz w:val="23"/>
          <w:szCs w:val="23"/>
        </w:rPr>
        <w:t xml:space="preserve"> </w:t>
      </w:r>
      <w:proofErr w:type="spellStart"/>
      <w:r w:rsidR="000E763E" w:rsidRPr="00FF6470">
        <w:rPr>
          <w:rFonts w:cstheme="minorHAnsi"/>
          <w:sz w:val="23"/>
          <w:szCs w:val="23"/>
        </w:rPr>
        <w:t>pmp</w:t>
      </w:r>
      <w:proofErr w:type="spellEnd"/>
      <w:r w:rsidR="000E763E" w:rsidRPr="00FF6470">
        <w:rPr>
          <w:rFonts w:cstheme="minorHAnsi"/>
          <w:sz w:val="23"/>
          <w:szCs w:val="23"/>
        </w:rPr>
        <w:t xml:space="preserve"> nacional)</w:t>
      </w:r>
      <w:r w:rsidR="00946F16" w:rsidRPr="00FF6470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>con un crecimiento del 3% respecto a</w:t>
      </w:r>
      <w:r w:rsidRPr="00FF6470">
        <w:rPr>
          <w:sz w:val="23"/>
          <w:szCs w:val="23"/>
        </w:rPr>
        <w:t>l año anterior</w:t>
      </w:r>
      <w:r>
        <w:rPr>
          <w:sz w:val="23"/>
          <w:szCs w:val="23"/>
        </w:rPr>
        <w:t xml:space="preserve"> (en el que se situaba en </w:t>
      </w:r>
      <w:r w:rsidRPr="00FF6470">
        <w:rPr>
          <w:sz w:val="23"/>
          <w:szCs w:val="23"/>
        </w:rPr>
        <w:t xml:space="preserve">1.555 </w:t>
      </w:r>
      <w:proofErr w:type="spellStart"/>
      <w:r w:rsidRPr="00FF6470">
        <w:rPr>
          <w:sz w:val="23"/>
          <w:szCs w:val="23"/>
        </w:rPr>
        <w:t>pmp</w:t>
      </w:r>
      <w:proofErr w:type="spellEnd"/>
      <w:r>
        <w:rPr>
          <w:sz w:val="23"/>
          <w:szCs w:val="23"/>
        </w:rPr>
        <w:t>)</w:t>
      </w:r>
      <w:r w:rsidRPr="00FF6470">
        <w:rPr>
          <w:sz w:val="23"/>
          <w:szCs w:val="23"/>
        </w:rPr>
        <w:t>. En concreto, Canarias se sitúa como la segunda comunidad española con mayor prevalencia de la ERC, sólo por detrás de la Comunidad Valenciana.</w:t>
      </w:r>
    </w:p>
    <w:p w14:paraId="37083B40" w14:textId="77777777" w:rsidR="00FF6470" w:rsidRDefault="00FF6470" w:rsidP="00C87EDE">
      <w:pPr>
        <w:spacing w:line="100" w:lineRule="atLeast"/>
        <w:jc w:val="both"/>
        <w:rPr>
          <w:sz w:val="23"/>
          <w:szCs w:val="23"/>
          <w:highlight w:val="yellow"/>
        </w:rPr>
      </w:pPr>
    </w:p>
    <w:p w14:paraId="320C5FDF" w14:textId="4BBCE7BE" w:rsidR="009C78A4" w:rsidRPr="009C78A4" w:rsidRDefault="00FF6470" w:rsidP="00FF6470">
      <w:pPr>
        <w:spacing w:line="100" w:lineRule="atLeast"/>
        <w:jc w:val="both"/>
        <w:rPr>
          <w:sz w:val="23"/>
          <w:szCs w:val="23"/>
        </w:rPr>
      </w:pPr>
      <w:r w:rsidRPr="009C78A4">
        <w:rPr>
          <w:sz w:val="23"/>
          <w:szCs w:val="23"/>
        </w:rPr>
        <w:t xml:space="preserve">Por su parte, la </w:t>
      </w:r>
      <w:r w:rsidR="000E763E" w:rsidRPr="009C78A4">
        <w:rPr>
          <w:rFonts w:cstheme="minorHAnsi"/>
          <w:sz w:val="23"/>
          <w:szCs w:val="23"/>
        </w:rPr>
        <w:t>incidencia</w:t>
      </w:r>
      <w:r w:rsidR="00317607" w:rsidRPr="009C78A4">
        <w:rPr>
          <w:rFonts w:cstheme="minorHAnsi"/>
          <w:sz w:val="23"/>
          <w:szCs w:val="23"/>
        </w:rPr>
        <w:t xml:space="preserve"> </w:t>
      </w:r>
      <w:r w:rsidRPr="009C78A4">
        <w:rPr>
          <w:sz w:val="23"/>
          <w:szCs w:val="23"/>
        </w:rPr>
        <w:t xml:space="preserve">de pacientes con ERC en TRS se sitúa en 171 </w:t>
      </w:r>
      <w:r w:rsidRPr="009C78A4">
        <w:rPr>
          <w:rFonts w:cstheme="minorHAnsi"/>
          <w:sz w:val="23"/>
          <w:szCs w:val="23"/>
        </w:rPr>
        <w:t>(</w:t>
      </w:r>
      <w:proofErr w:type="spellStart"/>
      <w:r w:rsidRPr="009C78A4">
        <w:rPr>
          <w:rFonts w:cstheme="minorHAnsi"/>
          <w:sz w:val="23"/>
          <w:szCs w:val="23"/>
        </w:rPr>
        <w:t>pmp</w:t>
      </w:r>
      <w:proofErr w:type="spellEnd"/>
      <w:r w:rsidRPr="009C78A4">
        <w:rPr>
          <w:rFonts w:cstheme="minorHAnsi"/>
          <w:sz w:val="23"/>
          <w:szCs w:val="23"/>
        </w:rPr>
        <w:t xml:space="preserve">), también muy por encima la </w:t>
      </w:r>
      <w:r w:rsidRPr="009C78A4">
        <w:rPr>
          <w:sz w:val="23"/>
          <w:szCs w:val="23"/>
        </w:rPr>
        <w:t xml:space="preserve">media en España, que se sitúa en 149 </w:t>
      </w:r>
      <w:proofErr w:type="spellStart"/>
      <w:r w:rsidRPr="009C78A4">
        <w:rPr>
          <w:sz w:val="23"/>
          <w:szCs w:val="23"/>
        </w:rPr>
        <w:t>pmp</w:t>
      </w:r>
      <w:proofErr w:type="spellEnd"/>
      <w:r w:rsidR="009C78A4" w:rsidRPr="009C78A4">
        <w:rPr>
          <w:sz w:val="23"/>
          <w:szCs w:val="23"/>
        </w:rPr>
        <w:t xml:space="preserve">, </w:t>
      </w:r>
      <w:r w:rsidR="009C78A4" w:rsidRPr="009C78A4">
        <w:rPr>
          <w:sz w:val="23"/>
          <w:szCs w:val="23"/>
        </w:rPr>
        <w:t xml:space="preserve">según los últimos datos disponibles en el </w:t>
      </w:r>
      <w:r w:rsidR="009C78A4" w:rsidRPr="009C78A4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9C78A4" w:rsidRPr="009C78A4">
        <w:rPr>
          <w:rFonts w:cs="Calibri"/>
          <w:sz w:val="23"/>
          <w:szCs w:val="23"/>
        </w:rPr>
        <w:t>los registros autonómicos de enfermos renales</w:t>
      </w:r>
      <w:r w:rsidR="009C78A4" w:rsidRPr="009C78A4">
        <w:rPr>
          <w:rFonts w:cs="Calibri"/>
          <w:sz w:val="23"/>
          <w:szCs w:val="23"/>
        </w:rPr>
        <w:t xml:space="preserve">. </w:t>
      </w:r>
      <w:r w:rsidRPr="009C78A4">
        <w:rPr>
          <w:sz w:val="23"/>
          <w:szCs w:val="23"/>
        </w:rPr>
        <w:t xml:space="preserve">De </w:t>
      </w:r>
      <w:r w:rsidRPr="009C78A4">
        <w:rPr>
          <w:sz w:val="23"/>
          <w:szCs w:val="23"/>
        </w:rPr>
        <w:lastRenderedPageBreak/>
        <w:t xml:space="preserve">este modo, </w:t>
      </w:r>
      <w:r w:rsidRPr="009C78A4">
        <w:rPr>
          <w:b/>
          <w:bCs/>
          <w:sz w:val="23"/>
          <w:szCs w:val="23"/>
          <w:u w:val="single"/>
        </w:rPr>
        <w:t>Canarias</w:t>
      </w:r>
      <w:r w:rsidRPr="009C78A4">
        <w:rPr>
          <w:sz w:val="23"/>
          <w:szCs w:val="23"/>
        </w:rPr>
        <w:t xml:space="preserve"> se sitúa igualmente entre las comunidades españolas con mayor incidencia, sólo por detrás de Ceuta y Cataluña. </w:t>
      </w:r>
    </w:p>
    <w:p w14:paraId="27A8CAF9" w14:textId="77777777" w:rsidR="009C78A4" w:rsidRPr="009C78A4" w:rsidRDefault="009C78A4" w:rsidP="00FF6470">
      <w:pPr>
        <w:spacing w:line="100" w:lineRule="atLeast"/>
        <w:jc w:val="both"/>
        <w:rPr>
          <w:sz w:val="23"/>
          <w:szCs w:val="23"/>
        </w:rPr>
      </w:pPr>
    </w:p>
    <w:p w14:paraId="08E17721" w14:textId="6ABD83A8" w:rsidR="00FF6470" w:rsidRPr="007C5AE6" w:rsidRDefault="00FF6470" w:rsidP="00FF6470">
      <w:pPr>
        <w:spacing w:line="100" w:lineRule="atLeast"/>
        <w:jc w:val="both"/>
        <w:rPr>
          <w:rFonts w:cstheme="minorHAnsi"/>
          <w:sz w:val="23"/>
          <w:szCs w:val="23"/>
        </w:rPr>
      </w:pPr>
      <w:r w:rsidRPr="009C78A4">
        <w:rPr>
          <w:sz w:val="23"/>
          <w:szCs w:val="23"/>
        </w:rPr>
        <w:t xml:space="preserve">Con todo ello, son más de 3.600 las personas en </w:t>
      </w:r>
      <w:r w:rsidR="009C78A4" w:rsidRPr="009C78A4">
        <w:rPr>
          <w:b/>
          <w:bCs/>
          <w:sz w:val="23"/>
          <w:szCs w:val="23"/>
          <w:u w:val="single"/>
        </w:rPr>
        <w:t>Canarias</w:t>
      </w:r>
      <w:r w:rsidR="009C78A4" w:rsidRPr="009C78A4">
        <w:rPr>
          <w:sz w:val="23"/>
          <w:szCs w:val="23"/>
        </w:rPr>
        <w:t xml:space="preserve"> </w:t>
      </w:r>
      <w:r w:rsidRPr="009C78A4">
        <w:rPr>
          <w:sz w:val="23"/>
          <w:szCs w:val="23"/>
        </w:rPr>
        <w:t xml:space="preserve">que precisan TRS </w:t>
      </w:r>
      <w:r w:rsidRPr="009C78A4">
        <w:rPr>
          <w:rFonts w:cstheme="minorHAnsi"/>
          <w:sz w:val="23"/>
          <w:szCs w:val="23"/>
        </w:rPr>
        <w:t>para reemplazar la función de sus riñones, es decir, diálisis o trasplante.</w:t>
      </w:r>
      <w:r w:rsidRPr="007C5AE6">
        <w:rPr>
          <w:rFonts w:cstheme="minorHAnsi"/>
          <w:sz w:val="23"/>
          <w:szCs w:val="23"/>
        </w:rPr>
        <w:t xml:space="preserve"> </w:t>
      </w:r>
    </w:p>
    <w:p w14:paraId="2D02DC2F" w14:textId="77777777" w:rsidR="00317607" w:rsidRPr="000303CD" w:rsidRDefault="00317607" w:rsidP="00317607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 xml:space="preserve"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</w:t>
      </w:r>
      <w:r w:rsidRPr="008F27ED">
        <w:rPr>
          <w:sz w:val="23"/>
          <w:szCs w:val="23"/>
        </w:rPr>
        <w:t xml:space="preserve">Patricia de </w:t>
      </w:r>
      <w:r w:rsidRPr="008F27ED">
        <w:rPr>
          <w:sz w:val="23"/>
          <w:szCs w:val="23"/>
        </w:rPr>
        <w:t>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</w:t>
      </w:r>
      <w:r w:rsidRPr="008F27ED">
        <w:rPr>
          <w:b/>
          <w:bCs/>
          <w:sz w:val="23"/>
          <w:szCs w:val="23"/>
        </w:rPr>
        <w:t xml:space="preserve">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</w:t>
      </w:r>
      <w:r w:rsidRPr="008F27ED">
        <w:rPr>
          <w:sz w:val="23"/>
          <w:szCs w:val="23"/>
        </w:rPr>
        <w:t xml:space="preserve">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</w:t>
      </w:r>
      <w:r w:rsidR="00E668E1" w:rsidRPr="008F27ED">
        <w:rPr>
          <w:sz w:val="23"/>
          <w:szCs w:val="23"/>
        </w:rPr>
        <w:t xml:space="preserve">en la que un equipo de nefrólogos y personal de enfermería nefrológica </w:t>
      </w:r>
      <w:r w:rsidR="00E668E1" w:rsidRPr="008F27ED">
        <w:rPr>
          <w:sz w:val="23"/>
          <w:szCs w:val="23"/>
        </w:rPr>
        <w:t xml:space="preserve">está informando </w:t>
      </w:r>
      <w:r w:rsidR="00E668E1" w:rsidRPr="008F27ED">
        <w:rPr>
          <w:sz w:val="23"/>
          <w:szCs w:val="23"/>
        </w:rPr>
        <w:t>y proporciona</w:t>
      </w:r>
      <w:r w:rsidR="00E668E1" w:rsidRPr="008F27ED">
        <w:rPr>
          <w:sz w:val="23"/>
          <w:szCs w:val="23"/>
        </w:rPr>
        <w:t xml:space="preserve">ndo consejos sobre la salud y cuidado de los riñones, </w:t>
      </w:r>
      <w:r w:rsidR="00E668E1" w:rsidRPr="008F27ED">
        <w:rPr>
          <w:sz w:val="23"/>
          <w:szCs w:val="23"/>
        </w:rPr>
        <w:t xml:space="preserve">y </w:t>
      </w:r>
      <w:r w:rsidR="00E668E1" w:rsidRPr="008F27ED">
        <w:rPr>
          <w:b/>
          <w:bCs/>
          <w:sz w:val="23"/>
          <w:szCs w:val="23"/>
        </w:rPr>
        <w:t>ofrec</w:t>
      </w:r>
      <w:r w:rsidR="00E668E1" w:rsidRPr="008F27ED">
        <w:rPr>
          <w:b/>
          <w:bCs/>
          <w:sz w:val="23"/>
          <w:szCs w:val="23"/>
        </w:rPr>
        <w:t xml:space="preserve">iendo </w:t>
      </w:r>
      <w:r w:rsidR="00E668E1" w:rsidRPr="008F27ED">
        <w:rPr>
          <w:b/>
          <w:bCs/>
          <w:sz w:val="23"/>
          <w:szCs w:val="23"/>
        </w:rPr>
        <w:t>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>II Carrera Solidaria del Día Mundial del Riñón</w:t>
      </w:r>
      <w:r w:rsidRPr="008F27ED">
        <w:rPr>
          <w:rFonts w:cstheme="minorHAnsi"/>
          <w:b/>
          <w:bCs/>
          <w:sz w:val="23"/>
          <w:szCs w:val="23"/>
        </w:rPr>
        <w:t>: “</w:t>
      </w:r>
      <w:r w:rsidRPr="008F27ED">
        <w:rPr>
          <w:rFonts w:cstheme="minorHAnsi"/>
          <w:b/>
          <w:bCs/>
          <w:sz w:val="23"/>
          <w:szCs w:val="23"/>
        </w:rPr>
        <w:t xml:space="preserve">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lastRenderedPageBreak/>
        <w:t xml:space="preserve">Las </w:t>
      </w:r>
      <w:r w:rsidRPr="008F27ED">
        <w:rPr>
          <w:sz w:val="23"/>
          <w:szCs w:val="23"/>
        </w:rPr>
        <w:t xml:space="preserve">actividades del Día Mundial del Riñón </w:t>
      </w:r>
      <w:r w:rsidRPr="008F27ED">
        <w:rPr>
          <w:sz w:val="23"/>
          <w:szCs w:val="23"/>
        </w:rPr>
        <w:t xml:space="preserve">también incluyeron </w:t>
      </w:r>
      <w:proofErr w:type="spellStart"/>
      <w:r w:rsidRPr="008F27ED">
        <w:rPr>
          <w:sz w:val="23"/>
          <w:szCs w:val="23"/>
        </w:rPr>
        <w:t>el</w:t>
      </w:r>
      <w:proofErr w:type="spellEnd"/>
      <w:r w:rsidRPr="008F27ED">
        <w:rPr>
          <w:sz w:val="23"/>
          <w:szCs w:val="23"/>
        </w:rPr>
        <w:t xml:space="preserve">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7AA" w14:textId="4499A31D" w:rsidR="00D637BB" w:rsidRPr="00333654" w:rsidRDefault="00390DE6" w:rsidP="003336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8CB2A" wp14:editId="3E5C8C28">
          <wp:simplePos x="0" y="0"/>
          <wp:positionH relativeFrom="margin">
            <wp:posOffset>130810</wp:posOffset>
          </wp:positionH>
          <wp:positionV relativeFrom="paragraph">
            <wp:posOffset>-450215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2523F0"/>
    <w:rsid w:val="002761A1"/>
    <w:rsid w:val="00286AA6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77F0F"/>
    <w:rsid w:val="00494F20"/>
    <w:rsid w:val="004A45CF"/>
    <w:rsid w:val="004D03C6"/>
    <w:rsid w:val="004D57BD"/>
    <w:rsid w:val="004F0ABB"/>
    <w:rsid w:val="005134EF"/>
    <w:rsid w:val="005306C7"/>
    <w:rsid w:val="005343F0"/>
    <w:rsid w:val="005427A6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5F8E"/>
    <w:rsid w:val="006F07BA"/>
    <w:rsid w:val="007136DF"/>
    <w:rsid w:val="00745CF7"/>
    <w:rsid w:val="00772073"/>
    <w:rsid w:val="0078541A"/>
    <w:rsid w:val="00785EA8"/>
    <w:rsid w:val="007B4053"/>
    <w:rsid w:val="007C7955"/>
    <w:rsid w:val="007F3297"/>
    <w:rsid w:val="00810CE1"/>
    <w:rsid w:val="00815425"/>
    <w:rsid w:val="0084231F"/>
    <w:rsid w:val="00845ED0"/>
    <w:rsid w:val="00856DAE"/>
    <w:rsid w:val="008929A3"/>
    <w:rsid w:val="008C329C"/>
    <w:rsid w:val="008E2F5C"/>
    <w:rsid w:val="008F18E3"/>
    <w:rsid w:val="008F27ED"/>
    <w:rsid w:val="00946F16"/>
    <w:rsid w:val="00962BC3"/>
    <w:rsid w:val="00975A17"/>
    <w:rsid w:val="00976FF8"/>
    <w:rsid w:val="009C3CEC"/>
    <w:rsid w:val="009C78A4"/>
    <w:rsid w:val="00A24089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27A82"/>
    <w:rsid w:val="00E57A92"/>
    <w:rsid w:val="00E668E1"/>
    <w:rsid w:val="00E753E3"/>
    <w:rsid w:val="00E76E32"/>
    <w:rsid w:val="00E92D29"/>
    <w:rsid w:val="00EA7785"/>
    <w:rsid w:val="00EC0472"/>
    <w:rsid w:val="00ED05A6"/>
    <w:rsid w:val="00EE28F0"/>
    <w:rsid w:val="00EE3BB5"/>
    <w:rsid w:val="00EE77B4"/>
    <w:rsid w:val="00EF0E6C"/>
    <w:rsid w:val="00EF7C16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1746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5</cp:revision>
  <cp:lastPrinted>2022-03-09T11:30:00Z</cp:lastPrinted>
  <dcterms:created xsi:type="dcterms:W3CDTF">2023-03-08T14:00:00Z</dcterms:created>
  <dcterms:modified xsi:type="dcterms:W3CDTF">2023-03-08T17:25:00Z</dcterms:modified>
</cp:coreProperties>
</file>