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2E314B8A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C17956">
        <w:rPr>
          <w:rFonts w:cstheme="minorHAnsi"/>
          <w:b/>
          <w:sz w:val="28"/>
          <w:szCs w:val="28"/>
        </w:rPr>
        <w:t>LA E</w:t>
      </w:r>
      <w:r w:rsidR="0030707E" w:rsidRPr="00C17956">
        <w:rPr>
          <w:rFonts w:cstheme="minorHAnsi"/>
          <w:b/>
          <w:sz w:val="28"/>
          <w:szCs w:val="28"/>
        </w:rPr>
        <w:t xml:space="preserve">NFERMEDAD RENAL </w:t>
      </w:r>
      <w:r w:rsidR="00C17956">
        <w:rPr>
          <w:rFonts w:cstheme="minorHAnsi"/>
          <w:b/>
          <w:sz w:val="28"/>
          <w:szCs w:val="28"/>
        </w:rPr>
        <w:t xml:space="preserve">CRÓNICA </w:t>
      </w:r>
      <w:r w:rsidRPr="00C17956">
        <w:rPr>
          <w:rFonts w:cstheme="minorHAnsi"/>
          <w:b/>
          <w:sz w:val="28"/>
          <w:szCs w:val="28"/>
        </w:rPr>
        <w:t xml:space="preserve">AFECTA </w:t>
      </w:r>
      <w:r w:rsidR="00165B6D">
        <w:rPr>
          <w:rFonts w:cstheme="minorHAnsi"/>
          <w:b/>
          <w:sz w:val="28"/>
          <w:szCs w:val="28"/>
        </w:rPr>
        <w:t xml:space="preserve">EN ASTURIAS </w:t>
      </w:r>
      <w:r w:rsidRPr="00C17956">
        <w:rPr>
          <w:rFonts w:cstheme="minorHAnsi"/>
          <w:b/>
          <w:sz w:val="28"/>
          <w:szCs w:val="28"/>
        </w:rPr>
        <w:t xml:space="preserve">A </w:t>
      </w:r>
      <w:r w:rsidR="00C17956" w:rsidRPr="00C17956">
        <w:rPr>
          <w:rFonts w:cstheme="minorHAnsi"/>
          <w:b/>
          <w:sz w:val="28"/>
          <w:szCs w:val="28"/>
        </w:rPr>
        <w:t>CASI</w:t>
      </w:r>
      <w:r w:rsidR="00C932BF" w:rsidRPr="00C17956">
        <w:rPr>
          <w:rFonts w:cstheme="minorHAnsi"/>
          <w:b/>
          <w:sz w:val="28"/>
          <w:szCs w:val="28"/>
        </w:rPr>
        <w:t xml:space="preserve"> </w:t>
      </w:r>
      <w:r w:rsidR="00C17956" w:rsidRPr="00C17956">
        <w:rPr>
          <w:rFonts w:cstheme="minorHAnsi"/>
          <w:b/>
          <w:sz w:val="28"/>
          <w:szCs w:val="28"/>
        </w:rPr>
        <w:t>1</w:t>
      </w:r>
      <w:r w:rsidRPr="00C17956">
        <w:rPr>
          <w:rFonts w:cstheme="minorHAnsi"/>
          <w:b/>
          <w:sz w:val="28"/>
          <w:szCs w:val="28"/>
        </w:rPr>
        <w:t>.</w:t>
      </w:r>
      <w:r w:rsidR="00C17956" w:rsidRPr="00C17956">
        <w:rPr>
          <w:rFonts w:cstheme="minorHAnsi"/>
          <w:b/>
          <w:sz w:val="28"/>
          <w:szCs w:val="28"/>
        </w:rPr>
        <w:t>5</w:t>
      </w:r>
      <w:r w:rsidRPr="00C17956">
        <w:rPr>
          <w:rFonts w:cstheme="minorHAnsi"/>
          <w:b/>
          <w:sz w:val="28"/>
          <w:szCs w:val="28"/>
        </w:rPr>
        <w:t xml:space="preserve">00 PERSONAS, QUE </w:t>
      </w:r>
      <w:r w:rsidR="00317607" w:rsidRPr="00C17956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C17956">
        <w:rPr>
          <w:rFonts w:cstheme="minorHAnsi"/>
          <w:b/>
          <w:sz w:val="28"/>
          <w:szCs w:val="28"/>
        </w:rPr>
        <w:t xml:space="preserve">REEMPLAZAR </w:t>
      </w:r>
      <w:r w:rsidR="0030707E" w:rsidRPr="00C17956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1B494257" w14:textId="434AA6E5" w:rsidR="00815425" w:rsidRPr="004F0ABB" w:rsidRDefault="00815425" w:rsidP="00317607">
      <w:pPr>
        <w:jc w:val="both"/>
        <w:rPr>
          <w:rFonts w:cstheme="minorHAnsi"/>
          <w:b/>
        </w:rPr>
      </w:pPr>
      <w:r w:rsidRPr="004F0ABB">
        <w:rPr>
          <w:rFonts w:cstheme="minorHAnsi"/>
          <w:b/>
          <w:u w:val="single"/>
        </w:rPr>
        <w:t>A</w:t>
      </w:r>
      <w:r w:rsidR="00A83510" w:rsidRPr="004F0ABB">
        <w:rPr>
          <w:rFonts w:cstheme="minorHAnsi"/>
          <w:b/>
          <w:u w:val="single"/>
        </w:rPr>
        <w:t>sturias</w:t>
      </w:r>
      <w:r w:rsidR="00A83510" w:rsidRPr="004F0ABB">
        <w:rPr>
          <w:rFonts w:cstheme="minorHAnsi"/>
          <w:b/>
        </w:rPr>
        <w:t xml:space="preserve"> </w:t>
      </w:r>
      <w:r w:rsidR="00317607" w:rsidRPr="004F0ABB">
        <w:rPr>
          <w:rFonts w:cstheme="minorHAnsi"/>
          <w:b/>
        </w:rPr>
        <w:t xml:space="preserve">se sitúa por </w:t>
      </w:r>
      <w:r w:rsidRPr="004F0ABB">
        <w:rPr>
          <w:rFonts w:cstheme="minorHAnsi"/>
          <w:b/>
        </w:rPr>
        <w:t xml:space="preserve">encima </w:t>
      </w:r>
      <w:r w:rsidR="00317607" w:rsidRPr="004F0ABB">
        <w:rPr>
          <w:rFonts w:cstheme="minorHAnsi"/>
          <w:b/>
        </w:rPr>
        <w:t>de la media nacional en la Enfermedad Renal Crónica (ERC), con una prevalencia (número total de población afectada) que alcanz</w:t>
      </w:r>
      <w:r w:rsidR="00C87EDE" w:rsidRPr="004F0ABB">
        <w:rPr>
          <w:rFonts w:cstheme="minorHAnsi"/>
          <w:b/>
        </w:rPr>
        <w:t>a</w:t>
      </w:r>
      <w:r w:rsidR="00317607" w:rsidRPr="004F0ABB">
        <w:rPr>
          <w:rFonts w:cstheme="minorHAnsi"/>
          <w:b/>
        </w:rPr>
        <w:t xml:space="preserve"> 1.</w:t>
      </w:r>
      <w:r w:rsidRPr="004F0ABB">
        <w:rPr>
          <w:rFonts w:cstheme="minorHAnsi"/>
          <w:b/>
        </w:rPr>
        <w:t>46</w:t>
      </w:r>
      <w:r w:rsidR="004F0ABB" w:rsidRPr="004F0ABB">
        <w:rPr>
          <w:rFonts w:cstheme="minorHAnsi"/>
          <w:b/>
        </w:rPr>
        <w:t>1</w:t>
      </w:r>
      <w:r w:rsidR="00317607" w:rsidRPr="004F0ABB">
        <w:rPr>
          <w:rFonts w:cstheme="minorHAnsi"/>
          <w:b/>
        </w:rPr>
        <w:t xml:space="preserve"> personas por millón de población (frente a 1.3</w:t>
      </w:r>
      <w:r w:rsidRPr="004F0ABB">
        <w:rPr>
          <w:rFonts w:cstheme="minorHAnsi"/>
          <w:b/>
        </w:rPr>
        <w:t>87</w:t>
      </w:r>
      <w:r w:rsidR="00317607" w:rsidRPr="004F0ABB">
        <w:rPr>
          <w:rFonts w:cstheme="minorHAnsi"/>
          <w:b/>
        </w:rPr>
        <w:t xml:space="preserve"> pmp nacional)</w:t>
      </w:r>
      <w:r w:rsidR="004F0ABB" w:rsidRPr="004F0ABB">
        <w:rPr>
          <w:rFonts w:cstheme="minorHAnsi"/>
          <w:b/>
        </w:rPr>
        <w:t xml:space="preserve">. </w:t>
      </w:r>
    </w:p>
    <w:p w14:paraId="0887F1D8" w14:textId="77777777" w:rsidR="00815425" w:rsidRPr="004F0ABB" w:rsidRDefault="00815425" w:rsidP="00317607">
      <w:pPr>
        <w:jc w:val="both"/>
        <w:rPr>
          <w:rFonts w:cstheme="minorHAnsi"/>
          <w:b/>
        </w:rPr>
      </w:pPr>
    </w:p>
    <w:p w14:paraId="5E05508C" w14:textId="49412825" w:rsidR="00A83510" w:rsidRPr="004F0ABB" w:rsidRDefault="00815425" w:rsidP="00631912">
      <w:pPr>
        <w:jc w:val="both"/>
        <w:rPr>
          <w:b/>
        </w:rPr>
      </w:pPr>
      <w:r w:rsidRPr="004F0ABB">
        <w:rPr>
          <w:rFonts w:cstheme="minorHAnsi"/>
          <w:b/>
        </w:rPr>
        <w:t xml:space="preserve">Por su parte, la </w:t>
      </w:r>
      <w:r w:rsidR="00C87EDE" w:rsidRPr="004F0ABB">
        <w:rPr>
          <w:rFonts w:cstheme="minorHAnsi"/>
          <w:b/>
        </w:rPr>
        <w:t xml:space="preserve">incidencia (nuevos </w:t>
      </w:r>
      <w:r w:rsidR="00631912" w:rsidRPr="004F0ABB">
        <w:rPr>
          <w:rFonts w:cstheme="minorHAnsi"/>
          <w:b/>
        </w:rPr>
        <w:t>casos anuales</w:t>
      </w:r>
      <w:r w:rsidR="00C87EDE" w:rsidRPr="004F0ABB">
        <w:rPr>
          <w:rFonts w:cstheme="minorHAnsi"/>
          <w:b/>
        </w:rPr>
        <w:t xml:space="preserve">) </w:t>
      </w:r>
      <w:r w:rsidRPr="004F0ABB">
        <w:rPr>
          <w:rFonts w:cstheme="minorHAnsi"/>
          <w:b/>
        </w:rPr>
        <w:t xml:space="preserve">de ERC en </w:t>
      </w:r>
      <w:r w:rsidR="004F0ABB" w:rsidRPr="004F0ABB">
        <w:rPr>
          <w:rFonts w:cstheme="minorHAnsi"/>
          <w:b/>
          <w:u w:val="single"/>
        </w:rPr>
        <w:t>Asturias</w:t>
      </w:r>
      <w:r w:rsidR="004F0ABB" w:rsidRPr="004F0ABB">
        <w:rPr>
          <w:rFonts w:cstheme="minorHAnsi"/>
          <w:b/>
        </w:rPr>
        <w:t xml:space="preserve"> </w:t>
      </w:r>
      <w:r w:rsidRPr="004F0ABB">
        <w:rPr>
          <w:rFonts w:cstheme="minorHAnsi"/>
          <w:b/>
        </w:rPr>
        <w:t xml:space="preserve">es </w:t>
      </w:r>
      <w:r w:rsidR="004F0ABB" w:rsidRPr="004F0ABB">
        <w:rPr>
          <w:rFonts w:cstheme="minorHAnsi"/>
          <w:b/>
        </w:rPr>
        <w:t xml:space="preserve">superior </w:t>
      </w:r>
      <w:r w:rsidR="00317607" w:rsidRPr="004F0ABB">
        <w:rPr>
          <w:rFonts w:cstheme="minorHAnsi"/>
          <w:b/>
        </w:rPr>
        <w:t xml:space="preserve">a la </w:t>
      </w:r>
      <w:r w:rsidRPr="004F0ABB">
        <w:rPr>
          <w:rFonts w:cstheme="minorHAnsi"/>
          <w:b/>
        </w:rPr>
        <w:t xml:space="preserve">media </w:t>
      </w:r>
      <w:r w:rsidR="00317607" w:rsidRPr="004F0ABB">
        <w:rPr>
          <w:rFonts w:cstheme="minorHAnsi"/>
          <w:b/>
        </w:rPr>
        <w:t xml:space="preserve">nacional, con </w:t>
      </w:r>
      <w:r w:rsidRPr="004F0ABB">
        <w:rPr>
          <w:rFonts w:cstheme="minorHAnsi"/>
          <w:b/>
        </w:rPr>
        <w:t>1</w:t>
      </w:r>
      <w:r w:rsidR="004F0ABB" w:rsidRPr="004F0ABB">
        <w:rPr>
          <w:rFonts w:cstheme="minorHAnsi"/>
          <w:b/>
        </w:rPr>
        <w:t>53</w:t>
      </w:r>
      <w:r w:rsidRPr="004F0ABB">
        <w:rPr>
          <w:rFonts w:cstheme="minorHAnsi"/>
          <w:b/>
        </w:rPr>
        <w:t xml:space="preserve"> </w:t>
      </w:r>
      <w:r w:rsidR="00317607" w:rsidRPr="004F0ABB">
        <w:rPr>
          <w:rFonts w:cstheme="minorHAnsi"/>
          <w:b/>
        </w:rPr>
        <w:t>pmp</w:t>
      </w:r>
      <w:r w:rsidRPr="004F0ABB">
        <w:rPr>
          <w:rFonts w:cstheme="minorHAnsi"/>
          <w:b/>
        </w:rPr>
        <w:t xml:space="preserve"> frente a las 149 pmp nacional, </w:t>
      </w:r>
      <w:r w:rsidR="004F0ABB" w:rsidRPr="004F0ABB">
        <w:rPr>
          <w:rFonts w:cstheme="minorHAnsi"/>
          <w:b/>
        </w:rPr>
        <w:t xml:space="preserve">si bien </w:t>
      </w:r>
      <w:r w:rsidR="00631912" w:rsidRPr="004F0ABB">
        <w:rPr>
          <w:rFonts w:cstheme="minorHAnsi"/>
          <w:b/>
        </w:rPr>
        <w:t xml:space="preserve">se </w:t>
      </w:r>
      <w:r w:rsidRPr="004F0ABB">
        <w:rPr>
          <w:rFonts w:cstheme="minorHAnsi"/>
          <w:b/>
        </w:rPr>
        <w:t xml:space="preserve">redujo </w:t>
      </w:r>
      <w:r w:rsidR="00631912" w:rsidRPr="004F0ABB">
        <w:rPr>
          <w:rFonts w:cstheme="minorHAnsi"/>
          <w:b/>
        </w:rPr>
        <w:t xml:space="preserve">un </w:t>
      </w:r>
      <w:r w:rsidR="004F0ABB" w:rsidRPr="004F0ABB">
        <w:rPr>
          <w:rFonts w:cstheme="minorHAnsi"/>
          <w:b/>
        </w:rPr>
        <w:t>6</w:t>
      </w:r>
      <w:r w:rsidR="00C87EDE" w:rsidRPr="004F0ABB">
        <w:rPr>
          <w:rFonts w:cstheme="minorHAnsi"/>
          <w:b/>
        </w:rPr>
        <w:t xml:space="preserve">% </w:t>
      </w:r>
      <w:r w:rsidR="008F27ED" w:rsidRPr="004F0ABB">
        <w:rPr>
          <w:rFonts w:cstheme="minorHAnsi"/>
          <w:b/>
        </w:rPr>
        <w:t>en 2021</w:t>
      </w:r>
      <w:r w:rsidR="004F0ABB" w:rsidRPr="004F0ABB">
        <w:rPr>
          <w:rFonts w:cstheme="minorHAnsi"/>
          <w:b/>
        </w:rPr>
        <w:t xml:space="preserve">. A pesar de ello, la comunidad asturiana </w:t>
      </w:r>
      <w:r w:rsidR="00A83510" w:rsidRPr="004F0ABB">
        <w:rPr>
          <w:b/>
        </w:rPr>
        <w:t>se sit</w:t>
      </w:r>
      <w:r w:rsidR="004F0ABB" w:rsidRPr="004F0ABB">
        <w:rPr>
          <w:b/>
        </w:rPr>
        <w:t xml:space="preserve">úa </w:t>
      </w:r>
      <w:r w:rsidR="00A83510" w:rsidRPr="004F0ABB">
        <w:rPr>
          <w:b/>
        </w:rPr>
        <w:t xml:space="preserve">entre las comunidades españolas con mayor incidencia de pacientes con ERC, por detrás de Ceuta, Cataluña, Canarias, Galicia y la </w:t>
      </w:r>
      <w:r w:rsidR="004F0ABB" w:rsidRPr="004F0ABB">
        <w:rPr>
          <w:b/>
        </w:rPr>
        <w:t xml:space="preserve">C. </w:t>
      </w:r>
      <w:r w:rsidR="00A83510" w:rsidRPr="004F0ABB">
        <w:rPr>
          <w:b/>
        </w:rPr>
        <w:t xml:space="preserve"> Valenciana</w:t>
      </w:r>
      <w:r w:rsidR="004F0ABB" w:rsidRPr="004F0ABB">
        <w:rPr>
          <w:b/>
        </w:rPr>
        <w:t>.</w:t>
      </w:r>
    </w:p>
    <w:p w14:paraId="13681F59" w14:textId="417CCC9D" w:rsidR="008F27ED" w:rsidRDefault="008F27ED" w:rsidP="00631912">
      <w:pPr>
        <w:jc w:val="both"/>
        <w:rPr>
          <w:b/>
          <w:highlight w:val="cyan"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</w:t>
      </w:r>
      <w:r w:rsidR="006D5F8E" w:rsidRPr="008F27ED">
        <w:rPr>
          <w:rFonts w:asciiTheme="minorHAnsi" w:hAnsiTheme="minorHAnsi"/>
          <w:sz w:val="23"/>
          <w:szCs w:val="23"/>
        </w:rPr>
        <w:lastRenderedPageBreak/>
        <w:t xml:space="preserve">España, una patología que sigue creciendo cada año en nuestro país y que a pesar del aumento 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para la gran mayoría de la sociedad. Tanto nefrólogos como pacientes renales han querido 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(pmp).  Por su parte, los nuevos casos (incidencia) se sitúa en 149 pmp,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6DDFF169" w14:textId="72B4FAF6" w:rsidR="00946F16" w:rsidRPr="00A83510" w:rsidRDefault="00815425" w:rsidP="00C87EDE">
      <w:pPr>
        <w:spacing w:line="100" w:lineRule="atLeast"/>
        <w:jc w:val="both"/>
        <w:rPr>
          <w:sz w:val="23"/>
          <w:szCs w:val="23"/>
        </w:rPr>
      </w:pPr>
      <w:r w:rsidRPr="00A83510">
        <w:rPr>
          <w:rFonts w:cstheme="minorHAnsi"/>
          <w:b/>
          <w:bCs/>
          <w:sz w:val="23"/>
          <w:szCs w:val="23"/>
          <w:u w:val="single"/>
        </w:rPr>
        <w:t>A</w:t>
      </w:r>
      <w:r w:rsidR="00A83510" w:rsidRPr="00A83510">
        <w:rPr>
          <w:rFonts w:cstheme="minorHAnsi"/>
          <w:b/>
          <w:bCs/>
          <w:sz w:val="23"/>
          <w:szCs w:val="23"/>
          <w:u w:val="single"/>
        </w:rPr>
        <w:t xml:space="preserve">sturias </w:t>
      </w:r>
      <w:r w:rsidR="00317607" w:rsidRPr="00A83510">
        <w:rPr>
          <w:rFonts w:cstheme="minorHAnsi"/>
          <w:sz w:val="23"/>
          <w:szCs w:val="23"/>
        </w:rPr>
        <w:t xml:space="preserve">se sitúa por </w:t>
      </w:r>
      <w:r w:rsidRPr="00A83510">
        <w:rPr>
          <w:rFonts w:cstheme="minorHAnsi"/>
          <w:sz w:val="23"/>
          <w:szCs w:val="23"/>
        </w:rPr>
        <w:t xml:space="preserve">encima </w:t>
      </w:r>
      <w:r w:rsidR="00317607" w:rsidRPr="00A83510">
        <w:rPr>
          <w:rFonts w:cstheme="minorHAnsi"/>
          <w:sz w:val="23"/>
          <w:szCs w:val="23"/>
        </w:rPr>
        <w:t xml:space="preserve">de la media nacional </w:t>
      </w:r>
      <w:r w:rsidR="00BA58D0" w:rsidRPr="00A83510">
        <w:rPr>
          <w:rFonts w:cstheme="minorHAnsi"/>
          <w:sz w:val="23"/>
          <w:szCs w:val="23"/>
        </w:rPr>
        <w:t xml:space="preserve">en la </w:t>
      </w:r>
      <w:r w:rsidR="00317607" w:rsidRPr="00A83510">
        <w:rPr>
          <w:rFonts w:cstheme="minorHAnsi"/>
          <w:sz w:val="23"/>
          <w:szCs w:val="23"/>
        </w:rPr>
        <w:t xml:space="preserve">prevalencia </w:t>
      </w:r>
      <w:r w:rsidR="00C87EDE" w:rsidRPr="00A83510">
        <w:rPr>
          <w:rFonts w:cstheme="minorHAnsi"/>
          <w:sz w:val="23"/>
          <w:szCs w:val="23"/>
        </w:rPr>
        <w:t xml:space="preserve">(número total de casos) </w:t>
      </w:r>
      <w:r w:rsidR="00BA58D0" w:rsidRPr="00A83510">
        <w:rPr>
          <w:sz w:val="23"/>
          <w:szCs w:val="23"/>
        </w:rPr>
        <w:t xml:space="preserve">de pacientes con ERC en TRS, en la que </w:t>
      </w:r>
      <w:r w:rsidR="00317607" w:rsidRPr="00A83510">
        <w:rPr>
          <w:rFonts w:cstheme="minorHAnsi"/>
          <w:sz w:val="23"/>
          <w:szCs w:val="23"/>
        </w:rPr>
        <w:t>alcanzó en 20</w:t>
      </w:r>
      <w:r w:rsidR="000E763E" w:rsidRPr="00A83510">
        <w:rPr>
          <w:rFonts w:cstheme="minorHAnsi"/>
          <w:sz w:val="23"/>
          <w:szCs w:val="23"/>
        </w:rPr>
        <w:t>2</w:t>
      </w:r>
      <w:r w:rsidR="00BA58D0" w:rsidRPr="00A83510">
        <w:rPr>
          <w:rFonts w:cstheme="minorHAnsi"/>
          <w:sz w:val="23"/>
          <w:szCs w:val="23"/>
        </w:rPr>
        <w:t>1</w:t>
      </w:r>
      <w:r w:rsidR="00317607" w:rsidRPr="00A83510">
        <w:rPr>
          <w:rFonts w:cstheme="minorHAnsi"/>
          <w:sz w:val="23"/>
          <w:szCs w:val="23"/>
        </w:rPr>
        <w:t xml:space="preserve"> los 1.</w:t>
      </w:r>
      <w:r w:rsidRPr="00A83510">
        <w:rPr>
          <w:rFonts w:cstheme="minorHAnsi"/>
          <w:sz w:val="23"/>
          <w:szCs w:val="23"/>
        </w:rPr>
        <w:t>46</w:t>
      </w:r>
      <w:r w:rsidR="00A83510" w:rsidRPr="00A83510">
        <w:rPr>
          <w:rFonts w:cstheme="minorHAnsi"/>
          <w:sz w:val="23"/>
          <w:szCs w:val="23"/>
        </w:rPr>
        <w:t>1</w:t>
      </w:r>
      <w:r w:rsidR="00317607" w:rsidRPr="00A83510">
        <w:rPr>
          <w:rFonts w:cstheme="minorHAnsi"/>
          <w:sz w:val="23"/>
          <w:szCs w:val="23"/>
        </w:rPr>
        <w:t xml:space="preserve"> pmp</w:t>
      </w:r>
      <w:r w:rsidR="000E763E" w:rsidRPr="00A83510">
        <w:rPr>
          <w:rFonts w:cstheme="minorHAnsi"/>
          <w:sz w:val="23"/>
          <w:szCs w:val="23"/>
        </w:rPr>
        <w:t xml:space="preserve"> (frente a 1.3</w:t>
      </w:r>
      <w:r w:rsidR="00946F16" w:rsidRPr="00A83510">
        <w:rPr>
          <w:rFonts w:cstheme="minorHAnsi"/>
          <w:sz w:val="23"/>
          <w:szCs w:val="23"/>
        </w:rPr>
        <w:t>87</w:t>
      </w:r>
      <w:r w:rsidR="000E763E" w:rsidRPr="00A83510">
        <w:rPr>
          <w:rFonts w:cstheme="minorHAnsi"/>
          <w:sz w:val="23"/>
          <w:szCs w:val="23"/>
        </w:rPr>
        <w:t xml:space="preserve"> pmp nacional)</w:t>
      </w:r>
      <w:r w:rsidR="00946F16" w:rsidRPr="00A83510">
        <w:rPr>
          <w:rFonts w:cstheme="minorHAnsi"/>
          <w:sz w:val="23"/>
          <w:szCs w:val="23"/>
        </w:rPr>
        <w:t xml:space="preserve">, </w:t>
      </w:r>
      <w:r w:rsidR="00A83510" w:rsidRPr="00A83510">
        <w:rPr>
          <w:sz w:val="23"/>
          <w:szCs w:val="23"/>
        </w:rPr>
        <w:t xml:space="preserve">también por encima de la prevalencia registrada en la comunidad en 2020 (1.452 pmp). La </w:t>
      </w:r>
      <w:r w:rsidR="000E763E" w:rsidRPr="00A83510">
        <w:rPr>
          <w:rFonts w:cstheme="minorHAnsi"/>
          <w:sz w:val="23"/>
          <w:szCs w:val="23"/>
        </w:rPr>
        <w:t>incidencia</w:t>
      </w:r>
      <w:r w:rsidR="00317607" w:rsidRPr="00A83510">
        <w:rPr>
          <w:rFonts w:cstheme="minorHAnsi"/>
          <w:sz w:val="23"/>
          <w:szCs w:val="23"/>
        </w:rPr>
        <w:t xml:space="preserve"> </w:t>
      </w:r>
      <w:r w:rsidR="00946F16" w:rsidRPr="00A83510">
        <w:rPr>
          <w:sz w:val="23"/>
          <w:szCs w:val="23"/>
        </w:rPr>
        <w:t xml:space="preserve">alcanzó las </w:t>
      </w:r>
      <w:r w:rsidRPr="00A83510">
        <w:rPr>
          <w:sz w:val="23"/>
          <w:szCs w:val="23"/>
        </w:rPr>
        <w:t>1</w:t>
      </w:r>
      <w:r w:rsidR="00A83510" w:rsidRPr="00A83510">
        <w:rPr>
          <w:sz w:val="23"/>
          <w:szCs w:val="23"/>
        </w:rPr>
        <w:t>53</w:t>
      </w:r>
      <w:r w:rsidR="00946F16" w:rsidRPr="00A83510">
        <w:rPr>
          <w:sz w:val="23"/>
          <w:szCs w:val="23"/>
        </w:rPr>
        <w:t xml:space="preserve"> </w:t>
      </w:r>
      <w:r w:rsidR="00946F16" w:rsidRPr="00A83510">
        <w:rPr>
          <w:rFonts w:cstheme="minorHAnsi"/>
          <w:sz w:val="23"/>
          <w:szCs w:val="23"/>
        </w:rPr>
        <w:t xml:space="preserve">pmp, </w:t>
      </w:r>
      <w:r w:rsidR="00A83510" w:rsidRPr="00A83510">
        <w:rPr>
          <w:rFonts w:cstheme="minorHAnsi"/>
          <w:sz w:val="23"/>
          <w:szCs w:val="23"/>
        </w:rPr>
        <w:t xml:space="preserve">ligeramente superior a </w:t>
      </w:r>
      <w:r w:rsidRPr="00A83510">
        <w:rPr>
          <w:rFonts w:cstheme="minorHAnsi"/>
          <w:sz w:val="23"/>
          <w:szCs w:val="23"/>
        </w:rPr>
        <w:t xml:space="preserve">la </w:t>
      </w:r>
      <w:r w:rsidR="00946F16" w:rsidRPr="00A83510">
        <w:rPr>
          <w:sz w:val="23"/>
          <w:szCs w:val="23"/>
        </w:rPr>
        <w:t>media nacional en España</w:t>
      </w:r>
      <w:r w:rsidRPr="00A83510">
        <w:rPr>
          <w:sz w:val="23"/>
          <w:szCs w:val="23"/>
        </w:rPr>
        <w:t xml:space="preserve"> (149 pmp)</w:t>
      </w:r>
      <w:r w:rsidR="00A83510" w:rsidRPr="00A83510">
        <w:rPr>
          <w:sz w:val="23"/>
          <w:szCs w:val="23"/>
        </w:rPr>
        <w:t>, aunque con un descenso del 6% con respecto al año 2020</w:t>
      </w:r>
      <w:r w:rsidR="00946F16" w:rsidRPr="00A83510">
        <w:rPr>
          <w:sz w:val="23"/>
          <w:szCs w:val="23"/>
        </w:rPr>
        <w:t xml:space="preserve">. </w:t>
      </w:r>
      <w:r w:rsidR="00A83510">
        <w:rPr>
          <w:sz w:val="23"/>
          <w:szCs w:val="23"/>
        </w:rPr>
        <w:t xml:space="preserve">A pesar de ello, Asturias </w:t>
      </w:r>
      <w:r w:rsidR="00946F16" w:rsidRPr="00A83510">
        <w:rPr>
          <w:sz w:val="23"/>
          <w:szCs w:val="23"/>
        </w:rPr>
        <w:t xml:space="preserve">se situó </w:t>
      </w:r>
      <w:r w:rsidRPr="00A83510">
        <w:rPr>
          <w:sz w:val="23"/>
          <w:szCs w:val="23"/>
        </w:rPr>
        <w:t xml:space="preserve">entre las comunidades españolas con </w:t>
      </w:r>
      <w:r w:rsidR="00A83510" w:rsidRPr="00A83510">
        <w:rPr>
          <w:sz w:val="23"/>
          <w:szCs w:val="23"/>
        </w:rPr>
        <w:t xml:space="preserve">mayor </w:t>
      </w:r>
      <w:r w:rsidRPr="00A83510">
        <w:rPr>
          <w:sz w:val="23"/>
          <w:szCs w:val="23"/>
        </w:rPr>
        <w:t xml:space="preserve">incidencia </w:t>
      </w:r>
      <w:r w:rsidR="00A83510" w:rsidRPr="00A83510">
        <w:rPr>
          <w:sz w:val="23"/>
          <w:szCs w:val="23"/>
        </w:rPr>
        <w:t xml:space="preserve">de pacientes con ERC, por detrás de Ceuta, </w:t>
      </w:r>
      <w:r w:rsidR="00A83510" w:rsidRPr="00A83510">
        <w:rPr>
          <w:sz w:val="23"/>
          <w:szCs w:val="23"/>
        </w:rPr>
        <w:lastRenderedPageBreak/>
        <w:t>Cataluña, Canarias, Galicia y la Comunidad Valenciana</w:t>
      </w:r>
      <w:r w:rsidR="00946F16" w:rsidRPr="00A83510">
        <w:rPr>
          <w:sz w:val="23"/>
          <w:szCs w:val="23"/>
        </w:rPr>
        <w:t xml:space="preserve">, </w:t>
      </w:r>
      <w:r w:rsidR="008E2F5C" w:rsidRPr="00A83510">
        <w:rPr>
          <w:sz w:val="23"/>
          <w:szCs w:val="23"/>
        </w:rPr>
        <w:t xml:space="preserve">según los últimos </w:t>
      </w:r>
      <w:r w:rsidR="00C87EDE" w:rsidRPr="00A83510">
        <w:rPr>
          <w:sz w:val="23"/>
          <w:szCs w:val="23"/>
        </w:rPr>
        <w:t>datos disponibles</w:t>
      </w:r>
      <w:r w:rsidR="008E2F5C" w:rsidRPr="00A83510">
        <w:rPr>
          <w:sz w:val="23"/>
          <w:szCs w:val="23"/>
        </w:rPr>
        <w:t xml:space="preserve"> en el </w:t>
      </w:r>
      <w:r w:rsidR="008E2F5C" w:rsidRPr="00A83510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946F16" w:rsidRPr="00A83510">
        <w:rPr>
          <w:rFonts w:cs="Calibri"/>
          <w:sz w:val="23"/>
          <w:szCs w:val="23"/>
        </w:rPr>
        <w:t xml:space="preserve">los registros autonómicos de enfermos renales. </w:t>
      </w:r>
    </w:p>
    <w:p w14:paraId="2D66E888" w14:textId="77777777" w:rsidR="00815425" w:rsidRPr="00AA0B4B" w:rsidRDefault="00815425" w:rsidP="00C87EDE">
      <w:pPr>
        <w:spacing w:line="100" w:lineRule="atLeast"/>
        <w:jc w:val="both"/>
        <w:rPr>
          <w:rFonts w:cs="Calibri"/>
          <w:sz w:val="23"/>
          <w:szCs w:val="23"/>
          <w:highlight w:val="yellow"/>
        </w:rPr>
      </w:pPr>
    </w:p>
    <w:p w14:paraId="68E01B83" w14:textId="3335B966" w:rsidR="00A83510" w:rsidRPr="00F05B85" w:rsidRDefault="00A83510" w:rsidP="00A83510">
      <w:pPr>
        <w:spacing w:line="10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 todo ello, </w:t>
      </w:r>
      <w:r w:rsidRPr="007C5AE6">
        <w:rPr>
          <w:sz w:val="23"/>
          <w:szCs w:val="23"/>
        </w:rPr>
        <w:t xml:space="preserve">ya son </w:t>
      </w:r>
      <w:r>
        <w:rPr>
          <w:sz w:val="23"/>
          <w:szCs w:val="23"/>
        </w:rPr>
        <w:t xml:space="preserve">cerca de 1.500 las </w:t>
      </w:r>
      <w:r w:rsidRPr="007C5AE6">
        <w:rPr>
          <w:sz w:val="23"/>
          <w:szCs w:val="23"/>
        </w:rPr>
        <w:t xml:space="preserve">personas en </w:t>
      </w:r>
      <w:r w:rsidRPr="00A83510">
        <w:rPr>
          <w:b/>
          <w:bCs/>
          <w:sz w:val="23"/>
          <w:szCs w:val="23"/>
          <w:u w:val="single"/>
        </w:rPr>
        <w:t>Asturias</w:t>
      </w:r>
      <w:r>
        <w:rPr>
          <w:sz w:val="23"/>
          <w:szCs w:val="23"/>
        </w:rPr>
        <w:t xml:space="preserve"> las </w:t>
      </w:r>
      <w:r w:rsidRPr="007C5AE6">
        <w:rPr>
          <w:sz w:val="23"/>
          <w:szCs w:val="23"/>
        </w:rPr>
        <w:t xml:space="preserve">que precisan TRS </w:t>
      </w:r>
      <w:r w:rsidRPr="007C5AE6"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2D02DC2F" w14:textId="77777777" w:rsidR="00317607" w:rsidRPr="000303CD" w:rsidRDefault="00317607" w:rsidP="00317607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infradiagnóstico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</w:t>
      </w:r>
      <w:r w:rsidRPr="008F27ED">
        <w:rPr>
          <w:rFonts w:cstheme="minorHAnsi"/>
          <w:sz w:val="23"/>
          <w:szCs w:val="23"/>
        </w:rPr>
        <w:lastRenderedPageBreak/>
        <w:t xml:space="preserve">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4D491A5A" w14:textId="77777777" w:rsidR="00EE77B4" w:rsidRPr="008F27ED" w:rsidRDefault="00EE77B4">
      <w:pPr>
        <w:rPr>
          <w:b/>
          <w:bCs/>
          <w:sz w:val="23"/>
          <w:szCs w:val="23"/>
          <w:u w:val="single"/>
        </w:rPr>
      </w:pPr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07AA" w14:textId="4499A31D" w:rsidR="00D637BB" w:rsidRPr="00333654" w:rsidRDefault="00390DE6" w:rsidP="003336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18CB2A" wp14:editId="10E50E4F">
          <wp:simplePos x="0" y="0"/>
          <wp:positionH relativeFrom="margin">
            <wp:posOffset>133350</wp:posOffset>
          </wp:positionH>
          <wp:positionV relativeFrom="paragraph">
            <wp:posOffset>-447675</wp:posOffset>
          </wp:positionV>
          <wp:extent cx="5267325" cy="2091055"/>
          <wp:effectExtent l="0" t="0" r="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209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65B6D"/>
    <w:rsid w:val="001920E4"/>
    <w:rsid w:val="00194247"/>
    <w:rsid w:val="002523F0"/>
    <w:rsid w:val="002761A1"/>
    <w:rsid w:val="00286AA6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77F0F"/>
    <w:rsid w:val="00494F20"/>
    <w:rsid w:val="004A45CF"/>
    <w:rsid w:val="004D03C6"/>
    <w:rsid w:val="004D57BD"/>
    <w:rsid w:val="004F0ABB"/>
    <w:rsid w:val="005134EF"/>
    <w:rsid w:val="005306C7"/>
    <w:rsid w:val="005343F0"/>
    <w:rsid w:val="005427A6"/>
    <w:rsid w:val="00556A96"/>
    <w:rsid w:val="00587F9D"/>
    <w:rsid w:val="005C35A8"/>
    <w:rsid w:val="005D2F10"/>
    <w:rsid w:val="00631912"/>
    <w:rsid w:val="00654431"/>
    <w:rsid w:val="00655D3F"/>
    <w:rsid w:val="00676DE0"/>
    <w:rsid w:val="006B77F0"/>
    <w:rsid w:val="006D5F8E"/>
    <w:rsid w:val="006F07BA"/>
    <w:rsid w:val="007136DF"/>
    <w:rsid w:val="00745CF7"/>
    <w:rsid w:val="00772073"/>
    <w:rsid w:val="0078541A"/>
    <w:rsid w:val="00785EA8"/>
    <w:rsid w:val="007B4053"/>
    <w:rsid w:val="007C7955"/>
    <w:rsid w:val="007F3297"/>
    <w:rsid w:val="00810CE1"/>
    <w:rsid w:val="00815425"/>
    <w:rsid w:val="0084231F"/>
    <w:rsid w:val="00845ED0"/>
    <w:rsid w:val="00856DAE"/>
    <w:rsid w:val="008929A3"/>
    <w:rsid w:val="008E2F5C"/>
    <w:rsid w:val="008F18E3"/>
    <w:rsid w:val="008F27ED"/>
    <w:rsid w:val="00946F16"/>
    <w:rsid w:val="00962BC3"/>
    <w:rsid w:val="00975A17"/>
    <w:rsid w:val="00976FF8"/>
    <w:rsid w:val="009C3CEC"/>
    <w:rsid w:val="00A24089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E27A82"/>
    <w:rsid w:val="00E57A92"/>
    <w:rsid w:val="00E668E1"/>
    <w:rsid w:val="00E753E3"/>
    <w:rsid w:val="00E76E32"/>
    <w:rsid w:val="00E92D29"/>
    <w:rsid w:val="00EA7785"/>
    <w:rsid w:val="00EC0472"/>
    <w:rsid w:val="00ED05A6"/>
    <w:rsid w:val="00EE28F0"/>
    <w:rsid w:val="00EE3BB5"/>
    <w:rsid w:val="00EE77B4"/>
    <w:rsid w:val="00EF0E6C"/>
    <w:rsid w:val="00EF7C16"/>
    <w:rsid w:val="00F3690A"/>
    <w:rsid w:val="00F37537"/>
    <w:rsid w:val="00F57B4A"/>
    <w:rsid w:val="00F6782D"/>
    <w:rsid w:val="00F71806"/>
    <w:rsid w:val="00F9392E"/>
    <w:rsid w:val="00F93938"/>
    <w:rsid w:val="00FA3AE0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1734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6</cp:revision>
  <cp:lastPrinted>2022-03-09T11:30:00Z</cp:lastPrinted>
  <dcterms:created xsi:type="dcterms:W3CDTF">2023-03-08T13:10:00Z</dcterms:created>
  <dcterms:modified xsi:type="dcterms:W3CDTF">2023-03-08T17:26:00Z</dcterms:modified>
</cp:coreProperties>
</file>