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A790F" w14:textId="013E566A" w:rsidR="006F2DCD" w:rsidRDefault="006F2DCD" w:rsidP="006F2DCD">
      <w:pPr>
        <w:framePr w:wrap="notBeside" w:vAnchor="text" w:hAnchor="text" w:xAlign="center" w:y="1"/>
        <w:rPr>
          <w:b/>
          <w:sz w:val="28"/>
          <w:u w:val="single"/>
        </w:rPr>
      </w:pPr>
      <w:r>
        <w:rPr>
          <w:noProof/>
        </w:rPr>
        <w:drawing>
          <wp:inline distT="0" distB="0" distL="0" distR="0" wp14:anchorId="31F61042" wp14:editId="5894545E">
            <wp:extent cx="1143000" cy="1143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5FBEB95E" w14:textId="0DBAA8CD" w:rsidR="00FF0D2F" w:rsidRPr="00FA14AC" w:rsidRDefault="00FF0D2F" w:rsidP="0032656B">
      <w:pPr>
        <w:spacing w:after="0" w:line="240" w:lineRule="auto"/>
        <w:jc w:val="center"/>
        <w:rPr>
          <w:rFonts w:ascii="Book Antiqua" w:hAnsi="Book Antiqua"/>
          <w:b/>
          <w:sz w:val="28"/>
          <w:szCs w:val="28"/>
          <w:u w:val="single"/>
        </w:rPr>
      </w:pPr>
      <w:r w:rsidRPr="00FA14AC">
        <w:rPr>
          <w:rFonts w:ascii="Book Antiqua" w:hAnsi="Book Antiqua"/>
          <w:b/>
          <w:sz w:val="28"/>
          <w:szCs w:val="28"/>
          <w:u w:val="single"/>
        </w:rPr>
        <w:t>NOTA DE PRENSA</w:t>
      </w:r>
    </w:p>
    <w:p w14:paraId="32DA3CD1" w14:textId="77777777" w:rsidR="0032656B" w:rsidRPr="001C34A5" w:rsidRDefault="0032656B" w:rsidP="0032656B">
      <w:pPr>
        <w:spacing w:after="0" w:line="240" w:lineRule="auto"/>
        <w:jc w:val="center"/>
        <w:rPr>
          <w:rFonts w:ascii="Book Antiqua" w:hAnsi="Book Antiqua"/>
          <w:b/>
          <w:sz w:val="32"/>
          <w:szCs w:val="32"/>
        </w:rPr>
      </w:pPr>
    </w:p>
    <w:p w14:paraId="795BE674" w14:textId="599FD42C" w:rsidR="00FF0D2F" w:rsidRPr="001C34A5" w:rsidRDefault="008D3659" w:rsidP="001C34A5">
      <w:pPr>
        <w:spacing w:after="0" w:line="240" w:lineRule="auto"/>
        <w:jc w:val="center"/>
        <w:rPr>
          <w:rFonts w:ascii="Book Antiqua" w:hAnsi="Book Antiqua"/>
          <w:b/>
          <w:sz w:val="32"/>
          <w:szCs w:val="32"/>
        </w:rPr>
      </w:pPr>
      <w:r w:rsidRPr="001C34A5">
        <w:rPr>
          <w:rFonts w:ascii="Book Antiqua" w:hAnsi="Book Antiqua"/>
          <w:b/>
          <w:sz w:val="32"/>
          <w:szCs w:val="32"/>
        </w:rPr>
        <w:t xml:space="preserve">LOS BAÑOS DE LA REINA MORA </w:t>
      </w:r>
      <w:r w:rsidR="001C34A5" w:rsidRPr="001C34A5">
        <w:rPr>
          <w:rFonts w:ascii="Book Antiqua" w:hAnsi="Book Antiqua"/>
          <w:b/>
          <w:sz w:val="32"/>
          <w:szCs w:val="32"/>
        </w:rPr>
        <w:t xml:space="preserve">EN SEVILLA </w:t>
      </w:r>
      <w:r w:rsidRPr="001C34A5">
        <w:rPr>
          <w:rFonts w:ascii="Book Antiqua" w:hAnsi="Book Antiqua"/>
          <w:b/>
          <w:sz w:val="32"/>
          <w:szCs w:val="32"/>
        </w:rPr>
        <w:t xml:space="preserve">ACOGEN UN </w:t>
      </w:r>
      <w:r w:rsidR="00FF0D2F" w:rsidRPr="001C34A5">
        <w:rPr>
          <w:rFonts w:ascii="Book Antiqua" w:hAnsi="Book Antiqua"/>
          <w:b/>
          <w:sz w:val="32"/>
          <w:szCs w:val="32"/>
        </w:rPr>
        <w:t xml:space="preserve">BELÉN NAVIDEÑO </w:t>
      </w:r>
      <w:r w:rsidR="00352E3B" w:rsidRPr="001C34A5">
        <w:rPr>
          <w:rFonts w:ascii="Book Antiqua" w:hAnsi="Book Antiqua"/>
          <w:b/>
          <w:sz w:val="32"/>
          <w:szCs w:val="32"/>
        </w:rPr>
        <w:t xml:space="preserve">PROTAGONIZADO POR </w:t>
      </w:r>
      <w:r w:rsidR="00FF0D2F" w:rsidRPr="001C34A5">
        <w:rPr>
          <w:rFonts w:ascii="Book Antiqua" w:hAnsi="Book Antiqua"/>
          <w:b/>
          <w:sz w:val="32"/>
          <w:szCs w:val="32"/>
        </w:rPr>
        <w:t>FIGURAS QUE RE</w:t>
      </w:r>
      <w:r w:rsidR="00352E3B" w:rsidRPr="001C34A5">
        <w:rPr>
          <w:rFonts w:ascii="Book Antiqua" w:hAnsi="Book Antiqua"/>
          <w:b/>
          <w:sz w:val="32"/>
          <w:szCs w:val="32"/>
        </w:rPr>
        <w:t xml:space="preserve">PRESENTAN </w:t>
      </w:r>
      <w:r w:rsidR="00FF0D2F" w:rsidRPr="001C34A5">
        <w:rPr>
          <w:rFonts w:ascii="Book Antiqua" w:hAnsi="Book Antiqua"/>
          <w:b/>
          <w:sz w:val="32"/>
          <w:szCs w:val="32"/>
        </w:rPr>
        <w:t>A PERSONA</w:t>
      </w:r>
      <w:r w:rsidR="00405175" w:rsidRPr="001C34A5">
        <w:rPr>
          <w:rFonts w:ascii="Book Antiqua" w:hAnsi="Book Antiqua"/>
          <w:b/>
          <w:sz w:val="32"/>
          <w:szCs w:val="32"/>
        </w:rPr>
        <w:t xml:space="preserve">S </w:t>
      </w:r>
      <w:r w:rsidR="00FF0D2F" w:rsidRPr="001C34A5">
        <w:rPr>
          <w:rFonts w:ascii="Book Antiqua" w:hAnsi="Book Antiqua"/>
          <w:b/>
          <w:sz w:val="32"/>
          <w:szCs w:val="32"/>
        </w:rPr>
        <w:t>Y EDIFICIOS SINGULARES DE ALCALÁ DEL RÍO</w:t>
      </w:r>
    </w:p>
    <w:p w14:paraId="55A4E9C0" w14:textId="77777777" w:rsidR="0032656B" w:rsidRPr="00FA14AC" w:rsidRDefault="0032656B" w:rsidP="0032656B">
      <w:pPr>
        <w:spacing w:after="0" w:line="240" w:lineRule="auto"/>
        <w:jc w:val="center"/>
        <w:rPr>
          <w:rFonts w:ascii="Book Antiqua" w:hAnsi="Book Antiqua"/>
          <w:b/>
          <w:sz w:val="36"/>
          <w:szCs w:val="36"/>
        </w:rPr>
      </w:pPr>
    </w:p>
    <w:p w14:paraId="6749161B" w14:textId="06FCB6C0" w:rsidR="001C34A5" w:rsidRPr="00284566" w:rsidRDefault="008D3659" w:rsidP="0032656B">
      <w:pPr>
        <w:spacing w:after="0" w:line="240" w:lineRule="auto"/>
        <w:jc w:val="both"/>
        <w:rPr>
          <w:rFonts w:ascii="Book Antiqua" w:hAnsi="Book Antiqua"/>
          <w:b/>
          <w:sz w:val="24"/>
          <w:szCs w:val="24"/>
        </w:rPr>
      </w:pPr>
      <w:r w:rsidRPr="00284566">
        <w:rPr>
          <w:rFonts w:ascii="Book Antiqua" w:hAnsi="Book Antiqua"/>
          <w:b/>
          <w:sz w:val="24"/>
          <w:szCs w:val="24"/>
        </w:rPr>
        <w:t xml:space="preserve">Se trata del </w:t>
      </w:r>
      <w:r w:rsidR="00FF0D2F" w:rsidRPr="00284566">
        <w:rPr>
          <w:rFonts w:ascii="Book Antiqua" w:hAnsi="Book Antiqua"/>
          <w:b/>
          <w:sz w:val="24"/>
          <w:szCs w:val="24"/>
        </w:rPr>
        <w:t>Belén de la Hermandad de la Vera</w:t>
      </w:r>
      <w:r w:rsidR="00D0733B">
        <w:rPr>
          <w:rFonts w:ascii="Book Antiqua" w:hAnsi="Book Antiqua"/>
          <w:b/>
          <w:sz w:val="24"/>
          <w:szCs w:val="24"/>
        </w:rPr>
        <w:t>-</w:t>
      </w:r>
      <w:r w:rsidR="00FF0D2F" w:rsidRPr="00284566">
        <w:rPr>
          <w:rFonts w:ascii="Book Antiqua" w:hAnsi="Book Antiqua"/>
          <w:b/>
          <w:sz w:val="24"/>
          <w:szCs w:val="24"/>
        </w:rPr>
        <w:t xml:space="preserve">Cruz </w:t>
      </w:r>
      <w:r w:rsidR="001C34A5" w:rsidRPr="00284566">
        <w:rPr>
          <w:rFonts w:ascii="Book Antiqua" w:hAnsi="Book Antiqua"/>
          <w:b/>
          <w:sz w:val="24"/>
          <w:szCs w:val="24"/>
        </w:rPr>
        <w:t xml:space="preserve">de la localidad, que </w:t>
      </w:r>
      <w:r w:rsidR="00FF0D2F" w:rsidRPr="00284566">
        <w:rPr>
          <w:rFonts w:ascii="Book Antiqua" w:hAnsi="Book Antiqua"/>
          <w:b/>
          <w:sz w:val="24"/>
          <w:szCs w:val="24"/>
        </w:rPr>
        <w:t xml:space="preserve">aglutina </w:t>
      </w:r>
      <w:r w:rsidR="00D0733B">
        <w:rPr>
          <w:rFonts w:ascii="Book Antiqua" w:hAnsi="Book Antiqua"/>
          <w:b/>
          <w:sz w:val="24"/>
          <w:szCs w:val="24"/>
        </w:rPr>
        <w:t>más</w:t>
      </w:r>
      <w:r w:rsidR="00FF0D2F" w:rsidRPr="00284566">
        <w:rPr>
          <w:rFonts w:ascii="Book Antiqua" w:hAnsi="Book Antiqua"/>
          <w:b/>
          <w:sz w:val="24"/>
          <w:szCs w:val="24"/>
        </w:rPr>
        <w:t xml:space="preserve"> de </w:t>
      </w:r>
      <w:r w:rsidR="001C34A5" w:rsidRPr="00284566">
        <w:rPr>
          <w:rFonts w:ascii="Book Antiqua" w:hAnsi="Book Antiqua"/>
          <w:b/>
          <w:sz w:val="24"/>
          <w:szCs w:val="24"/>
        </w:rPr>
        <w:t>120</w:t>
      </w:r>
      <w:r w:rsidR="00FF0D2F" w:rsidRPr="00284566">
        <w:rPr>
          <w:rFonts w:ascii="Book Antiqua" w:hAnsi="Book Antiqua"/>
          <w:b/>
          <w:sz w:val="24"/>
          <w:szCs w:val="24"/>
        </w:rPr>
        <w:t xml:space="preserve"> figuras </w:t>
      </w:r>
      <w:r w:rsidR="001C34A5" w:rsidRPr="00284566">
        <w:rPr>
          <w:rFonts w:ascii="Book Antiqua" w:hAnsi="Book Antiqua" w:cstheme="minorHAnsi"/>
          <w:b/>
          <w:sz w:val="24"/>
          <w:szCs w:val="24"/>
        </w:rPr>
        <w:t xml:space="preserve">inspiradas en los propios </w:t>
      </w:r>
      <w:r w:rsidR="001C34A5" w:rsidRPr="00284566">
        <w:rPr>
          <w:rFonts w:ascii="Book Antiqua" w:hAnsi="Book Antiqua"/>
          <w:b/>
          <w:sz w:val="24"/>
          <w:szCs w:val="24"/>
        </w:rPr>
        <w:t xml:space="preserve">hermanos de la Hermandad y vecinos de Alcalá del Río. </w:t>
      </w:r>
    </w:p>
    <w:p w14:paraId="6CA7694A" w14:textId="77777777" w:rsidR="001C34A5" w:rsidRPr="00284566" w:rsidRDefault="001C34A5" w:rsidP="0032656B">
      <w:pPr>
        <w:spacing w:after="0" w:line="240" w:lineRule="auto"/>
        <w:jc w:val="both"/>
        <w:rPr>
          <w:rFonts w:ascii="Book Antiqua" w:hAnsi="Book Antiqua"/>
          <w:b/>
          <w:sz w:val="24"/>
          <w:szCs w:val="24"/>
        </w:rPr>
      </w:pPr>
    </w:p>
    <w:p w14:paraId="4427CF6A" w14:textId="7A112E76" w:rsidR="001C34A5" w:rsidRPr="00284566" w:rsidRDefault="001C34A5" w:rsidP="0032656B">
      <w:pPr>
        <w:spacing w:after="0" w:line="240" w:lineRule="auto"/>
        <w:jc w:val="both"/>
        <w:rPr>
          <w:rFonts w:ascii="Book Antiqua" w:hAnsi="Book Antiqua"/>
          <w:b/>
          <w:sz w:val="24"/>
          <w:szCs w:val="24"/>
        </w:rPr>
      </w:pPr>
      <w:r w:rsidRPr="00284566">
        <w:rPr>
          <w:rFonts w:ascii="Book Antiqua" w:hAnsi="Book Antiqua"/>
          <w:b/>
          <w:sz w:val="24"/>
          <w:szCs w:val="24"/>
        </w:rPr>
        <w:t xml:space="preserve">El nacimiento también muestra a </w:t>
      </w:r>
      <w:r w:rsidR="00FF0D2F" w:rsidRPr="00284566">
        <w:rPr>
          <w:rFonts w:ascii="Book Antiqua" w:hAnsi="Book Antiqua"/>
          <w:b/>
          <w:sz w:val="24"/>
          <w:szCs w:val="24"/>
        </w:rPr>
        <w:t>vari</w:t>
      </w:r>
      <w:r w:rsidR="00352E3B" w:rsidRPr="00284566">
        <w:rPr>
          <w:rFonts w:ascii="Book Antiqua" w:hAnsi="Book Antiqua"/>
          <w:b/>
          <w:sz w:val="24"/>
          <w:szCs w:val="24"/>
        </w:rPr>
        <w:t xml:space="preserve">os de </w:t>
      </w:r>
      <w:r w:rsidRPr="00284566">
        <w:rPr>
          <w:rFonts w:ascii="Book Antiqua" w:hAnsi="Book Antiqua"/>
          <w:b/>
          <w:sz w:val="24"/>
          <w:szCs w:val="24"/>
        </w:rPr>
        <w:t xml:space="preserve">los </w:t>
      </w:r>
      <w:r w:rsidR="00352E3B" w:rsidRPr="00284566">
        <w:rPr>
          <w:rFonts w:ascii="Book Antiqua" w:hAnsi="Book Antiqua"/>
          <w:b/>
          <w:sz w:val="24"/>
          <w:szCs w:val="24"/>
        </w:rPr>
        <w:t xml:space="preserve">edificios </w:t>
      </w:r>
      <w:r w:rsidRPr="00284566">
        <w:rPr>
          <w:rFonts w:ascii="Book Antiqua" w:hAnsi="Book Antiqua"/>
          <w:b/>
          <w:sz w:val="24"/>
          <w:szCs w:val="24"/>
        </w:rPr>
        <w:t xml:space="preserve">más </w:t>
      </w:r>
      <w:r w:rsidR="00FF0D2F" w:rsidRPr="00284566">
        <w:rPr>
          <w:rFonts w:ascii="Book Antiqua" w:hAnsi="Book Antiqua"/>
          <w:b/>
          <w:sz w:val="24"/>
          <w:szCs w:val="24"/>
        </w:rPr>
        <w:t>característic</w:t>
      </w:r>
      <w:r w:rsidR="00352E3B" w:rsidRPr="00284566">
        <w:rPr>
          <w:rFonts w:ascii="Book Antiqua" w:hAnsi="Book Antiqua"/>
          <w:b/>
          <w:sz w:val="24"/>
          <w:szCs w:val="24"/>
        </w:rPr>
        <w:t>os</w:t>
      </w:r>
      <w:r w:rsidRPr="00284566">
        <w:rPr>
          <w:rFonts w:ascii="Book Antiqua" w:hAnsi="Book Antiqua"/>
          <w:b/>
          <w:sz w:val="24"/>
          <w:szCs w:val="24"/>
        </w:rPr>
        <w:t xml:space="preserve"> de</w:t>
      </w:r>
      <w:r w:rsidR="00284566" w:rsidRPr="00284566">
        <w:rPr>
          <w:rFonts w:ascii="Book Antiqua" w:hAnsi="Book Antiqua"/>
          <w:b/>
          <w:sz w:val="24"/>
          <w:szCs w:val="24"/>
        </w:rPr>
        <w:t xml:space="preserve">l pueblo </w:t>
      </w:r>
      <w:r w:rsidRPr="00284566">
        <w:rPr>
          <w:rFonts w:ascii="Book Antiqua" w:hAnsi="Book Antiqua"/>
          <w:b/>
          <w:sz w:val="24"/>
          <w:szCs w:val="24"/>
        </w:rPr>
        <w:t>sevillan</w:t>
      </w:r>
      <w:r w:rsidR="00284566" w:rsidRPr="00284566">
        <w:rPr>
          <w:rFonts w:ascii="Book Antiqua" w:hAnsi="Book Antiqua"/>
          <w:b/>
          <w:sz w:val="24"/>
          <w:szCs w:val="24"/>
        </w:rPr>
        <w:t>o</w:t>
      </w:r>
      <w:r w:rsidR="00FF0D2F" w:rsidRPr="00284566">
        <w:rPr>
          <w:rFonts w:ascii="Book Antiqua" w:hAnsi="Book Antiqua"/>
          <w:b/>
          <w:sz w:val="24"/>
          <w:szCs w:val="24"/>
        </w:rPr>
        <w:t>, como la Iglesia Santa María de la A</w:t>
      </w:r>
      <w:r w:rsidR="00D0733B">
        <w:rPr>
          <w:rFonts w:ascii="Book Antiqua" w:hAnsi="Book Antiqua"/>
          <w:b/>
          <w:sz w:val="24"/>
          <w:szCs w:val="24"/>
        </w:rPr>
        <w:t>sunc</w:t>
      </w:r>
      <w:r w:rsidR="00FF0D2F" w:rsidRPr="00284566">
        <w:rPr>
          <w:rFonts w:ascii="Book Antiqua" w:hAnsi="Book Antiqua"/>
          <w:b/>
          <w:sz w:val="24"/>
          <w:szCs w:val="24"/>
        </w:rPr>
        <w:t>ión</w:t>
      </w:r>
      <w:r w:rsidRPr="00284566">
        <w:rPr>
          <w:rFonts w:ascii="Book Antiqua" w:hAnsi="Book Antiqua"/>
          <w:b/>
          <w:sz w:val="24"/>
          <w:szCs w:val="24"/>
        </w:rPr>
        <w:t xml:space="preserve"> o </w:t>
      </w:r>
      <w:r w:rsidR="00FF0D2F" w:rsidRPr="00284566">
        <w:rPr>
          <w:rFonts w:ascii="Book Antiqua" w:hAnsi="Book Antiqua"/>
          <w:b/>
          <w:sz w:val="24"/>
          <w:szCs w:val="24"/>
        </w:rPr>
        <w:t xml:space="preserve">la </w:t>
      </w:r>
      <w:r w:rsidRPr="00284566">
        <w:rPr>
          <w:rFonts w:ascii="Book Antiqua" w:hAnsi="Book Antiqua"/>
          <w:b/>
          <w:sz w:val="24"/>
          <w:szCs w:val="24"/>
        </w:rPr>
        <w:t xml:space="preserve">Ermita </w:t>
      </w:r>
      <w:r w:rsidR="00FF0D2F" w:rsidRPr="00284566">
        <w:rPr>
          <w:rFonts w:ascii="Book Antiqua" w:hAnsi="Book Antiqua"/>
          <w:b/>
          <w:sz w:val="24"/>
          <w:szCs w:val="24"/>
        </w:rPr>
        <w:t>de San Gregorio</w:t>
      </w:r>
      <w:r w:rsidRPr="00284566">
        <w:rPr>
          <w:rFonts w:ascii="Book Antiqua" w:hAnsi="Book Antiqua"/>
          <w:b/>
          <w:sz w:val="24"/>
          <w:szCs w:val="24"/>
        </w:rPr>
        <w:t xml:space="preserve">, y otros escenarios como un gran río y el puente/presa que recuerda al Guadalquivir a su paso por </w:t>
      </w:r>
      <w:r w:rsidR="00284566" w:rsidRPr="00284566">
        <w:rPr>
          <w:rFonts w:ascii="Book Antiqua" w:hAnsi="Book Antiqua"/>
          <w:b/>
          <w:sz w:val="24"/>
          <w:szCs w:val="24"/>
        </w:rPr>
        <w:t>la localidad</w:t>
      </w:r>
      <w:r w:rsidRPr="00284566">
        <w:rPr>
          <w:rFonts w:ascii="Book Antiqua" w:hAnsi="Book Antiqua"/>
          <w:b/>
          <w:sz w:val="24"/>
          <w:szCs w:val="24"/>
        </w:rPr>
        <w:t>.</w:t>
      </w:r>
    </w:p>
    <w:p w14:paraId="5262C472" w14:textId="77777777" w:rsidR="001C34A5" w:rsidRPr="00284566" w:rsidRDefault="001C34A5" w:rsidP="0032656B">
      <w:pPr>
        <w:spacing w:after="0" w:line="240" w:lineRule="auto"/>
        <w:jc w:val="both"/>
        <w:rPr>
          <w:rFonts w:ascii="Book Antiqua" w:hAnsi="Book Antiqua"/>
          <w:b/>
          <w:sz w:val="24"/>
          <w:szCs w:val="24"/>
        </w:rPr>
      </w:pPr>
    </w:p>
    <w:p w14:paraId="01E8F939" w14:textId="42C8AB6C" w:rsidR="001C34A5" w:rsidRPr="00284566" w:rsidRDefault="001C34A5" w:rsidP="001C34A5">
      <w:pPr>
        <w:spacing w:after="0" w:line="240" w:lineRule="auto"/>
        <w:jc w:val="both"/>
        <w:rPr>
          <w:rFonts w:ascii="Book Antiqua" w:hAnsi="Book Antiqua"/>
          <w:b/>
          <w:bCs/>
          <w:sz w:val="24"/>
          <w:szCs w:val="24"/>
        </w:rPr>
      </w:pPr>
      <w:r w:rsidRPr="00284566">
        <w:rPr>
          <w:rFonts w:ascii="Book Antiqua" w:hAnsi="Book Antiqua"/>
          <w:b/>
          <w:bCs/>
          <w:sz w:val="24"/>
          <w:szCs w:val="24"/>
        </w:rPr>
        <w:t xml:space="preserve">El Nacimiento se muestra este año por primera vez en los Baños de la Reina Mora, </w:t>
      </w:r>
      <w:r w:rsidRPr="00284566">
        <w:rPr>
          <w:rFonts w:ascii="Book Antiqua" w:hAnsi="Book Antiqua" w:cstheme="minorHAnsi"/>
          <w:b/>
          <w:bCs/>
          <w:sz w:val="24"/>
          <w:szCs w:val="24"/>
        </w:rPr>
        <w:t>localización almohade del siglo XIII declarada Bien de Interés Cultural, situada en la calle Baños de Sevilla</w:t>
      </w:r>
      <w:r w:rsidRPr="00284566">
        <w:rPr>
          <w:rFonts w:ascii="Book Antiqua" w:hAnsi="Book Antiqua"/>
          <w:b/>
          <w:bCs/>
          <w:sz w:val="24"/>
          <w:szCs w:val="24"/>
        </w:rPr>
        <w:t>, algo que ha sido posible gracias a la colaboración de la Hermandad de la Vera-Cruz de Sevilla</w:t>
      </w:r>
      <w:r w:rsidR="00284566" w:rsidRPr="00284566">
        <w:rPr>
          <w:rFonts w:ascii="Book Antiqua" w:hAnsi="Book Antiqua"/>
          <w:b/>
          <w:bCs/>
          <w:sz w:val="24"/>
          <w:szCs w:val="24"/>
        </w:rPr>
        <w:t>, coorganizadora del Belén</w:t>
      </w:r>
      <w:r w:rsidRPr="00284566">
        <w:rPr>
          <w:rFonts w:ascii="Book Antiqua" w:hAnsi="Book Antiqua"/>
          <w:b/>
          <w:bCs/>
          <w:sz w:val="24"/>
          <w:szCs w:val="24"/>
        </w:rPr>
        <w:t>.</w:t>
      </w:r>
    </w:p>
    <w:p w14:paraId="42423B47" w14:textId="77777777" w:rsidR="001C34A5" w:rsidRPr="00284566" w:rsidRDefault="001C34A5" w:rsidP="0032656B">
      <w:pPr>
        <w:spacing w:after="0" w:line="240" w:lineRule="auto"/>
        <w:jc w:val="both"/>
        <w:rPr>
          <w:rFonts w:ascii="Book Antiqua" w:hAnsi="Book Antiqua"/>
          <w:b/>
          <w:sz w:val="24"/>
          <w:szCs w:val="24"/>
        </w:rPr>
      </w:pPr>
    </w:p>
    <w:p w14:paraId="09044A7D" w14:textId="00305018" w:rsidR="00FF0D2F" w:rsidRPr="00284566" w:rsidRDefault="00C67E9D" w:rsidP="0032656B">
      <w:pPr>
        <w:spacing w:after="0" w:line="240" w:lineRule="auto"/>
        <w:jc w:val="both"/>
        <w:rPr>
          <w:rFonts w:ascii="Book Antiqua" w:hAnsi="Book Antiqua"/>
          <w:b/>
          <w:sz w:val="24"/>
          <w:szCs w:val="24"/>
        </w:rPr>
      </w:pPr>
      <w:r w:rsidRPr="00284566">
        <w:rPr>
          <w:rFonts w:ascii="Book Antiqua" w:hAnsi="Book Antiqua"/>
          <w:b/>
          <w:sz w:val="24"/>
          <w:szCs w:val="24"/>
        </w:rPr>
        <w:t xml:space="preserve">La iniciativa </w:t>
      </w:r>
      <w:r w:rsidR="0040415A" w:rsidRPr="00284566">
        <w:rPr>
          <w:rFonts w:ascii="Book Antiqua" w:hAnsi="Book Antiqua"/>
          <w:b/>
          <w:sz w:val="24"/>
          <w:szCs w:val="24"/>
        </w:rPr>
        <w:t xml:space="preserve">está </w:t>
      </w:r>
      <w:r w:rsidR="00186150" w:rsidRPr="00284566">
        <w:rPr>
          <w:rFonts w:ascii="Book Antiqua" w:hAnsi="Book Antiqua"/>
          <w:b/>
          <w:sz w:val="24"/>
          <w:szCs w:val="24"/>
        </w:rPr>
        <w:t xml:space="preserve">coordinada </w:t>
      </w:r>
      <w:r w:rsidR="0040415A" w:rsidRPr="00284566">
        <w:rPr>
          <w:rFonts w:ascii="Book Antiqua" w:hAnsi="Book Antiqua"/>
          <w:b/>
          <w:sz w:val="24"/>
          <w:szCs w:val="24"/>
        </w:rPr>
        <w:t xml:space="preserve">por el escultor </w:t>
      </w:r>
      <w:r w:rsidRPr="00284566">
        <w:rPr>
          <w:rFonts w:ascii="Book Antiqua" w:hAnsi="Book Antiqua"/>
          <w:b/>
          <w:sz w:val="24"/>
          <w:szCs w:val="24"/>
        </w:rPr>
        <w:t>y</w:t>
      </w:r>
      <w:r w:rsidR="0040415A" w:rsidRPr="00284566">
        <w:rPr>
          <w:rFonts w:ascii="Book Antiqua" w:hAnsi="Book Antiqua"/>
          <w:b/>
          <w:sz w:val="24"/>
          <w:szCs w:val="24"/>
        </w:rPr>
        <w:t xml:space="preserve"> </w:t>
      </w:r>
      <w:r w:rsidRPr="00284566">
        <w:rPr>
          <w:rFonts w:ascii="Book Antiqua" w:hAnsi="Book Antiqua"/>
          <w:b/>
          <w:sz w:val="24"/>
          <w:szCs w:val="24"/>
        </w:rPr>
        <w:t xml:space="preserve">restaurador </w:t>
      </w:r>
      <w:r w:rsidR="0040415A" w:rsidRPr="00284566">
        <w:rPr>
          <w:rFonts w:ascii="Book Antiqua" w:hAnsi="Book Antiqua"/>
          <w:b/>
          <w:sz w:val="24"/>
          <w:szCs w:val="24"/>
        </w:rPr>
        <w:t xml:space="preserve">Manuel Mazuecos, profesor de Bellas Artes y </w:t>
      </w:r>
      <w:r w:rsidR="00284566" w:rsidRPr="00284566">
        <w:rPr>
          <w:rFonts w:ascii="Book Antiqua" w:hAnsi="Book Antiqua"/>
          <w:b/>
          <w:sz w:val="24"/>
          <w:szCs w:val="24"/>
        </w:rPr>
        <w:t xml:space="preserve">encargado de las figuras del Belén junto a su equipo. </w:t>
      </w:r>
    </w:p>
    <w:p w14:paraId="24840BB7" w14:textId="78C227F2" w:rsidR="00284566" w:rsidRPr="00284566" w:rsidRDefault="00284566" w:rsidP="0032656B">
      <w:pPr>
        <w:spacing w:after="0" w:line="240" w:lineRule="auto"/>
        <w:jc w:val="both"/>
        <w:rPr>
          <w:rFonts w:ascii="Book Antiqua" w:hAnsi="Book Antiqua"/>
          <w:b/>
          <w:sz w:val="24"/>
          <w:szCs w:val="24"/>
        </w:rPr>
      </w:pPr>
    </w:p>
    <w:p w14:paraId="09E65F45" w14:textId="2E40691E" w:rsidR="00284566" w:rsidRPr="00284566" w:rsidRDefault="00284566" w:rsidP="00284566">
      <w:pPr>
        <w:spacing w:after="0" w:line="240" w:lineRule="auto"/>
        <w:jc w:val="both"/>
        <w:rPr>
          <w:rFonts w:ascii="Book Antiqua" w:hAnsi="Book Antiqua"/>
          <w:b/>
          <w:sz w:val="24"/>
          <w:szCs w:val="24"/>
        </w:rPr>
      </w:pPr>
      <w:r w:rsidRPr="00284566">
        <w:rPr>
          <w:rFonts w:ascii="Book Antiqua" w:hAnsi="Book Antiqua"/>
          <w:b/>
          <w:sz w:val="24"/>
          <w:szCs w:val="24"/>
        </w:rPr>
        <w:t>El proyecto, que cumple su décima edición, incorpora cada año nuevas figuras con el objetivo de seguir ampliando sus dimensiones y el número de alcalareños representados.</w:t>
      </w:r>
    </w:p>
    <w:p w14:paraId="04AA52FD" w14:textId="77777777" w:rsidR="0032656B" w:rsidRPr="00284566" w:rsidRDefault="0032656B" w:rsidP="0032656B">
      <w:pPr>
        <w:spacing w:after="0" w:line="240" w:lineRule="auto"/>
        <w:jc w:val="both"/>
        <w:rPr>
          <w:rFonts w:ascii="Book Antiqua" w:hAnsi="Book Antiqua"/>
          <w:b/>
          <w:sz w:val="24"/>
          <w:szCs w:val="24"/>
        </w:rPr>
      </w:pPr>
    </w:p>
    <w:p w14:paraId="153E6285" w14:textId="5D11D1C9" w:rsidR="00352E3B" w:rsidRPr="00284566" w:rsidRDefault="00352E3B" w:rsidP="0032656B">
      <w:pPr>
        <w:spacing w:after="0" w:line="240" w:lineRule="auto"/>
        <w:jc w:val="both"/>
        <w:rPr>
          <w:rFonts w:ascii="Book Antiqua" w:hAnsi="Book Antiqua"/>
          <w:b/>
          <w:sz w:val="24"/>
          <w:szCs w:val="24"/>
        </w:rPr>
      </w:pPr>
      <w:r w:rsidRPr="00284566">
        <w:rPr>
          <w:rFonts w:ascii="Book Antiqua" w:hAnsi="Book Antiqua"/>
          <w:b/>
          <w:sz w:val="24"/>
          <w:szCs w:val="24"/>
        </w:rPr>
        <w:t xml:space="preserve">El Belén podrá visitarse desde </w:t>
      </w:r>
      <w:r w:rsidR="0043613B">
        <w:rPr>
          <w:rFonts w:ascii="Book Antiqua" w:hAnsi="Book Antiqua"/>
          <w:b/>
          <w:sz w:val="24"/>
          <w:szCs w:val="24"/>
        </w:rPr>
        <w:t xml:space="preserve">mañana </w:t>
      </w:r>
      <w:r w:rsidR="008D3659" w:rsidRPr="00284566">
        <w:rPr>
          <w:rFonts w:ascii="Book Antiqua" w:hAnsi="Book Antiqua"/>
          <w:b/>
          <w:sz w:val="24"/>
          <w:szCs w:val="24"/>
        </w:rPr>
        <w:t>3</w:t>
      </w:r>
      <w:r w:rsidRPr="00284566">
        <w:rPr>
          <w:rFonts w:ascii="Book Antiqua" w:hAnsi="Book Antiqua"/>
          <w:b/>
          <w:sz w:val="24"/>
          <w:szCs w:val="24"/>
        </w:rPr>
        <w:t xml:space="preserve"> </w:t>
      </w:r>
      <w:r w:rsidR="008D3659" w:rsidRPr="00284566">
        <w:rPr>
          <w:rFonts w:ascii="Book Antiqua" w:hAnsi="Book Antiqua"/>
          <w:b/>
          <w:sz w:val="24"/>
          <w:szCs w:val="24"/>
        </w:rPr>
        <w:t>de diciembre al 4 de enero</w:t>
      </w:r>
      <w:r w:rsidRPr="00284566">
        <w:rPr>
          <w:rFonts w:ascii="Book Antiqua" w:hAnsi="Book Antiqua"/>
          <w:b/>
          <w:sz w:val="24"/>
          <w:szCs w:val="24"/>
        </w:rPr>
        <w:t xml:space="preserve">, en horario de </w:t>
      </w:r>
      <w:r w:rsidR="00405175" w:rsidRPr="00284566">
        <w:rPr>
          <w:rFonts w:ascii="Book Antiqua" w:hAnsi="Book Antiqua"/>
          <w:b/>
          <w:sz w:val="24"/>
          <w:szCs w:val="24"/>
        </w:rPr>
        <w:t>mañana y tarde</w:t>
      </w:r>
      <w:r w:rsidRPr="00284566">
        <w:rPr>
          <w:rFonts w:ascii="Book Antiqua" w:hAnsi="Book Antiqua"/>
          <w:b/>
          <w:sz w:val="24"/>
          <w:szCs w:val="24"/>
        </w:rPr>
        <w:t xml:space="preserve">. </w:t>
      </w:r>
    </w:p>
    <w:p w14:paraId="15563B0C" w14:textId="77777777" w:rsidR="0032656B" w:rsidRPr="00284566" w:rsidRDefault="0032656B" w:rsidP="0032656B">
      <w:pPr>
        <w:spacing w:after="0" w:line="240" w:lineRule="auto"/>
        <w:jc w:val="both"/>
        <w:rPr>
          <w:rFonts w:ascii="Book Antiqua" w:hAnsi="Book Antiqua"/>
          <w:b/>
          <w:sz w:val="24"/>
          <w:szCs w:val="24"/>
        </w:rPr>
      </w:pPr>
    </w:p>
    <w:p w14:paraId="39086D2F" w14:textId="271A2034" w:rsidR="00041FB7" w:rsidRPr="00284566" w:rsidRDefault="00352E3B" w:rsidP="008D3659">
      <w:pPr>
        <w:spacing w:after="0" w:line="240" w:lineRule="auto"/>
        <w:jc w:val="both"/>
        <w:rPr>
          <w:rFonts w:ascii="Book Antiqua" w:hAnsi="Book Antiqua"/>
          <w:sz w:val="24"/>
          <w:szCs w:val="24"/>
        </w:rPr>
      </w:pPr>
      <w:r w:rsidRPr="00284566">
        <w:rPr>
          <w:rFonts w:ascii="Book Antiqua" w:hAnsi="Book Antiqua" w:cstheme="minorHAnsi"/>
          <w:b/>
          <w:sz w:val="24"/>
          <w:szCs w:val="24"/>
        </w:rPr>
        <w:t>Sevilla</w:t>
      </w:r>
      <w:r w:rsidR="00490811" w:rsidRPr="00284566">
        <w:rPr>
          <w:rFonts w:ascii="Book Antiqua" w:hAnsi="Book Antiqua" w:cstheme="minorHAnsi"/>
          <w:b/>
          <w:sz w:val="24"/>
          <w:szCs w:val="24"/>
        </w:rPr>
        <w:t xml:space="preserve">, </w:t>
      </w:r>
      <w:r w:rsidR="0043613B">
        <w:rPr>
          <w:rFonts w:ascii="Book Antiqua" w:hAnsi="Book Antiqua" w:cstheme="minorHAnsi"/>
          <w:b/>
          <w:sz w:val="24"/>
          <w:szCs w:val="24"/>
        </w:rPr>
        <w:t>2</w:t>
      </w:r>
      <w:r w:rsidR="00490811" w:rsidRPr="00284566">
        <w:rPr>
          <w:rFonts w:ascii="Book Antiqua" w:hAnsi="Book Antiqua" w:cstheme="minorHAnsi"/>
          <w:b/>
          <w:sz w:val="24"/>
          <w:szCs w:val="24"/>
        </w:rPr>
        <w:t xml:space="preserve"> de </w:t>
      </w:r>
      <w:r w:rsidR="00B719AC">
        <w:rPr>
          <w:rFonts w:ascii="Book Antiqua" w:hAnsi="Book Antiqua" w:cstheme="minorHAnsi"/>
          <w:b/>
          <w:sz w:val="24"/>
          <w:szCs w:val="24"/>
        </w:rPr>
        <w:t>diciembre</w:t>
      </w:r>
      <w:r w:rsidR="00490811" w:rsidRPr="00284566">
        <w:rPr>
          <w:rFonts w:ascii="Book Antiqua" w:hAnsi="Book Antiqua" w:cstheme="minorHAnsi"/>
          <w:b/>
          <w:sz w:val="24"/>
          <w:szCs w:val="24"/>
        </w:rPr>
        <w:t>.</w:t>
      </w:r>
      <w:r w:rsidRPr="00284566">
        <w:rPr>
          <w:rFonts w:ascii="Book Antiqua" w:hAnsi="Book Antiqua" w:cstheme="minorHAnsi"/>
          <w:b/>
          <w:sz w:val="24"/>
          <w:szCs w:val="24"/>
        </w:rPr>
        <w:t xml:space="preserve">- </w:t>
      </w:r>
      <w:r w:rsidR="008D3659" w:rsidRPr="00284566">
        <w:rPr>
          <w:rFonts w:ascii="Book Antiqua" w:hAnsi="Book Antiqua" w:cstheme="minorHAnsi"/>
          <w:sz w:val="24"/>
          <w:szCs w:val="24"/>
        </w:rPr>
        <w:t xml:space="preserve">El emblemático e histórico espacio de Los Baños de la Reina Mora, localización almohade del siglo XIII declarada Bien de Interés Cultural, situada en la calle Baños de Sevilla, acogerá </w:t>
      </w:r>
      <w:r w:rsidR="00041FB7" w:rsidRPr="00284566">
        <w:rPr>
          <w:rFonts w:ascii="Book Antiqua" w:hAnsi="Book Antiqua" w:cstheme="minorHAnsi"/>
          <w:sz w:val="24"/>
          <w:szCs w:val="24"/>
        </w:rPr>
        <w:t xml:space="preserve">en las próximas semanas </w:t>
      </w:r>
      <w:r w:rsidR="008D3659" w:rsidRPr="00284566">
        <w:rPr>
          <w:rFonts w:ascii="Book Antiqua" w:hAnsi="Book Antiqua" w:cstheme="minorHAnsi"/>
          <w:sz w:val="24"/>
          <w:szCs w:val="24"/>
        </w:rPr>
        <w:t xml:space="preserve">un Belén de Navidad </w:t>
      </w:r>
      <w:r w:rsidR="00041FB7" w:rsidRPr="00284566">
        <w:rPr>
          <w:rFonts w:ascii="Book Antiqua" w:hAnsi="Book Antiqua" w:cstheme="minorHAnsi"/>
          <w:sz w:val="24"/>
          <w:szCs w:val="24"/>
        </w:rPr>
        <w:t xml:space="preserve">Monumental </w:t>
      </w:r>
      <w:r w:rsidR="008D3659" w:rsidRPr="00284566">
        <w:rPr>
          <w:rFonts w:ascii="Book Antiqua" w:hAnsi="Book Antiqua" w:cstheme="minorHAnsi"/>
          <w:sz w:val="24"/>
          <w:szCs w:val="24"/>
        </w:rPr>
        <w:t>muy singular</w:t>
      </w:r>
      <w:r w:rsidR="00041FB7" w:rsidRPr="00284566">
        <w:rPr>
          <w:rFonts w:ascii="Book Antiqua" w:hAnsi="Book Antiqua" w:cstheme="minorHAnsi"/>
          <w:sz w:val="24"/>
          <w:szCs w:val="24"/>
        </w:rPr>
        <w:t>, organizado por la Hermandad de la Vera</w:t>
      </w:r>
      <w:r w:rsidR="00D0733B">
        <w:rPr>
          <w:rFonts w:ascii="Book Antiqua" w:hAnsi="Book Antiqua" w:cstheme="minorHAnsi"/>
          <w:sz w:val="24"/>
          <w:szCs w:val="24"/>
        </w:rPr>
        <w:t>-</w:t>
      </w:r>
      <w:r w:rsidR="00041FB7" w:rsidRPr="00284566">
        <w:rPr>
          <w:rFonts w:ascii="Book Antiqua" w:hAnsi="Book Antiqua" w:cstheme="minorHAnsi"/>
          <w:sz w:val="24"/>
          <w:szCs w:val="24"/>
        </w:rPr>
        <w:t xml:space="preserve">Cruz de Alcalá del Río y la Hermandad de la Vera-Cruz de Sevilla. Se trata de un nacimiento tradicional inspirado en la historia y los monumentos más destacados de Alcalá del Río, y cuyas figuras están inspiradas en los propios </w:t>
      </w:r>
      <w:r w:rsidR="00041FB7" w:rsidRPr="00284566">
        <w:rPr>
          <w:rFonts w:ascii="Book Antiqua" w:hAnsi="Book Antiqua"/>
          <w:sz w:val="24"/>
          <w:szCs w:val="24"/>
        </w:rPr>
        <w:lastRenderedPageBreak/>
        <w:t xml:space="preserve">hermanos de la Hermandad de la Vera Cruz de Alcalá del Río y vecinos de la localidad. </w:t>
      </w:r>
    </w:p>
    <w:p w14:paraId="66D28A0F" w14:textId="135D77BD" w:rsidR="00041FB7" w:rsidRPr="00284566" w:rsidRDefault="00041FB7" w:rsidP="008D3659">
      <w:pPr>
        <w:spacing w:after="0" w:line="240" w:lineRule="auto"/>
        <w:jc w:val="both"/>
        <w:rPr>
          <w:rFonts w:ascii="Book Antiqua" w:hAnsi="Book Antiqua"/>
          <w:sz w:val="24"/>
          <w:szCs w:val="24"/>
        </w:rPr>
      </w:pPr>
    </w:p>
    <w:p w14:paraId="209E65F8" w14:textId="04B1AB3E" w:rsidR="0000243D" w:rsidRPr="00284566" w:rsidRDefault="00041FB7" w:rsidP="0000243D">
      <w:pPr>
        <w:spacing w:after="0" w:line="240" w:lineRule="auto"/>
        <w:jc w:val="both"/>
        <w:rPr>
          <w:rFonts w:ascii="Book Antiqua" w:hAnsi="Book Antiqua"/>
          <w:sz w:val="24"/>
          <w:szCs w:val="24"/>
        </w:rPr>
      </w:pPr>
      <w:r w:rsidRPr="00284566">
        <w:rPr>
          <w:rFonts w:ascii="Book Antiqua" w:hAnsi="Book Antiqua"/>
          <w:sz w:val="24"/>
          <w:szCs w:val="24"/>
        </w:rPr>
        <w:t xml:space="preserve">El Belén, que cumple su décima edición y cada año va creciendo en cuanto a tamaño y número de figuras que lo componen, cuenta con más de 120 personajes que están basados o inspirados en los propios hermanos de la Vera-Cruz (a excepción de las </w:t>
      </w:r>
      <w:r w:rsidRPr="00284566">
        <w:rPr>
          <w:rFonts w:ascii="Book Antiqua" w:hAnsi="Book Antiqua"/>
          <w:sz w:val="24"/>
          <w:szCs w:val="24"/>
        </w:rPr>
        <w:softHyphen/>
        <w:t>figuras de la Sagrada Familia)</w:t>
      </w:r>
      <w:r w:rsidR="0000243D" w:rsidRPr="00284566">
        <w:rPr>
          <w:rFonts w:ascii="Book Antiqua" w:hAnsi="Book Antiqua"/>
          <w:sz w:val="24"/>
          <w:szCs w:val="24"/>
        </w:rPr>
        <w:t xml:space="preserve">, lo que </w:t>
      </w:r>
      <w:r w:rsidR="001C34A5" w:rsidRPr="00284566">
        <w:rPr>
          <w:rFonts w:ascii="Book Antiqua" w:hAnsi="Book Antiqua"/>
          <w:sz w:val="24"/>
          <w:szCs w:val="24"/>
        </w:rPr>
        <w:t xml:space="preserve">le </w:t>
      </w:r>
      <w:r w:rsidRPr="00284566">
        <w:rPr>
          <w:rFonts w:ascii="Book Antiqua" w:hAnsi="Book Antiqua"/>
          <w:sz w:val="24"/>
          <w:szCs w:val="24"/>
        </w:rPr>
        <w:t>otorga un personalismo entrañable</w:t>
      </w:r>
      <w:r w:rsidR="0000243D" w:rsidRPr="00284566">
        <w:rPr>
          <w:rFonts w:ascii="Book Antiqua" w:hAnsi="Book Antiqua"/>
          <w:sz w:val="24"/>
          <w:szCs w:val="24"/>
        </w:rPr>
        <w:t xml:space="preserve"> y </w:t>
      </w:r>
      <w:r w:rsidRPr="00284566">
        <w:rPr>
          <w:rFonts w:ascii="Book Antiqua" w:hAnsi="Book Antiqua"/>
          <w:sz w:val="24"/>
          <w:szCs w:val="24"/>
        </w:rPr>
        <w:t xml:space="preserve">único. </w:t>
      </w:r>
    </w:p>
    <w:p w14:paraId="4EE49BB4" w14:textId="77777777" w:rsidR="0000243D" w:rsidRPr="00284566" w:rsidRDefault="0000243D" w:rsidP="0000243D">
      <w:pPr>
        <w:spacing w:after="0" w:line="240" w:lineRule="auto"/>
        <w:jc w:val="both"/>
        <w:rPr>
          <w:rFonts w:ascii="Book Antiqua" w:hAnsi="Book Antiqua"/>
          <w:sz w:val="24"/>
          <w:szCs w:val="24"/>
        </w:rPr>
      </w:pPr>
    </w:p>
    <w:p w14:paraId="4679C330" w14:textId="00751E7F" w:rsidR="0000243D" w:rsidRPr="00284566" w:rsidRDefault="00041FB7" w:rsidP="0000243D">
      <w:pPr>
        <w:spacing w:after="0" w:line="240" w:lineRule="auto"/>
        <w:jc w:val="both"/>
        <w:rPr>
          <w:rFonts w:ascii="Book Antiqua" w:hAnsi="Book Antiqua"/>
          <w:sz w:val="24"/>
          <w:szCs w:val="24"/>
        </w:rPr>
      </w:pPr>
      <w:r w:rsidRPr="00284566">
        <w:rPr>
          <w:rFonts w:ascii="Book Antiqua" w:hAnsi="Book Antiqua"/>
          <w:sz w:val="24"/>
          <w:szCs w:val="24"/>
        </w:rPr>
        <w:t>Con gran parecido</w:t>
      </w:r>
      <w:r w:rsidR="0000243D" w:rsidRPr="00284566">
        <w:rPr>
          <w:rFonts w:ascii="Book Antiqua" w:hAnsi="Book Antiqua"/>
          <w:sz w:val="24"/>
          <w:szCs w:val="24"/>
        </w:rPr>
        <w:t xml:space="preserve"> a las personas de la vida real</w:t>
      </w:r>
      <w:r w:rsidRPr="00284566">
        <w:rPr>
          <w:rFonts w:ascii="Book Antiqua" w:hAnsi="Book Antiqua"/>
          <w:sz w:val="24"/>
          <w:szCs w:val="24"/>
        </w:rPr>
        <w:t>, much</w:t>
      </w:r>
      <w:r w:rsidR="0000243D" w:rsidRPr="00284566">
        <w:rPr>
          <w:rFonts w:ascii="Book Antiqua" w:hAnsi="Book Antiqua"/>
          <w:sz w:val="24"/>
          <w:szCs w:val="24"/>
        </w:rPr>
        <w:t>as de</w:t>
      </w:r>
      <w:r w:rsidRPr="00284566">
        <w:rPr>
          <w:rFonts w:ascii="Book Antiqua" w:hAnsi="Book Antiqua"/>
          <w:sz w:val="24"/>
          <w:szCs w:val="24"/>
        </w:rPr>
        <w:t xml:space="preserve"> </w:t>
      </w:r>
      <w:r w:rsidR="0000243D" w:rsidRPr="00284566">
        <w:rPr>
          <w:rFonts w:ascii="Book Antiqua" w:hAnsi="Book Antiqua"/>
          <w:sz w:val="24"/>
          <w:szCs w:val="24"/>
        </w:rPr>
        <w:t xml:space="preserve">ellas </w:t>
      </w:r>
      <w:r w:rsidRPr="00284566">
        <w:rPr>
          <w:rFonts w:ascii="Book Antiqua" w:hAnsi="Book Antiqua"/>
          <w:sz w:val="24"/>
          <w:szCs w:val="24"/>
        </w:rPr>
        <w:t>están caracterizad</w:t>
      </w:r>
      <w:r w:rsidR="0000243D" w:rsidRPr="00284566">
        <w:rPr>
          <w:rFonts w:ascii="Book Antiqua" w:hAnsi="Book Antiqua"/>
          <w:sz w:val="24"/>
          <w:szCs w:val="24"/>
        </w:rPr>
        <w:t>as</w:t>
      </w:r>
      <w:r w:rsidRPr="00284566">
        <w:rPr>
          <w:rFonts w:ascii="Book Antiqua" w:hAnsi="Book Antiqua"/>
          <w:sz w:val="24"/>
          <w:szCs w:val="24"/>
        </w:rPr>
        <w:t xml:space="preserve"> acorde a su personalidad o a sus profesiones (carpintero, panadero o cohetero); </w:t>
      </w:r>
      <w:r w:rsidR="0000243D" w:rsidRPr="00284566">
        <w:rPr>
          <w:rFonts w:ascii="Book Antiqua" w:hAnsi="Book Antiqua"/>
          <w:sz w:val="24"/>
          <w:szCs w:val="24"/>
        </w:rPr>
        <w:t xml:space="preserve">mientras que otras </w:t>
      </w:r>
      <w:r w:rsidRPr="00284566">
        <w:rPr>
          <w:rFonts w:ascii="Book Antiqua" w:hAnsi="Book Antiqua"/>
          <w:sz w:val="24"/>
          <w:szCs w:val="24"/>
        </w:rPr>
        <w:t>se representan simbolizando el puesto que ocupan en el cortejo del Jueves Santo</w:t>
      </w:r>
      <w:r w:rsidR="0000243D" w:rsidRPr="00284566">
        <w:rPr>
          <w:rFonts w:ascii="Book Antiqua" w:hAnsi="Book Antiqua"/>
          <w:sz w:val="24"/>
          <w:szCs w:val="24"/>
        </w:rPr>
        <w:t xml:space="preserve"> en Alcalá del Río, como es el caso de los </w:t>
      </w:r>
      <w:r w:rsidRPr="00284566">
        <w:rPr>
          <w:rFonts w:ascii="Book Antiqua" w:hAnsi="Book Antiqua"/>
          <w:sz w:val="24"/>
          <w:szCs w:val="24"/>
        </w:rPr>
        <w:t xml:space="preserve">romanos de la Decuria o </w:t>
      </w:r>
      <w:r w:rsidR="0000243D" w:rsidRPr="00284566">
        <w:rPr>
          <w:rFonts w:ascii="Book Antiqua" w:hAnsi="Book Antiqua"/>
          <w:sz w:val="24"/>
          <w:szCs w:val="24"/>
        </w:rPr>
        <w:t>los h</w:t>
      </w:r>
      <w:r w:rsidRPr="00284566">
        <w:rPr>
          <w:rFonts w:ascii="Book Antiqua" w:hAnsi="Book Antiqua"/>
          <w:sz w:val="24"/>
          <w:szCs w:val="24"/>
        </w:rPr>
        <w:t>ermanos nazarenos de paso.</w:t>
      </w:r>
      <w:r w:rsidR="0000243D" w:rsidRPr="00284566">
        <w:rPr>
          <w:rFonts w:ascii="Book Antiqua" w:hAnsi="Book Antiqua"/>
          <w:sz w:val="24"/>
          <w:szCs w:val="24"/>
        </w:rPr>
        <w:t xml:space="preserve"> Asimismo, entre las figuras que forman parte del nacimiento se incluyen algunas personas mayores de la Residencia Virgen de las Angustias, propiedad de dicha Hermandad. Otro detalle destacado es la inspiración de la figura de la Virgen en María Santísima de las Angustias Coronada, titular de la Vera-Cruz de Alcalá, otorgando mayor unción tanto a la Anunciación como a la escena de la Huida a Egipto.</w:t>
      </w:r>
    </w:p>
    <w:p w14:paraId="76160990" w14:textId="77777777" w:rsidR="0000243D" w:rsidRPr="00284566" w:rsidRDefault="0000243D" w:rsidP="0000243D">
      <w:pPr>
        <w:spacing w:after="0" w:line="240" w:lineRule="auto"/>
        <w:jc w:val="both"/>
        <w:rPr>
          <w:rFonts w:ascii="Book Antiqua" w:hAnsi="Book Antiqua"/>
          <w:sz w:val="24"/>
          <w:szCs w:val="24"/>
        </w:rPr>
      </w:pPr>
    </w:p>
    <w:p w14:paraId="6C8F2B0B" w14:textId="30607F33" w:rsidR="0000243D" w:rsidRPr="00284566" w:rsidRDefault="0000243D" w:rsidP="008D3659">
      <w:pPr>
        <w:spacing w:after="0" w:line="240" w:lineRule="auto"/>
        <w:jc w:val="both"/>
        <w:rPr>
          <w:rFonts w:ascii="Book Antiqua" w:hAnsi="Book Antiqua"/>
          <w:sz w:val="24"/>
          <w:szCs w:val="24"/>
        </w:rPr>
      </w:pPr>
      <w:r w:rsidRPr="00284566">
        <w:rPr>
          <w:rFonts w:ascii="Book Antiqua" w:hAnsi="Book Antiqua"/>
          <w:sz w:val="24"/>
          <w:szCs w:val="24"/>
        </w:rPr>
        <w:t xml:space="preserve">Por otra parte, el Belén también representa algunos de los </w:t>
      </w:r>
      <w:r w:rsidR="008D3659" w:rsidRPr="00284566">
        <w:rPr>
          <w:rFonts w:ascii="Book Antiqua" w:hAnsi="Book Antiqua"/>
          <w:sz w:val="24"/>
          <w:szCs w:val="24"/>
        </w:rPr>
        <w:t>edificios más característicos</w:t>
      </w:r>
      <w:r w:rsidRPr="00284566">
        <w:rPr>
          <w:rFonts w:ascii="Book Antiqua" w:hAnsi="Book Antiqua"/>
          <w:sz w:val="24"/>
          <w:szCs w:val="24"/>
        </w:rPr>
        <w:t xml:space="preserve"> de Alcalá del Río</w:t>
      </w:r>
      <w:r w:rsidR="008D3659" w:rsidRPr="00284566">
        <w:rPr>
          <w:rFonts w:ascii="Book Antiqua" w:hAnsi="Book Antiqua"/>
          <w:sz w:val="24"/>
          <w:szCs w:val="24"/>
        </w:rPr>
        <w:t xml:space="preserve">, como </w:t>
      </w:r>
      <w:r w:rsidRPr="00284566">
        <w:rPr>
          <w:rFonts w:ascii="Book Antiqua" w:hAnsi="Book Antiqua"/>
          <w:sz w:val="24"/>
          <w:szCs w:val="24"/>
        </w:rPr>
        <w:t xml:space="preserve">la </w:t>
      </w:r>
      <w:r w:rsidR="008D3659" w:rsidRPr="00284566">
        <w:rPr>
          <w:rFonts w:ascii="Book Antiqua" w:hAnsi="Book Antiqua"/>
          <w:sz w:val="24"/>
          <w:szCs w:val="24"/>
        </w:rPr>
        <w:t>Iglesia Santa María de la A</w:t>
      </w:r>
      <w:r w:rsidR="00D0733B">
        <w:rPr>
          <w:rFonts w:ascii="Book Antiqua" w:hAnsi="Book Antiqua"/>
          <w:sz w:val="24"/>
          <w:szCs w:val="24"/>
        </w:rPr>
        <w:t>sunci</w:t>
      </w:r>
      <w:r w:rsidR="008D3659" w:rsidRPr="00284566">
        <w:rPr>
          <w:rFonts w:ascii="Book Antiqua" w:hAnsi="Book Antiqua"/>
          <w:sz w:val="24"/>
          <w:szCs w:val="24"/>
        </w:rPr>
        <w:t xml:space="preserve">ón, la </w:t>
      </w:r>
      <w:r w:rsidRPr="00284566">
        <w:rPr>
          <w:rFonts w:ascii="Book Antiqua" w:hAnsi="Book Antiqua"/>
          <w:sz w:val="24"/>
          <w:szCs w:val="24"/>
        </w:rPr>
        <w:t xml:space="preserve">Ermita </w:t>
      </w:r>
      <w:r w:rsidR="008D3659" w:rsidRPr="00284566">
        <w:rPr>
          <w:rFonts w:ascii="Book Antiqua" w:hAnsi="Book Antiqua"/>
          <w:sz w:val="24"/>
          <w:szCs w:val="24"/>
        </w:rPr>
        <w:t>de San Gregorio</w:t>
      </w:r>
      <w:r w:rsidRPr="00284566">
        <w:rPr>
          <w:rFonts w:ascii="Book Antiqua" w:hAnsi="Book Antiqua"/>
          <w:sz w:val="24"/>
          <w:szCs w:val="24"/>
        </w:rPr>
        <w:t>, la Capilla de Vera</w:t>
      </w:r>
      <w:r w:rsidR="00D0733B">
        <w:rPr>
          <w:rFonts w:ascii="Book Antiqua" w:hAnsi="Book Antiqua"/>
          <w:sz w:val="24"/>
          <w:szCs w:val="24"/>
        </w:rPr>
        <w:t>-</w:t>
      </w:r>
      <w:r w:rsidRPr="00284566">
        <w:rPr>
          <w:rFonts w:ascii="Book Antiqua" w:hAnsi="Book Antiqua"/>
          <w:sz w:val="24"/>
          <w:szCs w:val="24"/>
        </w:rPr>
        <w:t xml:space="preserve">Cruz </w:t>
      </w:r>
      <w:r w:rsidR="008D3659" w:rsidRPr="00284566">
        <w:rPr>
          <w:rFonts w:ascii="Book Antiqua" w:hAnsi="Book Antiqua"/>
          <w:sz w:val="24"/>
          <w:szCs w:val="24"/>
        </w:rPr>
        <w:t>o la propia Casa Hermandad</w:t>
      </w:r>
      <w:r w:rsidRPr="00284566">
        <w:rPr>
          <w:rFonts w:ascii="Book Antiqua" w:hAnsi="Book Antiqua"/>
          <w:sz w:val="24"/>
          <w:szCs w:val="24"/>
        </w:rPr>
        <w:t xml:space="preserve">; y </w:t>
      </w:r>
      <w:r w:rsidR="00C97B37" w:rsidRPr="00284566">
        <w:rPr>
          <w:rFonts w:ascii="Book Antiqua" w:hAnsi="Book Antiqua"/>
          <w:sz w:val="24"/>
          <w:szCs w:val="24"/>
        </w:rPr>
        <w:t xml:space="preserve">otros escenarios como </w:t>
      </w:r>
      <w:r w:rsidRPr="00284566">
        <w:rPr>
          <w:rFonts w:ascii="Book Antiqua" w:hAnsi="Book Antiqua"/>
          <w:sz w:val="24"/>
          <w:szCs w:val="24"/>
        </w:rPr>
        <w:t xml:space="preserve">un gran río y el puente/presa que recuerda al Guadalquivir a su paso por Alcalá; un trozo de muralla, por las reminiscencias romanas de la antigua Ilipa Magna, casas de pescadores y un huerto que simboliza la historia de </w:t>
      </w:r>
      <w:r w:rsidR="00C97B37" w:rsidRPr="00284566">
        <w:rPr>
          <w:rFonts w:ascii="Book Antiqua" w:hAnsi="Book Antiqua"/>
          <w:sz w:val="24"/>
          <w:szCs w:val="24"/>
        </w:rPr>
        <w:t xml:space="preserve">la localidad alcalareña. </w:t>
      </w:r>
    </w:p>
    <w:p w14:paraId="3C43F71F" w14:textId="166C39CE" w:rsidR="0000243D" w:rsidRPr="00284566" w:rsidRDefault="0000243D" w:rsidP="008D3659">
      <w:pPr>
        <w:spacing w:after="0" w:line="240" w:lineRule="auto"/>
        <w:jc w:val="both"/>
        <w:rPr>
          <w:rFonts w:ascii="Book Antiqua" w:hAnsi="Book Antiqua"/>
          <w:sz w:val="24"/>
          <w:szCs w:val="24"/>
        </w:rPr>
      </w:pPr>
    </w:p>
    <w:p w14:paraId="5146E664" w14:textId="46C2694F" w:rsidR="008D3659" w:rsidRPr="00284566" w:rsidRDefault="00C97B37" w:rsidP="00C97B37">
      <w:pPr>
        <w:spacing w:after="0" w:line="240" w:lineRule="auto"/>
        <w:jc w:val="both"/>
        <w:rPr>
          <w:rFonts w:ascii="Book Antiqua" w:hAnsi="Book Antiqua"/>
          <w:sz w:val="24"/>
          <w:szCs w:val="24"/>
        </w:rPr>
      </w:pPr>
      <w:r w:rsidRPr="00284566">
        <w:rPr>
          <w:rFonts w:ascii="Book Antiqua" w:hAnsi="Book Antiqua"/>
          <w:sz w:val="24"/>
          <w:szCs w:val="24"/>
        </w:rPr>
        <w:t xml:space="preserve">El Nacimiento se muestra este año en las dependencias de los Baños de la Reina Mora, en la calle Baños de Sevilla, una localización histórica situada en pleno corazón del barrio de San Vicente, colindante con la Capilla del Dulce Nombre de Jesús, algo que ha sido posible gracias a la colaboración de la Hermandad de la Vera-Cruz de Sevilla, y que es debido a la imposibilidad de su exposición en el Edificio Vera-Cruz de Alcalá del Río por </w:t>
      </w:r>
      <w:r w:rsidR="00D0733B">
        <w:rPr>
          <w:rFonts w:ascii="Book Antiqua" w:hAnsi="Book Antiqua"/>
          <w:sz w:val="24"/>
          <w:szCs w:val="24"/>
        </w:rPr>
        <w:t xml:space="preserve">encontrarse aquí los Titulares con motivo las </w:t>
      </w:r>
      <w:r w:rsidRPr="00284566">
        <w:rPr>
          <w:rFonts w:ascii="Book Antiqua" w:hAnsi="Book Antiqua"/>
          <w:sz w:val="24"/>
          <w:szCs w:val="24"/>
        </w:rPr>
        <w:t>obras de rehabilitación</w:t>
      </w:r>
      <w:r w:rsidR="00D0733B">
        <w:rPr>
          <w:rFonts w:ascii="Book Antiqua" w:hAnsi="Book Antiqua"/>
          <w:sz w:val="24"/>
          <w:szCs w:val="24"/>
        </w:rPr>
        <w:t xml:space="preserve"> en la Capilla, sede canónica de la Hermandad.</w:t>
      </w:r>
    </w:p>
    <w:p w14:paraId="71E09EC1" w14:textId="77777777" w:rsidR="00C97B37" w:rsidRPr="00284566" w:rsidRDefault="00C97B37" w:rsidP="00C97B37">
      <w:pPr>
        <w:spacing w:after="0" w:line="240" w:lineRule="auto"/>
        <w:jc w:val="both"/>
        <w:rPr>
          <w:rFonts w:ascii="Book Antiqua" w:hAnsi="Book Antiqua"/>
          <w:sz w:val="24"/>
          <w:szCs w:val="24"/>
        </w:rPr>
      </w:pPr>
    </w:p>
    <w:p w14:paraId="3A366702" w14:textId="4CA7CD49" w:rsidR="00C97B37" w:rsidRPr="00284566" w:rsidRDefault="00C97B37" w:rsidP="00405175">
      <w:pPr>
        <w:spacing w:after="0" w:line="240" w:lineRule="auto"/>
        <w:jc w:val="both"/>
        <w:rPr>
          <w:rFonts w:ascii="Book Antiqua" w:hAnsi="Book Antiqua"/>
          <w:sz w:val="24"/>
          <w:szCs w:val="24"/>
        </w:rPr>
      </w:pPr>
      <w:r w:rsidRPr="00284566">
        <w:rPr>
          <w:rFonts w:ascii="Book Antiqua" w:hAnsi="Book Antiqua"/>
          <w:sz w:val="24"/>
          <w:szCs w:val="24"/>
        </w:rPr>
        <w:t xml:space="preserve">Las </w:t>
      </w:r>
      <w:r w:rsidRPr="00284566">
        <w:rPr>
          <w:rFonts w:ascii="Book Antiqua" w:hAnsi="Book Antiqua"/>
          <w:sz w:val="24"/>
          <w:szCs w:val="24"/>
        </w:rPr>
        <w:softHyphen/>
        <w:t>figuras del Belén son de estilo tradicional y realizadas en barro cocido policromadas, y los edificios construidos con materiales reciclados y poliestireno extruido, así como corcho y elementos vegetales de distinta naturaleza. Asimismo, cuenta con un gran número de animales y objetos decorativos realizados también en barro cocido. El director artístico y encargado de la ejecución de dichas imágenes es Manuel Mazuecos García, artista y escultor alcalareño de reconocida trayectoria, profesor de Bellas Artes</w:t>
      </w:r>
      <w:r w:rsidR="00B719AC">
        <w:rPr>
          <w:rFonts w:ascii="Book Antiqua" w:hAnsi="Book Antiqua"/>
          <w:sz w:val="24"/>
          <w:szCs w:val="24"/>
        </w:rPr>
        <w:t xml:space="preserve">. </w:t>
      </w:r>
    </w:p>
    <w:p w14:paraId="7902E2BC" w14:textId="77777777" w:rsidR="00C97B37" w:rsidRPr="00284566" w:rsidRDefault="00C97B37" w:rsidP="00405175">
      <w:pPr>
        <w:spacing w:after="0" w:line="240" w:lineRule="auto"/>
        <w:jc w:val="both"/>
        <w:rPr>
          <w:rFonts w:ascii="Book Antiqua" w:hAnsi="Book Antiqua"/>
          <w:sz w:val="24"/>
          <w:szCs w:val="24"/>
        </w:rPr>
      </w:pPr>
    </w:p>
    <w:p w14:paraId="095D914E" w14:textId="0D61CD0C" w:rsidR="00C97B37" w:rsidRPr="00284566" w:rsidRDefault="00C97B37" w:rsidP="00405175">
      <w:pPr>
        <w:spacing w:after="0" w:line="240" w:lineRule="auto"/>
        <w:jc w:val="both"/>
        <w:rPr>
          <w:rFonts w:ascii="Book Antiqua" w:hAnsi="Book Antiqua"/>
          <w:sz w:val="24"/>
          <w:szCs w:val="24"/>
        </w:rPr>
      </w:pPr>
      <w:r w:rsidRPr="00284566">
        <w:rPr>
          <w:rFonts w:ascii="Book Antiqua" w:hAnsi="Book Antiqua"/>
          <w:sz w:val="24"/>
          <w:szCs w:val="24"/>
        </w:rPr>
        <w:t>Junto a su equipo, Mazuecos incorpora cada año nuevas fi</w:t>
      </w:r>
      <w:r w:rsidRPr="00284566">
        <w:rPr>
          <w:rFonts w:ascii="Book Antiqua" w:hAnsi="Book Antiqua"/>
          <w:sz w:val="24"/>
          <w:szCs w:val="24"/>
        </w:rPr>
        <w:softHyphen/>
        <w:t xml:space="preserve">guras nuevas y monumentos al nacimiento, si bien aún cuenta con una amplia lista de espera de </w:t>
      </w:r>
      <w:r w:rsidRPr="00284566">
        <w:rPr>
          <w:rFonts w:ascii="Book Antiqua" w:hAnsi="Book Antiqua"/>
          <w:sz w:val="24"/>
          <w:szCs w:val="24"/>
        </w:rPr>
        <w:lastRenderedPageBreak/>
        <w:t>gran cantidad de hermanos de la Vera</w:t>
      </w:r>
      <w:r w:rsidR="00D0733B">
        <w:rPr>
          <w:rFonts w:ascii="Book Antiqua" w:hAnsi="Book Antiqua"/>
          <w:sz w:val="24"/>
          <w:szCs w:val="24"/>
        </w:rPr>
        <w:t>-</w:t>
      </w:r>
      <w:r w:rsidRPr="00284566">
        <w:rPr>
          <w:rFonts w:ascii="Book Antiqua" w:hAnsi="Book Antiqua"/>
          <w:sz w:val="24"/>
          <w:szCs w:val="24"/>
        </w:rPr>
        <w:t>Cruz de Alcalá del Río que quieren formar parte de este original Belén y contribuir a su engrandecimiento</w:t>
      </w:r>
      <w:r w:rsidR="001C34A5" w:rsidRPr="00284566">
        <w:rPr>
          <w:rFonts w:ascii="Book Antiqua" w:hAnsi="Book Antiqua"/>
          <w:sz w:val="24"/>
          <w:szCs w:val="24"/>
        </w:rPr>
        <w:t xml:space="preserve">. </w:t>
      </w:r>
    </w:p>
    <w:p w14:paraId="2D7A818A" w14:textId="770A93B1" w:rsidR="00C97B37" w:rsidRPr="00284566" w:rsidRDefault="00C97B37" w:rsidP="00405175">
      <w:pPr>
        <w:spacing w:after="0" w:line="240" w:lineRule="auto"/>
        <w:jc w:val="both"/>
        <w:rPr>
          <w:rFonts w:ascii="Book Antiqua" w:hAnsi="Book Antiqua"/>
          <w:sz w:val="24"/>
          <w:szCs w:val="24"/>
        </w:rPr>
      </w:pPr>
    </w:p>
    <w:p w14:paraId="6BD0E569" w14:textId="27974A38" w:rsidR="001C34A5" w:rsidRPr="00284566" w:rsidRDefault="001C34A5" w:rsidP="00405175">
      <w:pPr>
        <w:spacing w:after="0" w:line="240" w:lineRule="auto"/>
        <w:jc w:val="both"/>
        <w:rPr>
          <w:rFonts w:ascii="Book Antiqua" w:hAnsi="Book Antiqua"/>
          <w:sz w:val="24"/>
          <w:szCs w:val="24"/>
        </w:rPr>
      </w:pPr>
      <w:r w:rsidRPr="00284566">
        <w:rPr>
          <w:rFonts w:ascii="Book Antiqua" w:hAnsi="Book Antiqua"/>
          <w:sz w:val="24"/>
          <w:szCs w:val="24"/>
        </w:rPr>
        <w:t>La recaudación con el donativo de las entradas al nacimiento es completamente benéfica, y será destinada a una acción social de las dos Hermandades. El donativo de la entrada es de 1 euro.</w:t>
      </w:r>
    </w:p>
    <w:p w14:paraId="6EC477E9" w14:textId="77777777" w:rsidR="001C34A5" w:rsidRPr="00284566" w:rsidRDefault="001C34A5" w:rsidP="00405175">
      <w:pPr>
        <w:spacing w:after="0" w:line="240" w:lineRule="auto"/>
        <w:jc w:val="both"/>
        <w:rPr>
          <w:rFonts w:ascii="Book Antiqua" w:hAnsi="Book Antiqua"/>
          <w:sz w:val="24"/>
          <w:szCs w:val="24"/>
        </w:rPr>
      </w:pPr>
    </w:p>
    <w:p w14:paraId="4494076F" w14:textId="0520C9A8" w:rsidR="001C34A5" w:rsidRPr="00284566" w:rsidRDefault="0032656B" w:rsidP="0032656B">
      <w:pPr>
        <w:spacing w:after="0" w:line="240" w:lineRule="auto"/>
        <w:jc w:val="both"/>
        <w:rPr>
          <w:rFonts w:ascii="Book Antiqua" w:hAnsi="Book Antiqua"/>
          <w:sz w:val="24"/>
          <w:szCs w:val="24"/>
        </w:rPr>
      </w:pPr>
      <w:r w:rsidRPr="00284566">
        <w:rPr>
          <w:rFonts w:ascii="Book Antiqua" w:hAnsi="Book Antiqua"/>
          <w:sz w:val="24"/>
          <w:szCs w:val="24"/>
        </w:rPr>
        <w:t xml:space="preserve">El Belén de Navidad </w:t>
      </w:r>
      <w:r w:rsidR="00186150" w:rsidRPr="00284566">
        <w:rPr>
          <w:rFonts w:ascii="Book Antiqua" w:hAnsi="Book Antiqua"/>
          <w:sz w:val="24"/>
          <w:szCs w:val="24"/>
        </w:rPr>
        <w:t>de la Hermandad de Vera</w:t>
      </w:r>
      <w:r w:rsidR="00D0733B">
        <w:rPr>
          <w:rFonts w:ascii="Book Antiqua" w:hAnsi="Book Antiqua"/>
          <w:sz w:val="24"/>
          <w:szCs w:val="24"/>
        </w:rPr>
        <w:t>-</w:t>
      </w:r>
      <w:r w:rsidR="00186150" w:rsidRPr="00284566">
        <w:rPr>
          <w:rFonts w:ascii="Book Antiqua" w:hAnsi="Book Antiqua"/>
          <w:sz w:val="24"/>
          <w:szCs w:val="24"/>
        </w:rPr>
        <w:t xml:space="preserve">Cruz de Alcalá del Río </w:t>
      </w:r>
      <w:r w:rsidRPr="00284566">
        <w:rPr>
          <w:rFonts w:ascii="Book Antiqua" w:hAnsi="Book Antiqua"/>
          <w:sz w:val="24"/>
          <w:szCs w:val="24"/>
        </w:rPr>
        <w:t xml:space="preserve">podrá visitarse desde el </w:t>
      </w:r>
      <w:r w:rsidR="001C34A5" w:rsidRPr="00284566">
        <w:rPr>
          <w:rFonts w:ascii="Book Antiqua" w:hAnsi="Book Antiqua"/>
          <w:sz w:val="24"/>
          <w:szCs w:val="24"/>
        </w:rPr>
        <w:t>3</w:t>
      </w:r>
      <w:r w:rsidRPr="00284566">
        <w:rPr>
          <w:rFonts w:ascii="Book Antiqua" w:hAnsi="Book Antiqua"/>
          <w:sz w:val="24"/>
          <w:szCs w:val="24"/>
        </w:rPr>
        <w:t xml:space="preserve"> de diciembre</w:t>
      </w:r>
      <w:r w:rsidR="001C34A5" w:rsidRPr="00284566">
        <w:rPr>
          <w:rFonts w:ascii="Book Antiqua" w:hAnsi="Book Antiqua"/>
          <w:sz w:val="24"/>
          <w:szCs w:val="24"/>
        </w:rPr>
        <w:t xml:space="preserve"> </w:t>
      </w:r>
      <w:r w:rsidRPr="00284566">
        <w:rPr>
          <w:rFonts w:ascii="Book Antiqua" w:hAnsi="Book Antiqua"/>
          <w:sz w:val="24"/>
          <w:szCs w:val="24"/>
        </w:rPr>
        <w:t xml:space="preserve">hasta el </w:t>
      </w:r>
      <w:r w:rsidR="001C34A5" w:rsidRPr="00284566">
        <w:rPr>
          <w:rFonts w:ascii="Book Antiqua" w:hAnsi="Book Antiqua"/>
          <w:sz w:val="24"/>
          <w:szCs w:val="24"/>
        </w:rPr>
        <w:t>4</w:t>
      </w:r>
      <w:r w:rsidRPr="00284566">
        <w:rPr>
          <w:rFonts w:ascii="Book Antiqua" w:hAnsi="Book Antiqua"/>
          <w:sz w:val="24"/>
          <w:szCs w:val="24"/>
        </w:rPr>
        <w:t xml:space="preserve"> de </w:t>
      </w:r>
      <w:r w:rsidR="00410132" w:rsidRPr="00284566">
        <w:rPr>
          <w:rFonts w:ascii="Book Antiqua" w:hAnsi="Book Antiqua"/>
          <w:sz w:val="24"/>
          <w:szCs w:val="24"/>
        </w:rPr>
        <w:t>febrero</w:t>
      </w:r>
      <w:r w:rsidR="001C34A5" w:rsidRPr="00284566">
        <w:rPr>
          <w:rFonts w:ascii="Book Antiqua" w:hAnsi="Book Antiqua"/>
          <w:sz w:val="24"/>
          <w:szCs w:val="24"/>
        </w:rPr>
        <w:t xml:space="preserve">, en horario de </w:t>
      </w:r>
      <w:r w:rsidR="00410132" w:rsidRPr="00284566">
        <w:rPr>
          <w:rFonts w:ascii="Book Antiqua" w:hAnsi="Book Antiqua"/>
          <w:sz w:val="24"/>
          <w:szCs w:val="24"/>
        </w:rPr>
        <w:t>1</w:t>
      </w:r>
      <w:r w:rsidR="001C34A5" w:rsidRPr="00284566">
        <w:rPr>
          <w:rFonts w:ascii="Book Antiqua" w:hAnsi="Book Antiqua"/>
          <w:sz w:val="24"/>
          <w:szCs w:val="24"/>
        </w:rPr>
        <w:t>0</w:t>
      </w:r>
      <w:r w:rsidR="00D0733B">
        <w:rPr>
          <w:rFonts w:ascii="Book Antiqua" w:hAnsi="Book Antiqua"/>
          <w:sz w:val="24"/>
          <w:szCs w:val="24"/>
        </w:rPr>
        <w:t>:00</w:t>
      </w:r>
      <w:r w:rsidR="00410132" w:rsidRPr="00284566">
        <w:rPr>
          <w:rFonts w:ascii="Book Antiqua" w:hAnsi="Book Antiqua"/>
          <w:sz w:val="24"/>
          <w:szCs w:val="24"/>
        </w:rPr>
        <w:t xml:space="preserve"> a 14</w:t>
      </w:r>
      <w:r w:rsidR="00D0733B">
        <w:rPr>
          <w:rFonts w:ascii="Book Antiqua" w:hAnsi="Book Antiqua"/>
          <w:sz w:val="24"/>
          <w:szCs w:val="24"/>
        </w:rPr>
        <w:t>:00</w:t>
      </w:r>
      <w:r w:rsidR="00410132" w:rsidRPr="00284566">
        <w:rPr>
          <w:rFonts w:ascii="Book Antiqua" w:hAnsi="Book Antiqua"/>
          <w:sz w:val="24"/>
          <w:szCs w:val="24"/>
        </w:rPr>
        <w:t xml:space="preserve"> horas y de 17</w:t>
      </w:r>
      <w:r w:rsidR="00D0733B">
        <w:rPr>
          <w:rFonts w:ascii="Book Antiqua" w:hAnsi="Book Antiqua"/>
          <w:sz w:val="24"/>
          <w:szCs w:val="24"/>
        </w:rPr>
        <w:t>:00</w:t>
      </w:r>
      <w:r w:rsidR="00410132" w:rsidRPr="00284566">
        <w:rPr>
          <w:rFonts w:ascii="Book Antiqua" w:hAnsi="Book Antiqua"/>
          <w:sz w:val="24"/>
          <w:szCs w:val="24"/>
        </w:rPr>
        <w:t xml:space="preserve"> a </w:t>
      </w:r>
      <w:r w:rsidR="001C34A5" w:rsidRPr="00284566">
        <w:rPr>
          <w:rFonts w:ascii="Book Antiqua" w:hAnsi="Book Antiqua"/>
          <w:sz w:val="24"/>
          <w:szCs w:val="24"/>
        </w:rPr>
        <w:t>21</w:t>
      </w:r>
      <w:r w:rsidR="00D0733B">
        <w:rPr>
          <w:rFonts w:ascii="Book Antiqua" w:hAnsi="Book Antiqua"/>
          <w:sz w:val="24"/>
          <w:szCs w:val="24"/>
        </w:rPr>
        <w:t>:</w:t>
      </w:r>
      <w:r w:rsidR="001C34A5" w:rsidRPr="00284566">
        <w:rPr>
          <w:rFonts w:ascii="Book Antiqua" w:hAnsi="Book Antiqua"/>
          <w:sz w:val="24"/>
          <w:szCs w:val="24"/>
        </w:rPr>
        <w:t>0</w:t>
      </w:r>
      <w:r w:rsidR="00410132" w:rsidRPr="00284566">
        <w:rPr>
          <w:rFonts w:ascii="Book Antiqua" w:hAnsi="Book Antiqua"/>
          <w:sz w:val="24"/>
          <w:szCs w:val="24"/>
        </w:rPr>
        <w:t>0 horas</w:t>
      </w:r>
      <w:r w:rsidR="00405175" w:rsidRPr="00284566">
        <w:rPr>
          <w:rFonts w:ascii="Book Antiqua" w:hAnsi="Book Antiqua"/>
          <w:sz w:val="24"/>
          <w:szCs w:val="24"/>
        </w:rPr>
        <w:t xml:space="preserve">. </w:t>
      </w:r>
      <w:r w:rsidR="001C34A5" w:rsidRPr="00284566">
        <w:rPr>
          <w:rFonts w:ascii="Book Antiqua" w:hAnsi="Book Antiqua"/>
          <w:sz w:val="24"/>
          <w:szCs w:val="24"/>
        </w:rPr>
        <w:t>Los días 24 y 31 de diciembre solo se abrirá en horario de mañana, permaneciendo cerrado los días 25 de diciembre y 1 de enero.</w:t>
      </w:r>
    </w:p>
    <w:p w14:paraId="32EEA517" w14:textId="77777777" w:rsidR="001C34A5" w:rsidRDefault="001C34A5" w:rsidP="0032656B">
      <w:pPr>
        <w:spacing w:after="0" w:line="240" w:lineRule="auto"/>
        <w:jc w:val="both"/>
        <w:rPr>
          <w:rFonts w:ascii="Book Antiqua" w:hAnsi="Book Antiqua"/>
          <w:sz w:val="24"/>
          <w:szCs w:val="24"/>
        </w:rPr>
      </w:pPr>
    </w:p>
    <w:p w14:paraId="2CA1A9F2" w14:textId="780D7EB5" w:rsidR="001C34A5" w:rsidRDefault="001C34A5" w:rsidP="0032656B">
      <w:pPr>
        <w:spacing w:after="0" w:line="240" w:lineRule="auto"/>
        <w:jc w:val="both"/>
        <w:rPr>
          <w:rFonts w:ascii="Book Antiqua" w:hAnsi="Book Antiqua"/>
          <w:sz w:val="24"/>
          <w:szCs w:val="24"/>
        </w:rPr>
      </w:pPr>
    </w:p>
    <w:p w14:paraId="38C2EBA7" w14:textId="77777777" w:rsidR="00284566" w:rsidRPr="00FA14AC" w:rsidRDefault="00284566" w:rsidP="0032656B">
      <w:pPr>
        <w:spacing w:after="0" w:line="240" w:lineRule="auto"/>
        <w:jc w:val="both"/>
        <w:rPr>
          <w:rFonts w:ascii="Book Antiqua" w:hAnsi="Book Antiqua"/>
          <w:sz w:val="24"/>
          <w:szCs w:val="24"/>
        </w:rPr>
      </w:pPr>
    </w:p>
    <w:p w14:paraId="2EBDFCFC" w14:textId="77777777" w:rsidR="00FE06F0" w:rsidRPr="00BF5AA3" w:rsidRDefault="00BF5AA3" w:rsidP="0032656B">
      <w:pPr>
        <w:spacing w:after="0" w:line="240" w:lineRule="auto"/>
        <w:rPr>
          <w:rFonts w:ascii="Book Antiqua" w:hAnsi="Book Antiqua"/>
          <w:b/>
          <w:sz w:val="24"/>
          <w:szCs w:val="24"/>
        </w:rPr>
      </w:pPr>
      <w:r w:rsidRPr="00BF5AA3">
        <w:rPr>
          <w:rFonts w:ascii="Book Antiqua" w:hAnsi="Book Antiqua"/>
          <w:b/>
          <w:sz w:val="24"/>
          <w:szCs w:val="24"/>
        </w:rPr>
        <w:t xml:space="preserve">Para más información: </w:t>
      </w:r>
    </w:p>
    <w:p w14:paraId="499F28C9" w14:textId="77777777" w:rsidR="00BF5AA3" w:rsidRPr="00BF5AA3" w:rsidRDefault="00BF5AA3" w:rsidP="0032656B">
      <w:pPr>
        <w:spacing w:after="0" w:line="240" w:lineRule="auto"/>
        <w:rPr>
          <w:rFonts w:ascii="Book Antiqua" w:hAnsi="Book Antiqua"/>
          <w:sz w:val="24"/>
          <w:szCs w:val="24"/>
        </w:rPr>
      </w:pPr>
      <w:r w:rsidRPr="00BF5AA3">
        <w:rPr>
          <w:rFonts w:ascii="Book Antiqua" w:hAnsi="Book Antiqua"/>
          <w:sz w:val="24"/>
          <w:szCs w:val="24"/>
        </w:rPr>
        <w:t>Jesús Herrera 625 87 27 80</w:t>
      </w:r>
    </w:p>
    <w:sectPr w:rsidR="00BF5AA3" w:rsidRPr="00BF5AA3" w:rsidSect="00284566">
      <w:pgSz w:w="11906" w:h="16838"/>
      <w:pgMar w:top="1304" w:right="1701" w:bottom="130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CD559" w14:textId="77777777" w:rsidR="0049691D" w:rsidRDefault="0049691D" w:rsidP="001C34A5">
      <w:pPr>
        <w:spacing w:after="0" w:line="240" w:lineRule="auto"/>
      </w:pPr>
      <w:r>
        <w:separator/>
      </w:r>
    </w:p>
  </w:endnote>
  <w:endnote w:type="continuationSeparator" w:id="0">
    <w:p w14:paraId="49384B97" w14:textId="77777777" w:rsidR="0049691D" w:rsidRDefault="0049691D" w:rsidP="001C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4A6EA" w14:textId="77777777" w:rsidR="0049691D" w:rsidRDefault="0049691D" w:rsidP="001C34A5">
      <w:pPr>
        <w:spacing w:after="0" w:line="240" w:lineRule="auto"/>
      </w:pPr>
      <w:r>
        <w:separator/>
      </w:r>
    </w:p>
  </w:footnote>
  <w:footnote w:type="continuationSeparator" w:id="0">
    <w:p w14:paraId="45E97694" w14:textId="77777777" w:rsidR="0049691D" w:rsidRDefault="0049691D" w:rsidP="001C34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6F0"/>
    <w:rsid w:val="0000243D"/>
    <w:rsid w:val="00041FB7"/>
    <w:rsid w:val="00100E26"/>
    <w:rsid w:val="00186150"/>
    <w:rsid w:val="00186E6D"/>
    <w:rsid w:val="001C34A5"/>
    <w:rsid w:val="00284566"/>
    <w:rsid w:val="0032656B"/>
    <w:rsid w:val="00352E3B"/>
    <w:rsid w:val="0040415A"/>
    <w:rsid w:val="00405175"/>
    <w:rsid w:val="00410132"/>
    <w:rsid w:val="0043613B"/>
    <w:rsid w:val="00490811"/>
    <w:rsid w:val="0049691D"/>
    <w:rsid w:val="00504DDF"/>
    <w:rsid w:val="00546A55"/>
    <w:rsid w:val="006F2DCD"/>
    <w:rsid w:val="007E2B92"/>
    <w:rsid w:val="008D3659"/>
    <w:rsid w:val="00913CB9"/>
    <w:rsid w:val="00936475"/>
    <w:rsid w:val="009540AB"/>
    <w:rsid w:val="00A53E41"/>
    <w:rsid w:val="00AA711F"/>
    <w:rsid w:val="00AB6CB2"/>
    <w:rsid w:val="00B15CE4"/>
    <w:rsid w:val="00B719AC"/>
    <w:rsid w:val="00B72E7C"/>
    <w:rsid w:val="00BF5AA3"/>
    <w:rsid w:val="00C44A4A"/>
    <w:rsid w:val="00C67E9D"/>
    <w:rsid w:val="00C97B37"/>
    <w:rsid w:val="00D0733B"/>
    <w:rsid w:val="00DD3CB0"/>
    <w:rsid w:val="00E77661"/>
    <w:rsid w:val="00E82F29"/>
    <w:rsid w:val="00F222CC"/>
    <w:rsid w:val="00F40CC3"/>
    <w:rsid w:val="00F70338"/>
    <w:rsid w:val="00FA14AC"/>
    <w:rsid w:val="00FE06F0"/>
    <w:rsid w:val="00FF0D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D37C"/>
  <w15:docId w15:val="{5DC9D51A-2E17-49FD-A89B-41E2CC48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E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34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34A5"/>
  </w:style>
  <w:style w:type="paragraph" w:styleId="Piedepgina">
    <w:name w:val="footer"/>
    <w:basedOn w:val="Normal"/>
    <w:link w:val="PiedepginaCar"/>
    <w:uiPriority w:val="99"/>
    <w:unhideWhenUsed/>
    <w:rsid w:val="001C34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3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5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855</Words>
  <Characters>4703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 mazuecos garcia</dc:creator>
  <cp:lastModifiedBy>Jesus Herrera</cp:lastModifiedBy>
  <cp:revision>3</cp:revision>
  <cp:lastPrinted>2018-11-27T08:56:00Z</cp:lastPrinted>
  <dcterms:created xsi:type="dcterms:W3CDTF">2022-12-01T09:43:00Z</dcterms:created>
  <dcterms:modified xsi:type="dcterms:W3CDTF">2022-12-02T12:44:00Z</dcterms:modified>
</cp:coreProperties>
</file>