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pPr>
        <w:spacing w:after="0" w:line="100" w:lineRule="atLeast"/>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3882325C" w14:textId="77777777" w:rsidR="00AB5BB7" w:rsidRDefault="00AB5BB7">
      <w:pPr>
        <w:spacing w:after="0" w:line="100" w:lineRule="atLeast"/>
        <w:jc w:val="both"/>
        <w:rPr>
          <w:b/>
        </w:rPr>
      </w:pPr>
    </w:p>
    <w:p w14:paraId="7ADBFED4" w14:textId="64EEACE6" w:rsidR="00D40D79" w:rsidRPr="00E267CB" w:rsidRDefault="00D40D79" w:rsidP="00D40D79">
      <w:pPr>
        <w:spacing w:after="0" w:line="100" w:lineRule="atLeast"/>
        <w:jc w:val="both"/>
        <w:rPr>
          <w:b/>
          <w:sz w:val="28"/>
          <w:szCs w:val="28"/>
        </w:rPr>
      </w:pPr>
      <w:r w:rsidRPr="00D5691A">
        <w:rPr>
          <w:b/>
          <w:sz w:val="28"/>
          <w:szCs w:val="28"/>
        </w:rPr>
        <w:t xml:space="preserve">LOS NUEVOS CASOS DE ENFERMEDAD RENAL </w:t>
      </w:r>
      <w:r w:rsidR="00F9323D">
        <w:rPr>
          <w:b/>
          <w:sz w:val="28"/>
          <w:szCs w:val="28"/>
        </w:rPr>
        <w:t xml:space="preserve">CRÓNICA </w:t>
      </w:r>
      <w:r w:rsidR="004174D0" w:rsidRPr="00D5691A">
        <w:rPr>
          <w:b/>
          <w:sz w:val="28"/>
          <w:szCs w:val="28"/>
        </w:rPr>
        <w:t xml:space="preserve">AUMENTARON </w:t>
      </w:r>
      <w:r w:rsidRPr="00D5691A">
        <w:rPr>
          <w:b/>
          <w:sz w:val="28"/>
          <w:szCs w:val="28"/>
        </w:rPr>
        <w:t xml:space="preserve">UN </w:t>
      </w:r>
      <w:r w:rsidR="005B5224" w:rsidRPr="00D5691A">
        <w:rPr>
          <w:b/>
          <w:sz w:val="28"/>
          <w:szCs w:val="28"/>
        </w:rPr>
        <w:t>4</w:t>
      </w:r>
      <w:r w:rsidRPr="00D5691A">
        <w:rPr>
          <w:b/>
          <w:sz w:val="28"/>
          <w:szCs w:val="28"/>
        </w:rPr>
        <w:t xml:space="preserve">% EN </w:t>
      </w:r>
      <w:r w:rsidR="0033113B" w:rsidRPr="00D5691A">
        <w:rPr>
          <w:b/>
          <w:sz w:val="28"/>
          <w:szCs w:val="28"/>
        </w:rPr>
        <w:t>LA COMUNIDAD DE M</w:t>
      </w:r>
      <w:r w:rsidR="005B5224" w:rsidRPr="00D5691A">
        <w:rPr>
          <w:b/>
          <w:sz w:val="28"/>
          <w:szCs w:val="28"/>
        </w:rPr>
        <w:t xml:space="preserve">URCIA </w:t>
      </w:r>
      <w:r w:rsidR="004174D0" w:rsidRPr="00D5691A">
        <w:rPr>
          <w:b/>
          <w:sz w:val="28"/>
          <w:szCs w:val="28"/>
        </w:rPr>
        <w:t>EN 2021</w:t>
      </w:r>
      <w:r w:rsidRPr="00D5691A">
        <w:rPr>
          <w:b/>
          <w:sz w:val="28"/>
          <w:szCs w:val="28"/>
        </w:rPr>
        <w:t xml:space="preserve">, DONDE </w:t>
      </w:r>
      <w:r w:rsidR="00D5691A" w:rsidRPr="00D5691A">
        <w:rPr>
          <w:b/>
          <w:sz w:val="28"/>
          <w:szCs w:val="28"/>
        </w:rPr>
        <w:t>UNAS 2</w:t>
      </w:r>
      <w:r w:rsidR="00F24817" w:rsidRPr="00D5691A">
        <w:rPr>
          <w:b/>
          <w:sz w:val="28"/>
          <w:szCs w:val="28"/>
        </w:rPr>
        <w:t>.</w:t>
      </w:r>
      <w:r w:rsidR="00D5691A" w:rsidRPr="00D5691A">
        <w:rPr>
          <w:b/>
          <w:sz w:val="28"/>
          <w:szCs w:val="28"/>
        </w:rPr>
        <w:t>2</w:t>
      </w:r>
      <w:r w:rsidR="00F24817" w:rsidRPr="00D5691A">
        <w:rPr>
          <w:b/>
          <w:sz w:val="28"/>
          <w:szCs w:val="28"/>
        </w:rPr>
        <w:t xml:space="preserve">00 </w:t>
      </w:r>
      <w:r w:rsidRPr="00D5691A">
        <w:rPr>
          <w:b/>
          <w:sz w:val="28"/>
          <w:szCs w:val="28"/>
        </w:rPr>
        <w:t>PERSONAS NECESITAN TRATAMIENTO DE DIÁLISIS O TRASPLANTE</w:t>
      </w:r>
      <w:r w:rsidRPr="00E267CB">
        <w:rPr>
          <w:b/>
          <w:sz w:val="28"/>
          <w:szCs w:val="28"/>
        </w:rPr>
        <w:t xml:space="preserve"> </w:t>
      </w:r>
    </w:p>
    <w:p w14:paraId="3039761F" w14:textId="77777777" w:rsidR="00AB5BB7" w:rsidRPr="005B5224" w:rsidRDefault="00AB5BB7">
      <w:pPr>
        <w:spacing w:after="0" w:line="100" w:lineRule="atLeast"/>
        <w:jc w:val="both"/>
        <w:rPr>
          <w:b/>
          <w:sz w:val="28"/>
          <w:szCs w:val="28"/>
          <w:highlight w:val="yellow"/>
        </w:rPr>
      </w:pPr>
    </w:p>
    <w:p w14:paraId="068623F7" w14:textId="4AC93E53" w:rsidR="00D40D79" w:rsidRPr="00D5691A" w:rsidRDefault="00D40D79" w:rsidP="00D40D79">
      <w:pPr>
        <w:spacing w:after="0" w:line="240" w:lineRule="auto"/>
        <w:jc w:val="both"/>
        <w:rPr>
          <w:b/>
          <w:bCs/>
          <w:sz w:val="24"/>
          <w:szCs w:val="24"/>
        </w:rPr>
      </w:pPr>
      <w:r w:rsidRPr="00D5691A">
        <w:rPr>
          <w:b/>
          <w:bCs/>
          <w:sz w:val="24"/>
          <w:szCs w:val="24"/>
        </w:rPr>
        <w:t xml:space="preserve">La incidencia (nuevos casos) de pacientes con Enfermedad Renal Crónica (ERC) en Tratamiento Renal Sustitutivo (TRS) en </w:t>
      </w:r>
      <w:r w:rsidR="000E5462" w:rsidRPr="00D5691A">
        <w:rPr>
          <w:b/>
          <w:bCs/>
          <w:sz w:val="24"/>
          <w:szCs w:val="24"/>
        </w:rPr>
        <w:t>M</w:t>
      </w:r>
      <w:r w:rsidR="00D5691A" w:rsidRPr="00D5691A">
        <w:rPr>
          <w:b/>
          <w:bCs/>
          <w:sz w:val="24"/>
          <w:szCs w:val="24"/>
        </w:rPr>
        <w:t xml:space="preserve">urcia </w:t>
      </w:r>
      <w:r w:rsidRPr="00D5691A">
        <w:rPr>
          <w:b/>
          <w:bCs/>
          <w:sz w:val="24"/>
          <w:szCs w:val="24"/>
        </w:rPr>
        <w:t>se sitúa en 1</w:t>
      </w:r>
      <w:r w:rsidR="00D5691A" w:rsidRPr="00D5691A">
        <w:rPr>
          <w:b/>
          <w:bCs/>
          <w:sz w:val="24"/>
          <w:szCs w:val="24"/>
        </w:rPr>
        <w:t>47</w:t>
      </w:r>
      <w:r w:rsidRPr="00D5691A">
        <w:rPr>
          <w:b/>
          <w:bCs/>
          <w:sz w:val="24"/>
          <w:szCs w:val="24"/>
        </w:rPr>
        <w:t xml:space="preserve"> </w:t>
      </w:r>
      <w:r w:rsidRPr="00D5691A">
        <w:rPr>
          <w:rFonts w:asciiTheme="minorHAnsi" w:hAnsiTheme="minorHAnsi" w:cstheme="minorHAnsi"/>
          <w:b/>
          <w:bCs/>
          <w:sz w:val="24"/>
          <w:szCs w:val="24"/>
        </w:rPr>
        <w:t>personas por millón de población (</w:t>
      </w:r>
      <w:proofErr w:type="spellStart"/>
      <w:r w:rsidRPr="00D5691A">
        <w:rPr>
          <w:rFonts w:asciiTheme="minorHAnsi" w:hAnsiTheme="minorHAnsi" w:cstheme="minorHAnsi"/>
          <w:b/>
          <w:bCs/>
          <w:sz w:val="24"/>
          <w:szCs w:val="24"/>
        </w:rPr>
        <w:t>pmp</w:t>
      </w:r>
      <w:proofErr w:type="spellEnd"/>
      <w:r w:rsidRPr="00D5691A">
        <w:rPr>
          <w:rFonts w:asciiTheme="minorHAnsi" w:hAnsiTheme="minorHAnsi" w:cstheme="minorHAnsi"/>
          <w:b/>
          <w:bCs/>
          <w:sz w:val="24"/>
          <w:szCs w:val="24"/>
        </w:rPr>
        <w:t xml:space="preserve">), </w:t>
      </w:r>
      <w:r w:rsidR="00D5691A" w:rsidRPr="00D5691A">
        <w:rPr>
          <w:rFonts w:asciiTheme="minorHAnsi" w:hAnsiTheme="minorHAnsi" w:cstheme="minorHAnsi"/>
          <w:b/>
          <w:bCs/>
          <w:sz w:val="24"/>
          <w:szCs w:val="24"/>
        </w:rPr>
        <w:t xml:space="preserve">ligeramente </w:t>
      </w:r>
      <w:r w:rsidR="0057206A" w:rsidRPr="00D5691A">
        <w:rPr>
          <w:rFonts w:asciiTheme="minorHAnsi" w:hAnsiTheme="minorHAnsi" w:cstheme="minorHAnsi"/>
          <w:b/>
          <w:bCs/>
          <w:sz w:val="24"/>
          <w:szCs w:val="24"/>
        </w:rPr>
        <w:t xml:space="preserve">por debajo de </w:t>
      </w:r>
      <w:r w:rsidR="004174D0" w:rsidRPr="00D5691A">
        <w:rPr>
          <w:rFonts w:asciiTheme="minorHAnsi" w:hAnsiTheme="minorHAnsi" w:cstheme="minorHAnsi"/>
          <w:b/>
          <w:bCs/>
          <w:sz w:val="24"/>
          <w:szCs w:val="24"/>
        </w:rPr>
        <w:t xml:space="preserve">la </w:t>
      </w:r>
      <w:r w:rsidRPr="00D5691A">
        <w:rPr>
          <w:b/>
          <w:bCs/>
          <w:sz w:val="24"/>
          <w:szCs w:val="24"/>
        </w:rPr>
        <w:t>media nacional</w:t>
      </w:r>
      <w:r w:rsidR="000E5462" w:rsidRPr="00D5691A">
        <w:rPr>
          <w:b/>
          <w:bCs/>
          <w:sz w:val="24"/>
          <w:szCs w:val="24"/>
        </w:rPr>
        <w:t xml:space="preserve"> pero superior a la registrada </w:t>
      </w:r>
      <w:r w:rsidR="00D5691A" w:rsidRPr="00D5691A">
        <w:rPr>
          <w:b/>
          <w:bCs/>
          <w:sz w:val="24"/>
          <w:szCs w:val="24"/>
        </w:rPr>
        <w:t>el año anterior</w:t>
      </w:r>
      <w:r w:rsidRPr="00D5691A">
        <w:rPr>
          <w:b/>
          <w:bCs/>
          <w:sz w:val="24"/>
          <w:szCs w:val="24"/>
        </w:rPr>
        <w:t xml:space="preserve">, según </w:t>
      </w:r>
      <w:r w:rsidR="004174D0" w:rsidRPr="00D5691A">
        <w:rPr>
          <w:b/>
          <w:bCs/>
          <w:sz w:val="24"/>
          <w:szCs w:val="24"/>
        </w:rPr>
        <w:t xml:space="preserve">las cifras </w:t>
      </w:r>
      <w:r w:rsidR="00F55CF7" w:rsidRPr="00D5691A">
        <w:rPr>
          <w:rFonts w:asciiTheme="minorHAnsi" w:hAnsiTheme="minorHAnsi" w:cstheme="minorHAnsi"/>
          <w:b/>
          <w:bCs/>
          <w:sz w:val="24"/>
          <w:szCs w:val="24"/>
        </w:rPr>
        <w:t xml:space="preserve">de </w:t>
      </w:r>
      <w:r w:rsidR="004174D0" w:rsidRPr="00D5691A">
        <w:rPr>
          <w:rFonts w:asciiTheme="minorHAnsi" w:hAnsiTheme="minorHAnsi" w:cstheme="minorHAnsi"/>
          <w:b/>
          <w:bCs/>
          <w:sz w:val="24"/>
          <w:szCs w:val="24"/>
        </w:rPr>
        <w:t xml:space="preserve">2021 del </w:t>
      </w:r>
      <w:r w:rsidRPr="00D5691A">
        <w:rPr>
          <w:rFonts w:asciiTheme="minorHAnsi" w:hAnsiTheme="minorHAnsi" w:cstheme="minorHAnsi"/>
          <w:b/>
          <w:bCs/>
          <w:sz w:val="24"/>
          <w:szCs w:val="24"/>
        </w:rPr>
        <w:t>Registro Español de Enfermedades Renales (REER), cuyo último informe se ha presentado en el 5</w:t>
      </w:r>
      <w:r w:rsidR="004174D0" w:rsidRPr="00D5691A">
        <w:rPr>
          <w:rFonts w:asciiTheme="minorHAnsi" w:hAnsiTheme="minorHAnsi" w:cstheme="minorHAnsi"/>
          <w:b/>
          <w:bCs/>
          <w:sz w:val="24"/>
          <w:szCs w:val="24"/>
        </w:rPr>
        <w:t>2</w:t>
      </w:r>
      <w:r w:rsidRPr="00D5691A">
        <w:rPr>
          <w:rFonts w:asciiTheme="minorHAnsi" w:hAnsiTheme="minorHAnsi" w:cstheme="minorHAnsi"/>
          <w:b/>
          <w:bCs/>
          <w:sz w:val="24"/>
          <w:szCs w:val="24"/>
        </w:rPr>
        <w:t>º Congreso de la Sociedad Española de Nefrología (S.E.N.).</w:t>
      </w:r>
    </w:p>
    <w:p w14:paraId="1C241DD1" w14:textId="025D9007" w:rsidR="00173BEC" w:rsidRPr="005B5224" w:rsidRDefault="00173BEC" w:rsidP="00870EBC">
      <w:pPr>
        <w:spacing w:after="0" w:line="240" w:lineRule="auto"/>
        <w:jc w:val="both"/>
        <w:rPr>
          <w:b/>
          <w:sz w:val="24"/>
          <w:szCs w:val="24"/>
          <w:highlight w:val="yellow"/>
        </w:rPr>
      </w:pPr>
    </w:p>
    <w:p w14:paraId="4DAD5F2F" w14:textId="4A92E58B" w:rsidR="00E267CB" w:rsidRDefault="00F55CF7" w:rsidP="00E267CB">
      <w:pPr>
        <w:spacing w:after="0" w:line="100" w:lineRule="atLeast"/>
        <w:jc w:val="both"/>
        <w:rPr>
          <w:b/>
          <w:bCs/>
          <w:sz w:val="24"/>
          <w:szCs w:val="24"/>
        </w:rPr>
      </w:pPr>
      <w:r w:rsidRPr="00D5691A">
        <w:rPr>
          <w:b/>
          <w:bCs/>
          <w:sz w:val="24"/>
          <w:szCs w:val="24"/>
        </w:rPr>
        <w:t>La</w:t>
      </w:r>
      <w:r w:rsidR="00D40D79" w:rsidRPr="00D5691A">
        <w:rPr>
          <w:b/>
          <w:bCs/>
          <w:sz w:val="24"/>
          <w:szCs w:val="24"/>
        </w:rPr>
        <w:t xml:space="preserve"> prevalencia (número total de casos) de pacientes con ERC en TRS en </w:t>
      </w:r>
      <w:r w:rsidR="000E5462" w:rsidRPr="00D5691A">
        <w:rPr>
          <w:b/>
          <w:bCs/>
          <w:sz w:val="24"/>
          <w:szCs w:val="24"/>
        </w:rPr>
        <w:t>la comunidad m</w:t>
      </w:r>
      <w:r w:rsidR="00D5691A" w:rsidRPr="00D5691A">
        <w:rPr>
          <w:b/>
          <w:bCs/>
          <w:sz w:val="24"/>
          <w:szCs w:val="24"/>
        </w:rPr>
        <w:t xml:space="preserve">urciana </w:t>
      </w:r>
      <w:r w:rsidR="00E267CB" w:rsidRPr="00D5691A">
        <w:rPr>
          <w:b/>
          <w:bCs/>
          <w:sz w:val="24"/>
          <w:szCs w:val="24"/>
        </w:rPr>
        <w:t xml:space="preserve">alcanzó las </w:t>
      </w:r>
      <w:r w:rsidR="00E267CB" w:rsidRPr="00D5691A">
        <w:rPr>
          <w:rFonts w:asciiTheme="minorHAnsi" w:hAnsiTheme="minorHAnsi" w:cstheme="minorHAnsi"/>
          <w:b/>
          <w:bCs/>
          <w:sz w:val="24"/>
          <w:szCs w:val="24"/>
        </w:rPr>
        <w:t>1.</w:t>
      </w:r>
      <w:r w:rsidR="00D5691A" w:rsidRPr="00D5691A">
        <w:rPr>
          <w:rFonts w:asciiTheme="minorHAnsi" w:hAnsiTheme="minorHAnsi" w:cstheme="minorHAnsi"/>
          <w:b/>
          <w:bCs/>
          <w:sz w:val="24"/>
          <w:szCs w:val="24"/>
        </w:rPr>
        <w:t>443</w:t>
      </w:r>
      <w:r w:rsidR="00E267CB" w:rsidRPr="00D5691A">
        <w:rPr>
          <w:rFonts w:asciiTheme="minorHAnsi" w:hAnsiTheme="minorHAnsi" w:cstheme="minorHAnsi"/>
          <w:b/>
          <w:bCs/>
          <w:sz w:val="24"/>
          <w:szCs w:val="24"/>
        </w:rPr>
        <w:t xml:space="preserve"> </w:t>
      </w:r>
      <w:proofErr w:type="spellStart"/>
      <w:r w:rsidR="00E267CB" w:rsidRPr="00D5691A">
        <w:rPr>
          <w:rFonts w:asciiTheme="minorHAnsi" w:hAnsiTheme="minorHAnsi" w:cstheme="minorHAnsi"/>
          <w:b/>
          <w:bCs/>
          <w:sz w:val="24"/>
          <w:szCs w:val="24"/>
        </w:rPr>
        <w:t>pmp</w:t>
      </w:r>
      <w:proofErr w:type="spellEnd"/>
      <w:r w:rsidR="00E267CB" w:rsidRPr="00D5691A">
        <w:rPr>
          <w:rFonts w:asciiTheme="minorHAnsi" w:hAnsiTheme="minorHAnsi" w:cstheme="minorHAnsi"/>
          <w:b/>
          <w:bCs/>
          <w:sz w:val="24"/>
          <w:szCs w:val="24"/>
        </w:rPr>
        <w:t xml:space="preserve">, </w:t>
      </w:r>
      <w:r w:rsidR="00D5691A" w:rsidRPr="00D5691A">
        <w:rPr>
          <w:rFonts w:asciiTheme="minorHAnsi" w:hAnsiTheme="minorHAnsi" w:cstheme="minorHAnsi"/>
          <w:b/>
          <w:bCs/>
          <w:sz w:val="24"/>
          <w:szCs w:val="24"/>
        </w:rPr>
        <w:t xml:space="preserve">en este caso superior </w:t>
      </w:r>
      <w:r w:rsidR="00E267CB" w:rsidRPr="00D5691A">
        <w:rPr>
          <w:rFonts w:asciiTheme="minorHAnsi" w:hAnsiTheme="minorHAnsi" w:cstheme="minorHAnsi"/>
          <w:b/>
          <w:bCs/>
          <w:sz w:val="24"/>
          <w:szCs w:val="24"/>
        </w:rPr>
        <w:t>a la media nacional (</w:t>
      </w:r>
      <w:r w:rsidR="00E267CB" w:rsidRPr="00D5691A">
        <w:rPr>
          <w:b/>
          <w:bCs/>
          <w:sz w:val="24"/>
          <w:szCs w:val="24"/>
        </w:rPr>
        <w:t xml:space="preserve">1.387 </w:t>
      </w:r>
      <w:proofErr w:type="spellStart"/>
      <w:r w:rsidR="00E267CB" w:rsidRPr="00D5691A">
        <w:rPr>
          <w:b/>
          <w:bCs/>
          <w:sz w:val="24"/>
          <w:szCs w:val="24"/>
        </w:rPr>
        <w:t>pmp</w:t>
      </w:r>
      <w:proofErr w:type="spellEnd"/>
      <w:r w:rsidR="00E267CB" w:rsidRPr="00D5691A">
        <w:rPr>
          <w:b/>
          <w:bCs/>
          <w:sz w:val="24"/>
          <w:szCs w:val="24"/>
        </w:rPr>
        <w:t xml:space="preserve">), </w:t>
      </w:r>
      <w:r w:rsidR="00D5691A" w:rsidRPr="00D5691A">
        <w:rPr>
          <w:b/>
          <w:bCs/>
          <w:sz w:val="24"/>
          <w:szCs w:val="24"/>
        </w:rPr>
        <w:t xml:space="preserve">y </w:t>
      </w:r>
      <w:r w:rsidR="00E267CB" w:rsidRPr="00D5691A">
        <w:rPr>
          <w:b/>
          <w:bCs/>
          <w:sz w:val="24"/>
          <w:szCs w:val="24"/>
        </w:rPr>
        <w:t xml:space="preserve">con un ligero crecimiento </w:t>
      </w:r>
      <w:r w:rsidR="00356F5D" w:rsidRPr="00D5691A">
        <w:rPr>
          <w:b/>
          <w:bCs/>
          <w:sz w:val="24"/>
          <w:szCs w:val="24"/>
        </w:rPr>
        <w:t xml:space="preserve">con respecto a 2020 </w:t>
      </w:r>
      <w:r w:rsidR="00E267CB" w:rsidRPr="00D5691A">
        <w:rPr>
          <w:b/>
          <w:bCs/>
          <w:sz w:val="24"/>
          <w:szCs w:val="24"/>
        </w:rPr>
        <w:t>(</w:t>
      </w:r>
      <w:r w:rsidR="00356F5D" w:rsidRPr="00D5691A">
        <w:rPr>
          <w:b/>
          <w:bCs/>
          <w:sz w:val="24"/>
          <w:szCs w:val="24"/>
        </w:rPr>
        <w:t xml:space="preserve">en el que tenía </w:t>
      </w:r>
      <w:r w:rsidR="00E267CB" w:rsidRPr="00D5691A">
        <w:rPr>
          <w:b/>
          <w:bCs/>
          <w:sz w:val="24"/>
          <w:szCs w:val="24"/>
        </w:rPr>
        <w:t>1.</w:t>
      </w:r>
      <w:r w:rsidR="00D5691A" w:rsidRPr="00D5691A">
        <w:rPr>
          <w:b/>
          <w:bCs/>
          <w:sz w:val="24"/>
          <w:szCs w:val="24"/>
        </w:rPr>
        <w:t>434</w:t>
      </w:r>
      <w:r w:rsidR="00E267CB" w:rsidRPr="00D5691A">
        <w:rPr>
          <w:b/>
          <w:bCs/>
          <w:sz w:val="24"/>
          <w:szCs w:val="24"/>
        </w:rPr>
        <w:t xml:space="preserve"> </w:t>
      </w:r>
      <w:proofErr w:type="spellStart"/>
      <w:r w:rsidR="00E267CB" w:rsidRPr="00D5691A">
        <w:rPr>
          <w:b/>
          <w:bCs/>
          <w:sz w:val="24"/>
          <w:szCs w:val="24"/>
        </w:rPr>
        <w:t>pm</w:t>
      </w:r>
      <w:r w:rsidR="00356F5D" w:rsidRPr="00D5691A">
        <w:rPr>
          <w:b/>
          <w:bCs/>
          <w:sz w:val="24"/>
          <w:szCs w:val="24"/>
        </w:rPr>
        <w:t>p</w:t>
      </w:r>
      <w:proofErr w:type="spellEnd"/>
      <w:r w:rsidR="00E267CB" w:rsidRPr="00D5691A">
        <w:rPr>
          <w:b/>
          <w:bCs/>
          <w:sz w:val="24"/>
          <w:szCs w:val="24"/>
        </w:rPr>
        <w:t>).</w:t>
      </w:r>
    </w:p>
    <w:p w14:paraId="6CC777F3" w14:textId="77777777" w:rsidR="00D5691A" w:rsidRDefault="00D5691A" w:rsidP="00D5691A">
      <w:pPr>
        <w:spacing w:after="0" w:line="100" w:lineRule="atLeast"/>
        <w:jc w:val="both"/>
        <w:rPr>
          <w:sz w:val="23"/>
          <w:szCs w:val="23"/>
        </w:rPr>
      </w:pPr>
    </w:p>
    <w:p w14:paraId="19CDFA9F" w14:textId="08D887A0" w:rsidR="00F55CF7" w:rsidRPr="00FA2B23" w:rsidRDefault="003B54FA" w:rsidP="00F55CF7">
      <w:pPr>
        <w:spacing w:after="0" w:line="240" w:lineRule="auto"/>
        <w:jc w:val="both"/>
        <w:rPr>
          <w:b/>
          <w:sz w:val="24"/>
          <w:szCs w:val="24"/>
        </w:rPr>
      </w:pPr>
      <w:r w:rsidRPr="00FA2B23">
        <w:rPr>
          <w:b/>
          <w:sz w:val="24"/>
          <w:szCs w:val="24"/>
        </w:rPr>
        <w:t xml:space="preserve">A nivel nacional, </w:t>
      </w:r>
      <w:r w:rsidR="00F55CF7" w:rsidRPr="00FA2B23">
        <w:rPr>
          <w:b/>
          <w:sz w:val="24"/>
          <w:szCs w:val="24"/>
        </w:rPr>
        <w:t xml:space="preserve">la incidencia creció casi un 7% y un total de </w:t>
      </w:r>
      <w:r w:rsidR="00F55CF7" w:rsidRPr="00FA2B23">
        <w:rPr>
          <w:rFonts w:cs="Calibri"/>
          <w:b/>
          <w:sz w:val="24"/>
          <w:szCs w:val="24"/>
        </w:rPr>
        <w:t xml:space="preserve">7.084 personas </w:t>
      </w:r>
      <w:r w:rsidR="00F55CF7" w:rsidRPr="00FA2B23">
        <w:rPr>
          <w:b/>
          <w:sz w:val="24"/>
          <w:szCs w:val="24"/>
        </w:rPr>
        <w:t xml:space="preserve">empezaron a recibir TRS </w:t>
      </w:r>
      <w:r w:rsidR="00F55CF7" w:rsidRPr="00FA2B23">
        <w:rPr>
          <w:rFonts w:cs="Calibri"/>
          <w:b/>
          <w:sz w:val="24"/>
          <w:szCs w:val="24"/>
        </w:rPr>
        <w:t xml:space="preserve">con diálisis o trasplante a lo largo del último año, lo que pone de manifiesto el crecimiento de esta patología en la población española. Por su parte, </w:t>
      </w:r>
      <w:r w:rsidR="00F55CF7" w:rsidRPr="00FA2B23">
        <w:rPr>
          <w:b/>
          <w:sz w:val="24"/>
          <w:szCs w:val="24"/>
        </w:rPr>
        <w:t>la prevalencia también creció un 2%, y 65.740 personas</w:t>
      </w:r>
      <w:r w:rsidR="00F55CF7" w:rsidRPr="00FA2B23">
        <w:rPr>
          <w:rFonts w:cs="Calibri"/>
          <w:b/>
          <w:sz w:val="24"/>
          <w:szCs w:val="24"/>
        </w:rPr>
        <w:t xml:space="preserve"> con ERC avanzada ya reciben tratamiento con diálisis o trasplante. </w:t>
      </w:r>
    </w:p>
    <w:p w14:paraId="0E14709E" w14:textId="77777777" w:rsidR="00F55CF7" w:rsidRPr="00D80E61" w:rsidRDefault="00F55CF7" w:rsidP="00F55CF7">
      <w:pPr>
        <w:spacing w:after="0" w:line="240" w:lineRule="auto"/>
        <w:jc w:val="both"/>
        <w:rPr>
          <w:b/>
          <w:sz w:val="24"/>
          <w:szCs w:val="24"/>
          <w:highlight w:val="yellow"/>
        </w:rPr>
      </w:pPr>
    </w:p>
    <w:p w14:paraId="7093610D" w14:textId="3D18631F" w:rsidR="00F55CF7" w:rsidRPr="00D80E61" w:rsidRDefault="00F55CF7" w:rsidP="00F55CF7">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w:t>
      </w:r>
      <w:r w:rsidR="00FA2B23">
        <w:rPr>
          <w:b/>
          <w:sz w:val="24"/>
          <w:szCs w:val="24"/>
        </w:rPr>
        <w:t xml:space="preserve">destacando el </w:t>
      </w:r>
      <w:r w:rsidRPr="00D80E61">
        <w:rPr>
          <w:b/>
          <w:sz w:val="24"/>
          <w:szCs w:val="24"/>
        </w:rPr>
        <w:t xml:space="preserve">incremento del trasplante de riñón de donante vivo, que </w:t>
      </w:r>
      <w:r>
        <w:rPr>
          <w:b/>
          <w:sz w:val="24"/>
          <w:szCs w:val="24"/>
        </w:rPr>
        <w:t xml:space="preserve">representan </w:t>
      </w:r>
      <w:r w:rsidR="00FA2B23">
        <w:rPr>
          <w:b/>
          <w:sz w:val="24"/>
          <w:szCs w:val="24"/>
        </w:rPr>
        <w:t>casi el 11</w:t>
      </w:r>
      <w:r w:rsidRPr="00D80E61">
        <w:rPr>
          <w:b/>
          <w:sz w:val="24"/>
          <w:szCs w:val="24"/>
        </w:rPr>
        <w:t xml:space="preserve">% de los trasplantes renales en </w:t>
      </w:r>
      <w:r>
        <w:rPr>
          <w:b/>
          <w:sz w:val="24"/>
          <w:szCs w:val="24"/>
        </w:rPr>
        <w:t>España</w:t>
      </w:r>
      <w:r w:rsidRPr="00D80E61">
        <w:rPr>
          <w:b/>
          <w:sz w:val="24"/>
          <w:szCs w:val="24"/>
        </w:rPr>
        <w:t>.</w:t>
      </w:r>
    </w:p>
    <w:p w14:paraId="60FF2FA0" w14:textId="77777777" w:rsidR="00F55CF7" w:rsidRPr="00D80E61" w:rsidRDefault="00F55CF7" w:rsidP="00F55CF7">
      <w:pPr>
        <w:spacing w:after="0" w:line="240" w:lineRule="auto"/>
        <w:jc w:val="both"/>
        <w:rPr>
          <w:b/>
          <w:sz w:val="24"/>
          <w:szCs w:val="24"/>
          <w:highlight w:val="yellow"/>
        </w:rPr>
      </w:pPr>
    </w:p>
    <w:p w14:paraId="38D2E95D" w14:textId="77777777" w:rsidR="00F55CF7" w:rsidRPr="00D80E61" w:rsidRDefault="00F55CF7" w:rsidP="00F55CF7">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0E4F5F44" w14:textId="77777777" w:rsidR="00F55CF7" w:rsidRPr="00D80E61" w:rsidRDefault="00F55CF7" w:rsidP="00F55CF7">
      <w:pPr>
        <w:spacing w:after="0" w:line="240" w:lineRule="auto"/>
        <w:jc w:val="both"/>
        <w:rPr>
          <w:b/>
          <w:sz w:val="24"/>
          <w:szCs w:val="24"/>
        </w:rPr>
      </w:pPr>
    </w:p>
    <w:p w14:paraId="16067C50" w14:textId="6B9F7E6A" w:rsidR="00F55CF7" w:rsidRPr="00D80E61" w:rsidRDefault="00F55CF7" w:rsidP="00F55CF7">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en Granada</w:t>
      </w:r>
      <w:r>
        <w:rPr>
          <w:rFonts w:cs="Calibri"/>
          <w:b/>
          <w:bCs/>
          <w:sz w:val="24"/>
          <w:szCs w:val="24"/>
        </w:rPr>
        <w:t>,</w:t>
      </w:r>
      <w:r w:rsidRPr="00D80E61">
        <w:rPr>
          <w:rFonts w:cs="Calibri"/>
          <w:b/>
          <w:bCs/>
          <w:sz w:val="24"/>
          <w:szCs w:val="24"/>
        </w:rPr>
        <w:t xml:space="preserve"> con la participación de 1.200 nefrólogos y </w:t>
      </w:r>
      <w:r w:rsidRPr="00D80E61">
        <w:rPr>
          <w:b/>
          <w:bCs/>
          <w:sz w:val="24"/>
          <w:szCs w:val="24"/>
        </w:rPr>
        <w:t>expertos nacionales e internacionales para abordar los últimos avances, investigaciones y estrategias para una mejor prevención, diagnóstico y tratamiento de la ERC, y la mejora de calidad de vida de los pacientes.</w:t>
      </w:r>
    </w:p>
    <w:p w14:paraId="57618019" w14:textId="77777777" w:rsidR="003B54FA" w:rsidRPr="009407D8" w:rsidRDefault="003B54FA" w:rsidP="003B54FA">
      <w:pPr>
        <w:spacing w:after="0" w:line="240" w:lineRule="auto"/>
        <w:jc w:val="both"/>
        <w:rPr>
          <w:b/>
          <w:sz w:val="28"/>
          <w:szCs w:val="28"/>
        </w:rPr>
      </w:pPr>
    </w:p>
    <w:p w14:paraId="432F8761" w14:textId="46DF56F2" w:rsidR="00D43E47" w:rsidRPr="008F4BAC" w:rsidRDefault="00D64023" w:rsidP="00D43E47">
      <w:pPr>
        <w:spacing w:after="0" w:line="100" w:lineRule="atLeast"/>
        <w:jc w:val="both"/>
        <w:rPr>
          <w:rFonts w:asciiTheme="minorHAnsi" w:hAnsiTheme="minorHAnsi" w:cstheme="minorHAnsi"/>
          <w:sz w:val="23"/>
          <w:szCs w:val="23"/>
        </w:rPr>
      </w:pPr>
      <w:r w:rsidRPr="008F4BAC">
        <w:rPr>
          <w:b/>
          <w:sz w:val="23"/>
          <w:szCs w:val="23"/>
        </w:rPr>
        <w:t>1</w:t>
      </w:r>
      <w:r w:rsidR="004804A7">
        <w:rPr>
          <w:b/>
          <w:sz w:val="23"/>
          <w:szCs w:val="23"/>
        </w:rPr>
        <w:t>7</w:t>
      </w:r>
      <w:r w:rsidR="00870EBC" w:rsidRPr="008F4BAC">
        <w:rPr>
          <w:b/>
          <w:sz w:val="23"/>
          <w:szCs w:val="23"/>
        </w:rPr>
        <w:t xml:space="preserve"> de </w:t>
      </w:r>
      <w:r w:rsidRPr="008F4BAC">
        <w:rPr>
          <w:b/>
          <w:sz w:val="23"/>
          <w:szCs w:val="23"/>
        </w:rPr>
        <w:t xml:space="preserve">noviembre </w:t>
      </w:r>
      <w:r w:rsidR="00870EBC" w:rsidRPr="008F4BAC">
        <w:rPr>
          <w:b/>
          <w:sz w:val="23"/>
          <w:szCs w:val="23"/>
        </w:rPr>
        <w:t>de 202</w:t>
      </w:r>
      <w:r w:rsidRPr="008F4BAC">
        <w:rPr>
          <w:b/>
          <w:sz w:val="23"/>
          <w:szCs w:val="23"/>
        </w:rPr>
        <w:t>2</w:t>
      </w:r>
      <w:r w:rsidR="00870EBC" w:rsidRPr="008F4BAC">
        <w:rPr>
          <w:b/>
          <w:sz w:val="23"/>
          <w:szCs w:val="23"/>
        </w:rPr>
        <w:t>.-</w:t>
      </w:r>
      <w:r w:rsidR="00870EBC" w:rsidRPr="008F4BAC">
        <w:rPr>
          <w:sz w:val="23"/>
          <w:szCs w:val="23"/>
        </w:rPr>
        <w:t xml:space="preserve"> La Enfermedad Renal Crónica (ERC)</w:t>
      </w:r>
      <w:r w:rsidR="00CC7FB6" w:rsidRPr="008F4BAC">
        <w:rPr>
          <w:sz w:val="23"/>
          <w:szCs w:val="23"/>
        </w:rPr>
        <w:t xml:space="preserve"> </w:t>
      </w:r>
      <w:r w:rsidR="00D43E47" w:rsidRPr="008F4BAC">
        <w:rPr>
          <w:sz w:val="23"/>
          <w:szCs w:val="23"/>
        </w:rPr>
        <w:t xml:space="preserve">crece en </w:t>
      </w:r>
      <w:r w:rsidR="0033113B">
        <w:rPr>
          <w:sz w:val="23"/>
          <w:szCs w:val="23"/>
        </w:rPr>
        <w:t xml:space="preserve">la Comunidad de </w:t>
      </w:r>
      <w:r w:rsidR="005B5224">
        <w:rPr>
          <w:sz w:val="23"/>
          <w:szCs w:val="23"/>
        </w:rPr>
        <w:t>Murcia</w:t>
      </w:r>
      <w:r w:rsidR="00D40D79" w:rsidRPr="008F4BAC">
        <w:rPr>
          <w:sz w:val="23"/>
          <w:szCs w:val="23"/>
        </w:rPr>
        <w:t xml:space="preserve">, donde la incidencia (número de nuevos casos) de pacientes con ERC en Tratamiento Renal Sustitutivo </w:t>
      </w:r>
      <w:r w:rsidR="00D43E47" w:rsidRPr="008F4BAC">
        <w:rPr>
          <w:sz w:val="23"/>
          <w:szCs w:val="23"/>
        </w:rPr>
        <w:t xml:space="preserve">(TRS) durante el pasado año aumentó un </w:t>
      </w:r>
      <w:r w:rsidR="005B5224">
        <w:rPr>
          <w:sz w:val="23"/>
          <w:szCs w:val="23"/>
        </w:rPr>
        <w:t>4</w:t>
      </w:r>
      <w:r w:rsidR="00D43E47" w:rsidRPr="008F4BAC">
        <w:rPr>
          <w:sz w:val="23"/>
          <w:szCs w:val="23"/>
        </w:rPr>
        <w:t>%</w:t>
      </w:r>
      <w:r w:rsidR="00D40D79" w:rsidRPr="008F4BAC">
        <w:rPr>
          <w:sz w:val="23"/>
          <w:szCs w:val="23"/>
        </w:rPr>
        <w:t xml:space="preserve">, según los </w:t>
      </w:r>
      <w:r w:rsidR="00D43E47" w:rsidRPr="008F4BAC">
        <w:rPr>
          <w:rFonts w:cs="Calibri"/>
          <w:sz w:val="23"/>
          <w:szCs w:val="23"/>
        </w:rPr>
        <w:t xml:space="preserve">datos de 2021 relativos al número de pacientes con ERC avanzada en España, es decir, pacientes que necesitan TRS con diálisis o trasplante, que se han dado a conocer en el congreso anual de la Sociedad Española de Nefrología (S.E.N.). Esta enfermedad se ha convertido en un grave </w:t>
      </w:r>
      <w:r w:rsidR="00D43E47" w:rsidRPr="008F4BAC">
        <w:rPr>
          <w:rFonts w:cs="Calibri"/>
          <w:sz w:val="23"/>
          <w:szCs w:val="23"/>
        </w:rPr>
        <w:lastRenderedPageBreak/>
        <w:t>problema de salud pública y es considerada por los expertos como la “</w:t>
      </w:r>
      <w:r w:rsidR="00D43E47" w:rsidRPr="008F4BAC">
        <w:rPr>
          <w:rFonts w:cs="Calibri"/>
          <w:i/>
          <w:sz w:val="23"/>
          <w:szCs w:val="23"/>
        </w:rPr>
        <w:t>epidemia silenciosa</w:t>
      </w:r>
      <w:r w:rsidR="00D43E47" w:rsidRPr="008F4BAC">
        <w:rPr>
          <w:rFonts w:cs="Calibri"/>
          <w:sz w:val="23"/>
          <w:szCs w:val="23"/>
        </w:rPr>
        <w:t xml:space="preserve">”, </w:t>
      </w:r>
      <w:r w:rsidR="00D43E47" w:rsidRPr="008F4BAC">
        <w:rPr>
          <w:rStyle w:val="A5"/>
          <w:rFonts w:asciiTheme="minorHAnsi" w:hAnsiTheme="minorHAnsi" w:cstheme="minorHAnsi"/>
          <w:color w:val="auto"/>
          <w:sz w:val="23"/>
          <w:szCs w:val="23"/>
        </w:rPr>
        <w:t xml:space="preserve">debido a que sus síntomas son poco reconocibles en los estadios iniciales y </w:t>
      </w:r>
      <w:r w:rsidR="00D43E47" w:rsidRPr="008F4BAC">
        <w:rPr>
          <w:rFonts w:asciiTheme="minorHAnsi" w:hAnsiTheme="minorHAnsi" w:cstheme="minorHAnsi"/>
          <w:sz w:val="23"/>
          <w:szCs w:val="23"/>
        </w:rPr>
        <w:t xml:space="preserve">cuenta con una alta tasa de </w:t>
      </w:r>
      <w:proofErr w:type="spellStart"/>
      <w:r w:rsidR="00D43E47" w:rsidRPr="008F4BAC">
        <w:rPr>
          <w:rFonts w:asciiTheme="minorHAnsi" w:hAnsiTheme="minorHAnsi" w:cstheme="minorHAnsi"/>
          <w:sz w:val="23"/>
          <w:szCs w:val="23"/>
        </w:rPr>
        <w:t>infradiagnóstico</w:t>
      </w:r>
      <w:proofErr w:type="spellEnd"/>
      <w:r w:rsidR="00D43E47" w:rsidRPr="008F4BAC">
        <w:rPr>
          <w:rFonts w:asciiTheme="minorHAnsi" w:hAnsiTheme="minorHAnsi" w:cstheme="minorHAnsi"/>
          <w:sz w:val="23"/>
          <w:szCs w:val="23"/>
        </w:rPr>
        <w:t xml:space="preserve">. </w:t>
      </w:r>
    </w:p>
    <w:p w14:paraId="74807D6E" w14:textId="77777777" w:rsidR="00D40D79" w:rsidRPr="008F4BAC" w:rsidRDefault="00D40D79" w:rsidP="00CC7FB6">
      <w:pPr>
        <w:spacing w:after="0" w:line="100" w:lineRule="atLeast"/>
        <w:jc w:val="both"/>
        <w:rPr>
          <w:sz w:val="23"/>
          <w:szCs w:val="23"/>
        </w:rPr>
      </w:pPr>
    </w:p>
    <w:p w14:paraId="6C5B31DF" w14:textId="717F3602" w:rsidR="00D40D79" w:rsidRPr="008F4BAC" w:rsidRDefault="00D40D79" w:rsidP="00D40D79">
      <w:pPr>
        <w:spacing w:after="0" w:line="100" w:lineRule="atLeast"/>
        <w:jc w:val="both"/>
        <w:rPr>
          <w:sz w:val="23"/>
          <w:szCs w:val="23"/>
        </w:rPr>
      </w:pPr>
      <w:r w:rsidRPr="008F4BAC">
        <w:rPr>
          <w:sz w:val="23"/>
          <w:szCs w:val="23"/>
        </w:rPr>
        <w:t xml:space="preserve">En concreto, la incidencia de pacientes con ERC en TRS en </w:t>
      </w:r>
      <w:r w:rsidR="0033113B">
        <w:rPr>
          <w:b/>
          <w:bCs/>
          <w:sz w:val="23"/>
          <w:szCs w:val="23"/>
        </w:rPr>
        <w:t>M</w:t>
      </w:r>
      <w:r w:rsidR="005B5224">
        <w:rPr>
          <w:b/>
          <w:bCs/>
          <w:sz w:val="23"/>
          <w:szCs w:val="23"/>
        </w:rPr>
        <w:t xml:space="preserve">urcia </w:t>
      </w:r>
      <w:r w:rsidR="00D43E47" w:rsidRPr="008F4BAC">
        <w:rPr>
          <w:sz w:val="23"/>
          <w:szCs w:val="23"/>
        </w:rPr>
        <w:t>se sitúa en 1</w:t>
      </w:r>
      <w:r w:rsidR="005B5224">
        <w:rPr>
          <w:sz w:val="23"/>
          <w:szCs w:val="23"/>
        </w:rPr>
        <w:t>47</w:t>
      </w:r>
      <w:r w:rsidR="00D43E47" w:rsidRPr="008F4BAC">
        <w:rPr>
          <w:sz w:val="23"/>
          <w:szCs w:val="23"/>
        </w:rPr>
        <w:t xml:space="preserve"> </w:t>
      </w:r>
      <w:r w:rsidRPr="008F4BAC">
        <w:rPr>
          <w:rFonts w:asciiTheme="minorHAnsi" w:hAnsiTheme="minorHAnsi" w:cstheme="minorHAnsi"/>
          <w:sz w:val="23"/>
          <w:szCs w:val="23"/>
        </w:rPr>
        <w:t>personas por millón de población (</w:t>
      </w:r>
      <w:proofErr w:type="spellStart"/>
      <w:r w:rsidRPr="008F4BAC">
        <w:rPr>
          <w:rFonts w:asciiTheme="minorHAnsi" w:hAnsiTheme="minorHAnsi" w:cstheme="minorHAnsi"/>
          <w:sz w:val="23"/>
          <w:szCs w:val="23"/>
        </w:rPr>
        <w:t>pmp</w:t>
      </w:r>
      <w:proofErr w:type="spellEnd"/>
      <w:r w:rsidRPr="008F4BAC">
        <w:rPr>
          <w:rFonts w:asciiTheme="minorHAnsi" w:hAnsiTheme="minorHAnsi" w:cstheme="minorHAnsi"/>
          <w:sz w:val="23"/>
          <w:szCs w:val="23"/>
        </w:rPr>
        <w:t xml:space="preserve">), </w:t>
      </w:r>
      <w:r w:rsidR="005B5224">
        <w:rPr>
          <w:rFonts w:asciiTheme="minorHAnsi" w:hAnsiTheme="minorHAnsi" w:cstheme="minorHAnsi"/>
          <w:sz w:val="23"/>
          <w:szCs w:val="23"/>
        </w:rPr>
        <w:t xml:space="preserve">ligeramente por </w:t>
      </w:r>
      <w:r w:rsidR="00392B34">
        <w:rPr>
          <w:rFonts w:asciiTheme="minorHAnsi" w:hAnsiTheme="minorHAnsi" w:cstheme="minorHAnsi"/>
          <w:sz w:val="23"/>
          <w:szCs w:val="23"/>
        </w:rPr>
        <w:t xml:space="preserve">debajo </w:t>
      </w:r>
      <w:r w:rsidR="007D3BC7">
        <w:rPr>
          <w:rFonts w:asciiTheme="minorHAnsi" w:hAnsiTheme="minorHAnsi" w:cstheme="minorHAnsi"/>
          <w:sz w:val="23"/>
          <w:szCs w:val="23"/>
        </w:rPr>
        <w:t xml:space="preserve">de </w:t>
      </w:r>
      <w:r w:rsidR="00D43E47" w:rsidRPr="008F4BAC">
        <w:rPr>
          <w:rFonts w:asciiTheme="minorHAnsi" w:hAnsiTheme="minorHAnsi" w:cstheme="minorHAnsi"/>
          <w:sz w:val="23"/>
          <w:szCs w:val="23"/>
        </w:rPr>
        <w:t xml:space="preserve">la </w:t>
      </w:r>
      <w:r w:rsidRPr="008F4BAC">
        <w:rPr>
          <w:sz w:val="23"/>
          <w:szCs w:val="23"/>
        </w:rPr>
        <w:t>media nacion</w:t>
      </w:r>
      <w:r w:rsidR="00D43E47" w:rsidRPr="008F4BAC">
        <w:rPr>
          <w:sz w:val="23"/>
          <w:szCs w:val="23"/>
        </w:rPr>
        <w:t>al en España</w:t>
      </w:r>
      <w:r w:rsidR="00392B34">
        <w:rPr>
          <w:sz w:val="23"/>
          <w:szCs w:val="23"/>
        </w:rPr>
        <w:t xml:space="preserve"> (149</w:t>
      </w:r>
      <w:r w:rsidR="006A7BB9">
        <w:rPr>
          <w:sz w:val="23"/>
          <w:szCs w:val="23"/>
        </w:rPr>
        <w:t xml:space="preserve"> </w:t>
      </w:r>
      <w:proofErr w:type="spellStart"/>
      <w:r w:rsidR="006A7BB9">
        <w:rPr>
          <w:sz w:val="23"/>
          <w:szCs w:val="23"/>
        </w:rPr>
        <w:t>pmp</w:t>
      </w:r>
      <w:proofErr w:type="spellEnd"/>
      <w:r w:rsidR="00392B34">
        <w:rPr>
          <w:sz w:val="23"/>
          <w:szCs w:val="23"/>
        </w:rPr>
        <w:t>)</w:t>
      </w:r>
      <w:r w:rsidRPr="008F4BAC">
        <w:rPr>
          <w:sz w:val="23"/>
          <w:szCs w:val="23"/>
        </w:rPr>
        <w:t>,</w:t>
      </w:r>
      <w:r w:rsidR="007D3BC7">
        <w:rPr>
          <w:sz w:val="23"/>
          <w:szCs w:val="23"/>
        </w:rPr>
        <w:t xml:space="preserve"> pero superior a la registrada en 2020, </w:t>
      </w:r>
      <w:r w:rsidR="00D01F71">
        <w:rPr>
          <w:sz w:val="23"/>
          <w:szCs w:val="23"/>
        </w:rPr>
        <w:t>que se situaba en 1</w:t>
      </w:r>
      <w:r w:rsidR="005B5224">
        <w:rPr>
          <w:sz w:val="23"/>
          <w:szCs w:val="23"/>
        </w:rPr>
        <w:t>41</w:t>
      </w:r>
      <w:r w:rsidR="007D3BC7">
        <w:rPr>
          <w:sz w:val="23"/>
          <w:szCs w:val="23"/>
        </w:rPr>
        <w:t xml:space="preserve"> </w:t>
      </w:r>
      <w:proofErr w:type="spellStart"/>
      <w:r w:rsidR="007D3BC7">
        <w:rPr>
          <w:sz w:val="23"/>
          <w:szCs w:val="23"/>
        </w:rPr>
        <w:t>pmp</w:t>
      </w:r>
      <w:proofErr w:type="spellEnd"/>
      <w:r w:rsidRPr="008F4BAC">
        <w:rPr>
          <w:sz w:val="23"/>
          <w:szCs w:val="23"/>
        </w:rPr>
        <w:t>. De este modo</w:t>
      </w:r>
      <w:r w:rsidR="001736A6">
        <w:rPr>
          <w:sz w:val="23"/>
          <w:szCs w:val="23"/>
        </w:rPr>
        <w:t xml:space="preserve">, </w:t>
      </w:r>
      <w:r w:rsidR="00EF5795">
        <w:rPr>
          <w:sz w:val="23"/>
          <w:szCs w:val="23"/>
        </w:rPr>
        <w:t>la Comunidad de M</w:t>
      </w:r>
      <w:r w:rsidR="00D5691A">
        <w:rPr>
          <w:sz w:val="23"/>
          <w:szCs w:val="23"/>
        </w:rPr>
        <w:t xml:space="preserve">urcia </w:t>
      </w:r>
      <w:r w:rsidRPr="008F4BAC">
        <w:rPr>
          <w:sz w:val="23"/>
          <w:szCs w:val="23"/>
        </w:rPr>
        <w:t xml:space="preserve">se sitúa entre las comunidades españolas que </w:t>
      </w:r>
      <w:r w:rsidR="00D43E47" w:rsidRPr="008F4BAC">
        <w:rPr>
          <w:sz w:val="23"/>
          <w:szCs w:val="23"/>
        </w:rPr>
        <w:t xml:space="preserve">aumentaron </w:t>
      </w:r>
      <w:r w:rsidRPr="008F4BAC">
        <w:rPr>
          <w:sz w:val="23"/>
          <w:szCs w:val="23"/>
        </w:rPr>
        <w:t xml:space="preserve">su incidencia </w:t>
      </w:r>
      <w:r w:rsidR="00EF5795">
        <w:rPr>
          <w:sz w:val="23"/>
          <w:szCs w:val="23"/>
        </w:rPr>
        <w:t xml:space="preserve">de la ERC </w:t>
      </w:r>
      <w:r w:rsidRPr="008F4BAC">
        <w:rPr>
          <w:sz w:val="23"/>
          <w:szCs w:val="23"/>
        </w:rPr>
        <w:t xml:space="preserve">en </w:t>
      </w:r>
      <w:r w:rsidR="00CB01F5">
        <w:rPr>
          <w:sz w:val="23"/>
          <w:szCs w:val="23"/>
        </w:rPr>
        <w:t xml:space="preserve">el año </w:t>
      </w:r>
      <w:r w:rsidR="00D43E47" w:rsidRPr="008F4BAC">
        <w:rPr>
          <w:sz w:val="23"/>
          <w:szCs w:val="23"/>
        </w:rPr>
        <w:t>2021</w:t>
      </w:r>
      <w:r w:rsidRPr="008F4BAC">
        <w:rPr>
          <w:sz w:val="23"/>
          <w:szCs w:val="23"/>
        </w:rPr>
        <w:t xml:space="preserve">. </w:t>
      </w:r>
    </w:p>
    <w:p w14:paraId="6DACCA62" w14:textId="0CDC95E8" w:rsidR="00D40D79" w:rsidRPr="008F4BAC" w:rsidRDefault="00D40D79" w:rsidP="00CC7FB6">
      <w:pPr>
        <w:spacing w:after="0" w:line="100" w:lineRule="atLeast"/>
        <w:jc w:val="both"/>
        <w:rPr>
          <w:sz w:val="23"/>
          <w:szCs w:val="23"/>
        </w:rPr>
      </w:pPr>
    </w:p>
    <w:p w14:paraId="267A8E2F" w14:textId="2B911C61" w:rsidR="00D40D79" w:rsidRPr="008F4BAC" w:rsidRDefault="00D40D79" w:rsidP="00D40D79">
      <w:pPr>
        <w:spacing w:after="0" w:line="100" w:lineRule="atLeast"/>
        <w:jc w:val="both"/>
        <w:rPr>
          <w:rFonts w:asciiTheme="minorHAnsi" w:hAnsiTheme="minorHAnsi" w:cstheme="minorHAnsi"/>
          <w:sz w:val="23"/>
          <w:szCs w:val="23"/>
        </w:rPr>
      </w:pPr>
      <w:r w:rsidRPr="008F4BAC">
        <w:rPr>
          <w:sz w:val="23"/>
          <w:szCs w:val="23"/>
        </w:rPr>
        <w:t xml:space="preserve">Por su parte, la prevalencia (número total de casos) de pacientes con ERC en TRS en </w:t>
      </w:r>
      <w:r w:rsidR="00D01F71">
        <w:rPr>
          <w:sz w:val="23"/>
          <w:szCs w:val="23"/>
        </w:rPr>
        <w:t xml:space="preserve">la comunidad </w:t>
      </w:r>
      <w:r w:rsidR="00EF5795">
        <w:rPr>
          <w:sz w:val="23"/>
          <w:szCs w:val="23"/>
        </w:rPr>
        <w:t>m</w:t>
      </w:r>
      <w:r w:rsidR="005B5224">
        <w:rPr>
          <w:sz w:val="23"/>
          <w:szCs w:val="23"/>
        </w:rPr>
        <w:t xml:space="preserve">urciana </w:t>
      </w:r>
      <w:r w:rsidRPr="008F4BAC">
        <w:rPr>
          <w:sz w:val="23"/>
          <w:szCs w:val="23"/>
        </w:rPr>
        <w:t xml:space="preserve">alcanzó las </w:t>
      </w:r>
      <w:r w:rsidRPr="008F4BAC">
        <w:rPr>
          <w:rFonts w:asciiTheme="minorHAnsi" w:hAnsiTheme="minorHAnsi" w:cstheme="minorHAnsi"/>
          <w:sz w:val="23"/>
          <w:szCs w:val="23"/>
        </w:rPr>
        <w:t>1.</w:t>
      </w:r>
      <w:r w:rsidR="005B5224">
        <w:rPr>
          <w:rFonts w:asciiTheme="minorHAnsi" w:hAnsiTheme="minorHAnsi" w:cstheme="minorHAnsi"/>
          <w:sz w:val="23"/>
          <w:szCs w:val="23"/>
        </w:rPr>
        <w:t>443</w:t>
      </w:r>
      <w:r w:rsidRPr="008F4BAC">
        <w:rPr>
          <w:rFonts w:asciiTheme="minorHAnsi" w:hAnsiTheme="minorHAnsi" w:cstheme="minorHAnsi"/>
          <w:sz w:val="23"/>
          <w:szCs w:val="23"/>
        </w:rPr>
        <w:t xml:space="preserve"> </w:t>
      </w:r>
      <w:proofErr w:type="spellStart"/>
      <w:r w:rsidRPr="008F4BAC">
        <w:rPr>
          <w:rFonts w:asciiTheme="minorHAnsi" w:hAnsiTheme="minorHAnsi" w:cstheme="minorHAnsi"/>
          <w:sz w:val="23"/>
          <w:szCs w:val="23"/>
        </w:rPr>
        <w:t>pmp</w:t>
      </w:r>
      <w:proofErr w:type="spellEnd"/>
      <w:r w:rsidRPr="008F4BAC">
        <w:rPr>
          <w:rFonts w:asciiTheme="minorHAnsi" w:hAnsiTheme="minorHAnsi" w:cstheme="minorHAnsi"/>
          <w:sz w:val="23"/>
          <w:szCs w:val="23"/>
        </w:rPr>
        <w:t xml:space="preserve">, </w:t>
      </w:r>
      <w:r w:rsidR="005B5224">
        <w:rPr>
          <w:rFonts w:asciiTheme="minorHAnsi" w:hAnsiTheme="minorHAnsi" w:cstheme="minorHAnsi"/>
          <w:sz w:val="23"/>
          <w:szCs w:val="23"/>
        </w:rPr>
        <w:t xml:space="preserve">en este caso superior </w:t>
      </w:r>
      <w:r w:rsidRPr="008F4BAC">
        <w:rPr>
          <w:rFonts w:asciiTheme="minorHAnsi" w:hAnsiTheme="minorHAnsi" w:cstheme="minorHAnsi"/>
          <w:sz w:val="23"/>
          <w:szCs w:val="23"/>
        </w:rPr>
        <w:t>a la media nacional (</w:t>
      </w:r>
      <w:r w:rsidR="00D43E47" w:rsidRPr="008F4BAC">
        <w:rPr>
          <w:sz w:val="23"/>
          <w:szCs w:val="23"/>
        </w:rPr>
        <w:t>1.387</w:t>
      </w:r>
      <w:r w:rsidRPr="008F4BAC">
        <w:rPr>
          <w:sz w:val="23"/>
          <w:szCs w:val="23"/>
        </w:rPr>
        <w:t xml:space="preserve"> </w:t>
      </w:r>
      <w:proofErr w:type="spellStart"/>
      <w:r w:rsidRPr="008F4BAC">
        <w:rPr>
          <w:sz w:val="23"/>
          <w:szCs w:val="23"/>
        </w:rPr>
        <w:t>pmp</w:t>
      </w:r>
      <w:proofErr w:type="spellEnd"/>
      <w:r w:rsidRPr="008F4BAC">
        <w:rPr>
          <w:sz w:val="23"/>
          <w:szCs w:val="23"/>
        </w:rPr>
        <w:t xml:space="preserve">), </w:t>
      </w:r>
      <w:r w:rsidR="005B5224">
        <w:rPr>
          <w:sz w:val="23"/>
          <w:szCs w:val="23"/>
        </w:rPr>
        <w:t xml:space="preserve">y </w:t>
      </w:r>
      <w:r w:rsidR="00D43E47" w:rsidRPr="008F4BAC">
        <w:rPr>
          <w:sz w:val="23"/>
          <w:szCs w:val="23"/>
        </w:rPr>
        <w:t xml:space="preserve">con </w:t>
      </w:r>
      <w:r w:rsidR="00D43E47" w:rsidRPr="00F24817">
        <w:rPr>
          <w:sz w:val="23"/>
          <w:szCs w:val="23"/>
        </w:rPr>
        <w:t>un</w:t>
      </w:r>
      <w:r w:rsidR="00F15E39">
        <w:rPr>
          <w:sz w:val="23"/>
          <w:szCs w:val="23"/>
        </w:rPr>
        <w:t xml:space="preserve"> </w:t>
      </w:r>
      <w:r w:rsidR="00EF5795">
        <w:rPr>
          <w:sz w:val="23"/>
          <w:szCs w:val="23"/>
        </w:rPr>
        <w:t xml:space="preserve">ligero </w:t>
      </w:r>
      <w:r w:rsidR="00D43E47" w:rsidRPr="00F24817">
        <w:rPr>
          <w:sz w:val="23"/>
          <w:szCs w:val="23"/>
        </w:rPr>
        <w:t xml:space="preserve">crecimiento </w:t>
      </w:r>
      <w:r w:rsidRPr="00F24817">
        <w:rPr>
          <w:sz w:val="23"/>
          <w:szCs w:val="23"/>
        </w:rPr>
        <w:t>respecto a 20</w:t>
      </w:r>
      <w:r w:rsidR="00D43E47" w:rsidRPr="00F24817">
        <w:rPr>
          <w:sz w:val="23"/>
          <w:szCs w:val="23"/>
        </w:rPr>
        <w:t>20</w:t>
      </w:r>
      <w:r w:rsidR="007D3BC7" w:rsidRPr="00F24817">
        <w:rPr>
          <w:sz w:val="23"/>
          <w:szCs w:val="23"/>
        </w:rPr>
        <w:t xml:space="preserve"> (en el que se situaba en 1.</w:t>
      </w:r>
      <w:r w:rsidR="005B5224">
        <w:rPr>
          <w:sz w:val="23"/>
          <w:szCs w:val="23"/>
        </w:rPr>
        <w:t>434</w:t>
      </w:r>
      <w:r w:rsidR="007D3BC7" w:rsidRPr="00F24817">
        <w:rPr>
          <w:sz w:val="23"/>
          <w:szCs w:val="23"/>
        </w:rPr>
        <w:t xml:space="preserve"> </w:t>
      </w:r>
      <w:proofErr w:type="spellStart"/>
      <w:r w:rsidR="007D3BC7" w:rsidRPr="00F24817">
        <w:rPr>
          <w:sz w:val="23"/>
          <w:szCs w:val="23"/>
        </w:rPr>
        <w:t>pm</w:t>
      </w:r>
      <w:r w:rsidR="00392B34" w:rsidRPr="00F24817">
        <w:rPr>
          <w:sz w:val="23"/>
          <w:szCs w:val="23"/>
        </w:rPr>
        <w:t>p</w:t>
      </w:r>
      <w:proofErr w:type="spellEnd"/>
      <w:r w:rsidR="007D3BC7" w:rsidRPr="00F24817">
        <w:rPr>
          <w:sz w:val="23"/>
          <w:szCs w:val="23"/>
        </w:rPr>
        <w:t>)</w:t>
      </w:r>
      <w:r w:rsidRPr="00F24817">
        <w:rPr>
          <w:sz w:val="23"/>
          <w:szCs w:val="23"/>
        </w:rPr>
        <w:t xml:space="preserve">. </w:t>
      </w:r>
      <w:r w:rsidR="002F7F1E" w:rsidRPr="006A7BB9">
        <w:rPr>
          <w:sz w:val="23"/>
          <w:szCs w:val="23"/>
        </w:rPr>
        <w:t xml:space="preserve">Con todo </w:t>
      </w:r>
      <w:r w:rsidRPr="006A7BB9">
        <w:rPr>
          <w:sz w:val="23"/>
          <w:szCs w:val="23"/>
        </w:rPr>
        <w:t xml:space="preserve">ello, </w:t>
      </w:r>
      <w:r w:rsidR="00646B39">
        <w:rPr>
          <w:sz w:val="23"/>
          <w:szCs w:val="23"/>
        </w:rPr>
        <w:t>unas 2</w:t>
      </w:r>
      <w:r w:rsidR="00F24817" w:rsidRPr="006A7BB9">
        <w:rPr>
          <w:sz w:val="23"/>
          <w:szCs w:val="23"/>
        </w:rPr>
        <w:t>.</w:t>
      </w:r>
      <w:r w:rsidR="00646B39">
        <w:rPr>
          <w:sz w:val="23"/>
          <w:szCs w:val="23"/>
        </w:rPr>
        <w:t>2</w:t>
      </w:r>
      <w:r w:rsidR="00F24817" w:rsidRPr="006A7BB9">
        <w:rPr>
          <w:sz w:val="23"/>
          <w:szCs w:val="23"/>
        </w:rPr>
        <w:t xml:space="preserve">00 </w:t>
      </w:r>
      <w:r w:rsidRPr="006A7BB9">
        <w:rPr>
          <w:sz w:val="23"/>
          <w:szCs w:val="23"/>
        </w:rPr>
        <w:t>personas en</w:t>
      </w:r>
      <w:r w:rsidR="00EF5795">
        <w:rPr>
          <w:sz w:val="23"/>
          <w:szCs w:val="23"/>
        </w:rPr>
        <w:t xml:space="preserve"> la </w:t>
      </w:r>
      <w:r w:rsidR="003A39CB" w:rsidRPr="006A7BB9">
        <w:rPr>
          <w:b/>
          <w:bCs/>
          <w:sz w:val="23"/>
          <w:szCs w:val="23"/>
        </w:rPr>
        <w:t>C</w:t>
      </w:r>
      <w:r w:rsidR="00EF5795">
        <w:rPr>
          <w:b/>
          <w:bCs/>
          <w:sz w:val="23"/>
          <w:szCs w:val="23"/>
        </w:rPr>
        <w:t xml:space="preserve">omunidad de </w:t>
      </w:r>
      <w:r w:rsidR="005B5224">
        <w:rPr>
          <w:b/>
          <w:bCs/>
          <w:sz w:val="23"/>
          <w:szCs w:val="23"/>
        </w:rPr>
        <w:t xml:space="preserve">Murcia </w:t>
      </w:r>
      <w:r w:rsidRPr="006A7BB9">
        <w:rPr>
          <w:sz w:val="23"/>
          <w:szCs w:val="23"/>
        </w:rPr>
        <w:t xml:space="preserve">precisan TRS </w:t>
      </w:r>
      <w:r w:rsidRPr="006A7BB9">
        <w:rPr>
          <w:rFonts w:asciiTheme="minorHAnsi" w:hAnsiTheme="minorHAnsi" w:cstheme="minorHAnsi"/>
          <w:sz w:val="23"/>
          <w:szCs w:val="23"/>
        </w:rPr>
        <w:t>para reemplazar la función de sus riñones, es decir, diálisis o trasplante.</w:t>
      </w:r>
      <w:r w:rsidRPr="008F4BAC">
        <w:rPr>
          <w:rFonts w:asciiTheme="minorHAnsi" w:hAnsiTheme="minorHAnsi" w:cstheme="minorHAnsi"/>
          <w:sz w:val="23"/>
          <w:szCs w:val="23"/>
        </w:rPr>
        <w:t xml:space="preserve"> </w:t>
      </w:r>
    </w:p>
    <w:p w14:paraId="5F132BC1" w14:textId="77777777" w:rsidR="00331BDC" w:rsidRPr="008F4BAC" w:rsidRDefault="00331BDC" w:rsidP="00D40D79">
      <w:pPr>
        <w:spacing w:after="0" w:line="100" w:lineRule="atLeast"/>
        <w:jc w:val="both"/>
        <w:rPr>
          <w:rFonts w:asciiTheme="minorHAnsi" w:hAnsiTheme="minorHAnsi" w:cstheme="minorHAnsi"/>
          <w:sz w:val="23"/>
          <w:szCs w:val="23"/>
        </w:rPr>
      </w:pPr>
    </w:p>
    <w:p w14:paraId="15AD8868" w14:textId="5D372A33" w:rsidR="00D43E47" w:rsidRPr="008F4BAC" w:rsidRDefault="005705CC" w:rsidP="00D43E47">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w:t>
      </w:r>
      <w:r w:rsidR="003B54FA" w:rsidRPr="008F4BAC">
        <w:rPr>
          <w:rFonts w:asciiTheme="minorHAnsi" w:hAnsiTheme="minorHAnsi" w:cstheme="minorHAnsi"/>
          <w:sz w:val="23"/>
          <w:szCs w:val="23"/>
        </w:rPr>
        <w:t xml:space="preserve">la </w:t>
      </w:r>
      <w:r w:rsidR="00267310" w:rsidRPr="008F4BAC">
        <w:rPr>
          <w:rFonts w:asciiTheme="minorHAnsi" w:hAnsiTheme="minorHAnsi" w:cstheme="minorHAnsi"/>
          <w:sz w:val="23"/>
          <w:szCs w:val="23"/>
        </w:rPr>
        <w:t>E</w:t>
      </w:r>
      <w:r w:rsidR="00C502EF" w:rsidRPr="008F4BAC">
        <w:rPr>
          <w:rFonts w:asciiTheme="minorHAnsi" w:hAnsiTheme="minorHAnsi" w:cstheme="minorHAnsi"/>
          <w:sz w:val="23"/>
          <w:szCs w:val="23"/>
        </w:rPr>
        <w:t xml:space="preserve">RC </w:t>
      </w:r>
      <w:r w:rsidR="00D43E47" w:rsidRPr="008F4BAC">
        <w:rPr>
          <w:rFonts w:asciiTheme="minorHAnsi" w:hAnsiTheme="minorHAnsi" w:cstheme="minorHAnsi"/>
          <w:sz w:val="23"/>
          <w:szCs w:val="23"/>
        </w:rPr>
        <w:t xml:space="preserve">los datos </w:t>
      </w:r>
      <w:r w:rsidR="00D43E47"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3D56B71A" w14:textId="77777777" w:rsidR="00D43E47" w:rsidRPr="008F4BAC" w:rsidRDefault="00D43E47" w:rsidP="00D43E47">
      <w:pPr>
        <w:spacing w:after="0" w:line="240" w:lineRule="auto"/>
        <w:jc w:val="both"/>
        <w:rPr>
          <w:rFonts w:cs="Calibri"/>
          <w:sz w:val="23"/>
          <w:szCs w:val="23"/>
        </w:rPr>
      </w:pPr>
    </w:p>
    <w:p w14:paraId="61E0A396" w14:textId="77777777" w:rsidR="00F55CF7" w:rsidRPr="008F4BAC" w:rsidRDefault="00D43E47" w:rsidP="003B54FA">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Esta tasa de pacientes se situó en 149 por millón de población (</w:t>
      </w:r>
      <w:proofErr w:type="spellStart"/>
      <w:r w:rsidRPr="008F4BAC">
        <w:rPr>
          <w:rFonts w:cs="Calibri"/>
          <w:sz w:val="23"/>
          <w:szCs w:val="23"/>
        </w:rPr>
        <w:t>pmp</w:t>
      </w:r>
      <w:proofErr w:type="spellEnd"/>
      <w:r w:rsidRPr="008F4BAC">
        <w:rPr>
          <w:rFonts w:cs="Calibri"/>
          <w:sz w:val="23"/>
          <w:szCs w:val="23"/>
        </w:rPr>
        <w:t xml:space="preserve">), en comparación con los 140 casos </w:t>
      </w:r>
      <w:proofErr w:type="spellStart"/>
      <w:r w:rsidRPr="008F4BAC">
        <w:rPr>
          <w:rFonts w:cs="Calibri"/>
          <w:sz w:val="23"/>
          <w:szCs w:val="23"/>
        </w:rPr>
        <w:t>pmp</w:t>
      </w:r>
      <w:proofErr w:type="spellEnd"/>
      <w:r w:rsidRPr="008F4BAC">
        <w:rPr>
          <w:rFonts w:cs="Calibri"/>
          <w:sz w:val="23"/>
          <w:szCs w:val="23"/>
        </w:rPr>
        <w:t xml:space="preserve"> registrados en 2020. </w:t>
      </w:r>
    </w:p>
    <w:p w14:paraId="083A1E39" w14:textId="77777777" w:rsidR="00F55CF7" w:rsidRPr="008F4BAC" w:rsidRDefault="00F55CF7" w:rsidP="003B54FA">
      <w:pPr>
        <w:spacing w:after="0" w:line="100" w:lineRule="atLeast"/>
        <w:jc w:val="both"/>
        <w:rPr>
          <w:rFonts w:cs="Calibri"/>
          <w:sz w:val="23"/>
          <w:szCs w:val="23"/>
        </w:rPr>
      </w:pPr>
    </w:p>
    <w:p w14:paraId="4DC77686" w14:textId="66FCD45A" w:rsidR="003B54FA" w:rsidRPr="003B54FA" w:rsidRDefault="00D43E47" w:rsidP="003B54FA">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w:t>
      </w:r>
      <w:r w:rsidR="00F55CF7" w:rsidRPr="008F4BAC">
        <w:rPr>
          <w:rFonts w:cs="Calibri"/>
          <w:sz w:val="23"/>
          <w:szCs w:val="23"/>
        </w:rPr>
        <w:t>y e</w:t>
      </w:r>
      <w:r w:rsidRPr="008F4BAC">
        <w:rPr>
          <w:rFonts w:cs="Calibri"/>
          <w:sz w:val="23"/>
          <w:szCs w:val="23"/>
        </w:rPr>
        <w:t xml:space="preserve">n cuanto a los tipos de tratamiento que reciben los nuevos pacientes con ERC, </w:t>
      </w:r>
      <w:r w:rsidRPr="008F4BAC">
        <w:rPr>
          <w:sz w:val="23"/>
          <w:szCs w:val="23"/>
        </w:rPr>
        <w:t xml:space="preserve">la diálisis peritoneal se consolida como opción terapéutica inicial, aumentando su tasa y proporción (25 </w:t>
      </w:r>
      <w:proofErr w:type="spellStart"/>
      <w:r w:rsidRPr="008F4BAC">
        <w:rPr>
          <w:sz w:val="23"/>
          <w:szCs w:val="23"/>
        </w:rPr>
        <w:t>pmp</w:t>
      </w:r>
      <w:proofErr w:type="spellEnd"/>
      <w:r w:rsidRPr="008F4BAC">
        <w:rPr>
          <w:sz w:val="23"/>
          <w:szCs w:val="23"/>
        </w:rPr>
        <w:t xml:space="preserve">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w:t>
      </w:r>
      <w:proofErr w:type="spellStart"/>
      <w:r w:rsidRPr="00D80E61">
        <w:rPr>
          <w:sz w:val="23"/>
          <w:szCs w:val="23"/>
        </w:rPr>
        <w:t>pmp</w:t>
      </w:r>
      <w:proofErr w:type="spellEnd"/>
      <w:r w:rsidRPr="00D80E61">
        <w:rPr>
          <w:sz w:val="23"/>
          <w:szCs w:val="23"/>
        </w:rPr>
        <w:t xml:space="preserve"> y </w:t>
      </w:r>
      <w:r>
        <w:rPr>
          <w:sz w:val="23"/>
          <w:szCs w:val="23"/>
        </w:rPr>
        <w:t>representando ya el 4</w:t>
      </w:r>
      <w:r w:rsidRPr="00D80E61">
        <w:rPr>
          <w:sz w:val="23"/>
          <w:szCs w:val="23"/>
        </w:rPr>
        <w:t xml:space="preserve">% del total. </w:t>
      </w:r>
      <w:r w:rsidR="003B54FA" w:rsidRPr="003B54FA">
        <w:rPr>
          <w:rFonts w:cs="Calibri"/>
          <w:sz w:val="24"/>
          <w:szCs w:val="24"/>
        </w:rPr>
        <w:t xml:space="preserve">  </w:t>
      </w:r>
    </w:p>
    <w:p w14:paraId="44F6CE45" w14:textId="77777777" w:rsidR="00F55CF7" w:rsidRDefault="00F55CF7" w:rsidP="003B54FA">
      <w:pPr>
        <w:pStyle w:val="NormalWeb"/>
        <w:jc w:val="both"/>
        <w:rPr>
          <w:sz w:val="24"/>
          <w:szCs w:val="24"/>
        </w:rPr>
      </w:pPr>
    </w:p>
    <w:p w14:paraId="6FF8F6B4" w14:textId="02853BE2" w:rsidR="00F55CF7" w:rsidRPr="00D80E61" w:rsidRDefault="00F55CF7" w:rsidP="00F55CF7">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w:t>
      </w:r>
      <w:proofErr w:type="spellStart"/>
      <w:r w:rsidRPr="00D80E61">
        <w:rPr>
          <w:sz w:val="23"/>
          <w:szCs w:val="23"/>
        </w:rPr>
        <w:t>pmp</w:t>
      </w:r>
      <w:proofErr w:type="spellEnd"/>
      <w:r w:rsidRPr="00D80E61">
        <w:rPr>
          <w:sz w:val="23"/>
          <w:szCs w:val="23"/>
        </w:rPr>
        <w:t>, frente a l</w:t>
      </w:r>
      <w:r>
        <w:rPr>
          <w:sz w:val="23"/>
          <w:szCs w:val="23"/>
        </w:rPr>
        <w:t xml:space="preserve">a tasa de </w:t>
      </w:r>
      <w:r w:rsidRPr="00D80E61">
        <w:rPr>
          <w:sz w:val="23"/>
          <w:szCs w:val="23"/>
        </w:rPr>
        <w:t>1</w:t>
      </w:r>
      <w:r>
        <w:rPr>
          <w:sz w:val="23"/>
          <w:szCs w:val="23"/>
        </w:rPr>
        <w:t>.</w:t>
      </w:r>
      <w:r w:rsidRPr="00D80E61">
        <w:rPr>
          <w:sz w:val="23"/>
          <w:szCs w:val="23"/>
        </w:rPr>
        <w:t xml:space="preserve">362 </w:t>
      </w:r>
      <w:proofErr w:type="spellStart"/>
      <w:r w:rsidRPr="00D80E61">
        <w:rPr>
          <w:sz w:val="23"/>
          <w:szCs w:val="23"/>
        </w:rPr>
        <w:t>pmp</w:t>
      </w:r>
      <w:proofErr w:type="spellEnd"/>
      <w:r w:rsidRPr="00D80E61">
        <w:rPr>
          <w:sz w:val="23"/>
          <w:szCs w:val="23"/>
        </w:rPr>
        <w:t xml:space="preserve">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6E41D77" w14:textId="21B201AB" w:rsidR="00F55CF7" w:rsidRPr="00F55CF7" w:rsidRDefault="00F55CF7" w:rsidP="003B54FA">
      <w:pPr>
        <w:pStyle w:val="NormalWeb"/>
        <w:jc w:val="both"/>
        <w:rPr>
          <w:sz w:val="24"/>
          <w:szCs w:val="24"/>
          <w:u w:val="words"/>
        </w:rPr>
      </w:pPr>
    </w:p>
    <w:p w14:paraId="14724258" w14:textId="77777777" w:rsidR="00F55CF7" w:rsidRPr="00F55CF7" w:rsidRDefault="00F55CF7" w:rsidP="00F55CF7">
      <w:pPr>
        <w:spacing w:after="0" w:line="240" w:lineRule="auto"/>
        <w:jc w:val="both"/>
        <w:rPr>
          <w:sz w:val="23"/>
          <w:szCs w:val="23"/>
        </w:rPr>
      </w:pPr>
      <w:r>
        <w:rPr>
          <w:rFonts w:cs="Calibri"/>
          <w:sz w:val="23"/>
          <w:szCs w:val="23"/>
        </w:rPr>
        <w:t xml:space="preserve">Los datos del informe anual del REER fueron presentados por la Dra. Beatriz </w:t>
      </w:r>
      <w:proofErr w:type="spellStart"/>
      <w:r>
        <w:rPr>
          <w:rFonts w:cs="Calibri"/>
          <w:sz w:val="23"/>
          <w:szCs w:val="23"/>
        </w:rPr>
        <w:t>Mahíllo</w:t>
      </w:r>
      <w:proofErr w:type="spellEnd"/>
      <w:r>
        <w:rPr>
          <w:rFonts w:cs="Calibri"/>
          <w:sz w:val="23"/>
          <w:szCs w:val="23"/>
        </w:rPr>
        <w:t xml:space="preserve">,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w:t>
      </w:r>
      <w:proofErr w:type="spellStart"/>
      <w:r w:rsidRPr="00D80E61">
        <w:rPr>
          <w:rFonts w:cs="Calibri"/>
          <w:sz w:val="23"/>
          <w:szCs w:val="23"/>
        </w:rPr>
        <w:t>pmp</w:t>
      </w:r>
      <w:proofErr w:type="spellEnd"/>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E67DFB0" w14:textId="77777777" w:rsidR="00F55CF7" w:rsidRPr="00D80E61" w:rsidRDefault="00F55CF7" w:rsidP="00F55CF7">
      <w:pPr>
        <w:spacing w:after="0" w:line="240" w:lineRule="auto"/>
        <w:jc w:val="both"/>
        <w:rPr>
          <w:sz w:val="23"/>
          <w:szCs w:val="23"/>
        </w:rPr>
      </w:pPr>
    </w:p>
    <w:p w14:paraId="71FD6C34" w14:textId="77777777" w:rsidR="00F55CF7" w:rsidRPr="00D80E61" w:rsidRDefault="00F55CF7" w:rsidP="00F55CF7">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222CFE1B" w14:textId="77777777" w:rsidR="00F55CF7" w:rsidRPr="00D80E61" w:rsidRDefault="00F55CF7" w:rsidP="00F55CF7">
      <w:pPr>
        <w:spacing w:after="0" w:line="240" w:lineRule="auto"/>
        <w:jc w:val="both"/>
        <w:rPr>
          <w:rFonts w:cs="Calibri"/>
          <w:sz w:val="23"/>
          <w:szCs w:val="23"/>
        </w:rPr>
      </w:pPr>
      <w:bookmarkStart w:id="1" w:name="_Hlk85371578"/>
    </w:p>
    <w:bookmarkEnd w:id="1"/>
    <w:p w14:paraId="331D04FC" w14:textId="77777777" w:rsidR="00F55CF7" w:rsidRPr="00D80E61" w:rsidRDefault="00F55CF7" w:rsidP="00F55CF7">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7B5513B5" w14:textId="77777777" w:rsidR="00F55CF7" w:rsidRPr="00D80E61" w:rsidRDefault="00F55CF7" w:rsidP="00F55CF7">
      <w:pPr>
        <w:spacing w:after="0" w:line="240" w:lineRule="auto"/>
        <w:jc w:val="both"/>
        <w:rPr>
          <w:rFonts w:cs="Calibri"/>
          <w:sz w:val="23"/>
          <w:szCs w:val="23"/>
        </w:rPr>
      </w:pPr>
    </w:p>
    <w:p w14:paraId="09E1F0A2" w14:textId="77777777" w:rsidR="00F55CF7" w:rsidRPr="00D80E61" w:rsidRDefault="00F55CF7" w:rsidP="00F55CF7">
      <w:pPr>
        <w:spacing w:after="0" w:line="240" w:lineRule="auto"/>
        <w:jc w:val="both"/>
        <w:rPr>
          <w:sz w:val="23"/>
          <w:szCs w:val="23"/>
        </w:rPr>
      </w:pPr>
      <w:r w:rsidRPr="00D80E61">
        <w:rPr>
          <w:b/>
          <w:sz w:val="23"/>
          <w:szCs w:val="23"/>
        </w:rPr>
        <w:t>El mayor encuentro de Nefrología en España</w:t>
      </w:r>
    </w:p>
    <w:p w14:paraId="6C66D3D9" w14:textId="42829152" w:rsidR="00F55CF7" w:rsidRPr="008F4BAC" w:rsidRDefault="00F55CF7" w:rsidP="00FA2B23">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w:t>
      </w:r>
      <w:r w:rsidR="007703AC">
        <w:rPr>
          <w:sz w:val="23"/>
          <w:szCs w:val="23"/>
        </w:rPr>
        <w:t>c</w:t>
      </w:r>
      <w:r w:rsidRPr="008F4BAC">
        <w:rPr>
          <w:sz w:val="23"/>
          <w:szCs w:val="23"/>
        </w:rPr>
        <w:t xml:space="preserve">elebrado </w:t>
      </w:r>
      <w:r w:rsidR="008F4BAC" w:rsidRPr="008F4BAC">
        <w:rPr>
          <w:sz w:val="23"/>
          <w:szCs w:val="23"/>
        </w:rPr>
        <w:t xml:space="preserve">el pasado </w:t>
      </w:r>
      <w:r w:rsidRPr="008F4BAC">
        <w:rPr>
          <w:sz w:val="23"/>
          <w:szCs w:val="23"/>
        </w:rPr>
        <w:t>fin de semana en Granada</w:t>
      </w:r>
      <w:r w:rsidR="00FA2B23" w:rsidRPr="008F4BAC">
        <w:rPr>
          <w:sz w:val="23"/>
          <w:szCs w:val="23"/>
        </w:rPr>
        <w:t xml:space="preserve">, y en el que han participado </w:t>
      </w:r>
      <w:r w:rsidRPr="008F4BAC">
        <w:rPr>
          <w:sz w:val="23"/>
          <w:szCs w:val="23"/>
        </w:rPr>
        <w:t xml:space="preserve">más de </w:t>
      </w:r>
      <w:r w:rsidRPr="008F4BAC">
        <w:rPr>
          <w:bCs/>
          <w:sz w:val="23"/>
          <w:szCs w:val="23"/>
        </w:rPr>
        <w:t xml:space="preserve">1.200 nefrólogos, investigadores y expertos con el fin de </w:t>
      </w:r>
      <w:r w:rsidRPr="008F4BAC">
        <w:rPr>
          <w:sz w:val="23"/>
          <w:szCs w:val="23"/>
        </w:rPr>
        <w:t>abordar los últimos avances</w:t>
      </w:r>
      <w:r w:rsidR="008F4BAC" w:rsidRPr="008F4BAC">
        <w:rPr>
          <w:sz w:val="23"/>
          <w:szCs w:val="23"/>
        </w:rPr>
        <w:t xml:space="preserve"> </w:t>
      </w:r>
      <w:r w:rsidRPr="008F4BAC">
        <w:rPr>
          <w:sz w:val="23"/>
          <w:szCs w:val="23"/>
        </w:rPr>
        <w:t>y estrategias para mejorar la prevención, el diagnóstico y el tratamiento de la ERC</w:t>
      </w:r>
      <w:r w:rsidR="007703AC">
        <w:rPr>
          <w:sz w:val="23"/>
          <w:szCs w:val="23"/>
        </w:rPr>
        <w:t xml:space="preserve">, </w:t>
      </w:r>
      <w:r w:rsidRPr="008F4BAC">
        <w:rPr>
          <w:sz w:val="23"/>
          <w:szCs w:val="23"/>
        </w:rPr>
        <w:t xml:space="preserve">y la calidad de vida de los pacientes. </w:t>
      </w:r>
      <w:r w:rsidRPr="008F4BAC">
        <w:rPr>
          <w:rFonts w:cs="Calibri"/>
          <w:sz w:val="23"/>
          <w:szCs w:val="23"/>
        </w:rPr>
        <w:t xml:space="preserve">Además, </w:t>
      </w:r>
      <w:r w:rsidR="00FA2B23" w:rsidRPr="008F4BAC">
        <w:rPr>
          <w:rFonts w:cs="Calibri"/>
          <w:sz w:val="23"/>
          <w:szCs w:val="23"/>
        </w:rPr>
        <w:t xml:space="preserve">ha </w:t>
      </w:r>
      <w:r w:rsidRPr="008F4BAC">
        <w:rPr>
          <w:rFonts w:cs="Calibri"/>
          <w:sz w:val="23"/>
          <w:szCs w:val="23"/>
        </w:rPr>
        <w:t>servi</w:t>
      </w:r>
      <w:r w:rsidR="008F4BAC" w:rsidRPr="008F4BAC">
        <w:rPr>
          <w:rFonts w:cs="Calibri"/>
          <w:sz w:val="23"/>
          <w:szCs w:val="23"/>
        </w:rPr>
        <w:t>do</w:t>
      </w:r>
      <w:r w:rsidRPr="008F4BAC">
        <w:rPr>
          <w:rFonts w:cs="Calibri"/>
          <w:sz w:val="23"/>
          <w:szCs w:val="23"/>
        </w:rPr>
        <w:t xml:space="preserve"> de altavoz para dar a conocer y sensibilizar a la sociedad sobre la importancia y repercusión que tiene la ERC, una patología que, a pesar de afectar a casi </w:t>
      </w:r>
      <w:r w:rsidR="008F4BAC" w:rsidRPr="008F4BAC">
        <w:rPr>
          <w:rFonts w:cs="Calibri"/>
          <w:sz w:val="23"/>
          <w:szCs w:val="23"/>
        </w:rPr>
        <w:t xml:space="preserve">7 </w:t>
      </w:r>
      <w:r w:rsidRPr="008F4BAC">
        <w:rPr>
          <w:rFonts w:cs="Calibri"/>
          <w:sz w:val="23"/>
          <w:szCs w:val="23"/>
        </w:rPr>
        <w:t>millones de españoles y tener un fuerte impacto en la calidad de vida, sigue siendo una gran desconocida</w:t>
      </w:r>
      <w:r w:rsidR="00FA2B23" w:rsidRPr="008F4BAC">
        <w:rPr>
          <w:rFonts w:cs="Calibri"/>
          <w:sz w:val="23"/>
          <w:szCs w:val="23"/>
        </w:rPr>
        <w:t>.</w:t>
      </w:r>
    </w:p>
    <w:p w14:paraId="3FDA2BF6" w14:textId="77777777" w:rsidR="00F55CF7" w:rsidRPr="008F4BAC" w:rsidRDefault="00F55CF7" w:rsidP="00F55CF7">
      <w:pPr>
        <w:spacing w:after="0" w:line="100" w:lineRule="atLeast"/>
        <w:jc w:val="both"/>
        <w:rPr>
          <w:rFonts w:cs="Calibri"/>
          <w:sz w:val="23"/>
          <w:szCs w:val="23"/>
        </w:rPr>
      </w:pPr>
    </w:p>
    <w:p w14:paraId="3CCA2F18" w14:textId="7F213B73" w:rsidR="003B54FA" w:rsidRPr="003B54FA" w:rsidRDefault="00F55CF7" w:rsidP="00F55CF7">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se han realizado sesiones sobre Big Data y la aplicación de la Inteligencia Artificial</w:t>
      </w:r>
      <w:r w:rsidR="008F4BAC" w:rsidRPr="008F4BAC">
        <w:rPr>
          <w:rStyle w:val="Ninguno"/>
          <w:sz w:val="23"/>
          <w:szCs w:val="23"/>
        </w:rPr>
        <w:t xml:space="preserve">, y numerosos cursos, </w:t>
      </w:r>
      <w:r w:rsidR="008F4BAC" w:rsidRPr="008F4BAC">
        <w:rPr>
          <w:sz w:val="23"/>
          <w:szCs w:val="23"/>
        </w:rPr>
        <w:t>conferencias, simposios, talleres y foros</w:t>
      </w:r>
      <w:r w:rsidR="008F4BAC" w:rsidRPr="008F4BAC">
        <w:rPr>
          <w:rStyle w:val="Ninguno"/>
          <w:sz w:val="23"/>
          <w:szCs w:val="23"/>
        </w:rPr>
        <w:t xml:space="preserve">, </w:t>
      </w:r>
      <w:r w:rsidR="008F4BAC" w:rsidRPr="008F4BAC">
        <w:rPr>
          <w:rStyle w:val="Ninguno"/>
          <w:bCs/>
          <w:sz w:val="23"/>
          <w:szCs w:val="23"/>
        </w:rPr>
        <w:t xml:space="preserve">así como debates sobre </w:t>
      </w:r>
      <w:r w:rsidRPr="008F4BAC">
        <w:rPr>
          <w:sz w:val="23"/>
          <w:szCs w:val="23"/>
        </w:rPr>
        <w:t xml:space="preserve">los problemas de las enfermedades renales desde el punto de vista de los pacientes. El Congreso ha </w:t>
      </w:r>
      <w:r w:rsidR="008F4BAC" w:rsidRPr="008F4BAC">
        <w:rPr>
          <w:sz w:val="23"/>
          <w:szCs w:val="23"/>
        </w:rPr>
        <w:t xml:space="preserve">incluido igualmente </w:t>
      </w:r>
      <w:r w:rsidRPr="008F4BAC">
        <w:rPr>
          <w:sz w:val="23"/>
          <w:szCs w:val="23"/>
        </w:rPr>
        <w:t>la presentación de más de 600 comunicaciones sobre los últimos proyectos y estudios relativos a la enfermedad renal en España</w:t>
      </w:r>
      <w:r w:rsidR="008F4BAC" w:rsidRPr="008F4BAC">
        <w:rPr>
          <w:sz w:val="23"/>
          <w:szCs w:val="23"/>
        </w:rPr>
        <w:t>.</w:t>
      </w:r>
    </w:p>
    <w:p w14:paraId="1F10B85E" w14:textId="242DFF07" w:rsidR="00E31731" w:rsidRDefault="00E31731">
      <w:pPr>
        <w:spacing w:after="0" w:line="100" w:lineRule="atLeast"/>
        <w:jc w:val="both"/>
        <w:rPr>
          <w:b/>
          <w:sz w:val="24"/>
          <w:szCs w:val="24"/>
        </w:rPr>
      </w:pPr>
    </w:p>
    <w:p w14:paraId="18D247D9" w14:textId="77777777" w:rsidR="00F55CF7" w:rsidRPr="00D80E61" w:rsidRDefault="00F55CF7" w:rsidP="00F55CF7">
      <w:pPr>
        <w:spacing w:after="0" w:line="240" w:lineRule="auto"/>
        <w:jc w:val="both"/>
        <w:rPr>
          <w:b/>
          <w:sz w:val="23"/>
          <w:szCs w:val="23"/>
        </w:rPr>
      </w:pPr>
      <w:r w:rsidRPr="00D80E61">
        <w:rPr>
          <w:b/>
          <w:sz w:val="23"/>
          <w:szCs w:val="23"/>
        </w:rPr>
        <w:t>Para más información:</w:t>
      </w:r>
    </w:p>
    <w:p w14:paraId="561B01E2" w14:textId="77777777" w:rsidR="00F55CF7" w:rsidRPr="00D80E61" w:rsidRDefault="00F55CF7" w:rsidP="00F55CF7">
      <w:pPr>
        <w:spacing w:after="0" w:line="240" w:lineRule="auto"/>
        <w:jc w:val="both"/>
        <w:rPr>
          <w:b/>
          <w:sz w:val="23"/>
          <w:szCs w:val="23"/>
        </w:rPr>
      </w:pPr>
      <w:r w:rsidRPr="00D80E61">
        <w:rPr>
          <w:b/>
          <w:sz w:val="23"/>
          <w:szCs w:val="23"/>
        </w:rPr>
        <w:t>Gabinete de prensa de la Sociedad Española de Nefrología (S.E.N.)</w:t>
      </w:r>
    </w:p>
    <w:p w14:paraId="433FCC12" w14:textId="260DDD38" w:rsidR="00331BDC" w:rsidRDefault="00F55CF7" w:rsidP="00331BDC">
      <w:pPr>
        <w:spacing w:after="0" w:line="240" w:lineRule="auto"/>
        <w:jc w:val="both"/>
        <w:rPr>
          <w:rFonts w:eastAsiaTheme="minorHAnsi" w:cs="Calibri"/>
          <w:kern w:val="0"/>
          <w:sz w:val="23"/>
          <w:szCs w:val="23"/>
          <w:lang w:eastAsia="es-ES"/>
        </w:rPr>
      </w:pPr>
      <w:r w:rsidRPr="00D80E61">
        <w:rPr>
          <w:sz w:val="23"/>
          <w:szCs w:val="23"/>
        </w:rPr>
        <w:t xml:space="preserve">Jesús Herrera / Manuela Hernández </w:t>
      </w:r>
      <w:r>
        <w:rPr>
          <w:sz w:val="23"/>
          <w:szCs w:val="23"/>
        </w:rPr>
        <w:t>(954 62 27 27 / 625 87 27 80</w:t>
      </w:r>
      <w:r w:rsidRPr="00D80E61">
        <w:rPr>
          <w:sz w:val="23"/>
          <w:szCs w:val="23"/>
        </w:rPr>
        <w:t>)</w:t>
      </w:r>
      <w:bookmarkStart w:id="3" w:name="_Hlk85371415"/>
      <w:bookmarkEnd w:id="3"/>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6C9D" w14:textId="77777777" w:rsidR="00F46738" w:rsidRDefault="00F46738">
      <w:pPr>
        <w:spacing w:after="0" w:line="240" w:lineRule="auto"/>
      </w:pPr>
      <w:r>
        <w:separator/>
      </w:r>
    </w:p>
  </w:endnote>
  <w:endnote w:type="continuationSeparator" w:id="0">
    <w:p w14:paraId="5B667ED7" w14:textId="77777777" w:rsidR="00F46738" w:rsidRDefault="00F4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66E6" w14:textId="77777777" w:rsidR="00F46738" w:rsidRDefault="00F46738">
      <w:pPr>
        <w:spacing w:after="0" w:line="240" w:lineRule="auto"/>
      </w:pPr>
      <w:r>
        <w:separator/>
      </w:r>
    </w:p>
  </w:footnote>
  <w:footnote w:type="continuationSeparator" w:id="0">
    <w:p w14:paraId="6F4FD16E" w14:textId="77777777" w:rsidR="00F46738" w:rsidRDefault="00F46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26FC9"/>
    <w:rsid w:val="00027752"/>
    <w:rsid w:val="000354CA"/>
    <w:rsid w:val="00074046"/>
    <w:rsid w:val="000E5462"/>
    <w:rsid w:val="00112CBC"/>
    <w:rsid w:val="0012312A"/>
    <w:rsid w:val="0012573E"/>
    <w:rsid w:val="001736A6"/>
    <w:rsid w:val="00173BEC"/>
    <w:rsid w:val="00180E36"/>
    <w:rsid w:val="001903CD"/>
    <w:rsid w:val="0019090D"/>
    <w:rsid w:val="001D23AE"/>
    <w:rsid w:val="001F3F50"/>
    <w:rsid w:val="00233D5D"/>
    <w:rsid w:val="002435DD"/>
    <w:rsid w:val="002508F5"/>
    <w:rsid w:val="00267310"/>
    <w:rsid w:val="002B153E"/>
    <w:rsid w:val="002B5DC9"/>
    <w:rsid w:val="002F7F1E"/>
    <w:rsid w:val="00316968"/>
    <w:rsid w:val="0033113B"/>
    <w:rsid w:val="00331BDC"/>
    <w:rsid w:val="00356F5D"/>
    <w:rsid w:val="0037761A"/>
    <w:rsid w:val="00392B34"/>
    <w:rsid w:val="003A39CB"/>
    <w:rsid w:val="003B54FA"/>
    <w:rsid w:val="003D69C9"/>
    <w:rsid w:val="003F4640"/>
    <w:rsid w:val="003F594E"/>
    <w:rsid w:val="004174D0"/>
    <w:rsid w:val="00426CC4"/>
    <w:rsid w:val="00436062"/>
    <w:rsid w:val="00450B10"/>
    <w:rsid w:val="004804A7"/>
    <w:rsid w:val="004C1476"/>
    <w:rsid w:val="0050560B"/>
    <w:rsid w:val="00511CE1"/>
    <w:rsid w:val="00552B03"/>
    <w:rsid w:val="005705CC"/>
    <w:rsid w:val="0057206A"/>
    <w:rsid w:val="005A2C0C"/>
    <w:rsid w:val="005B5224"/>
    <w:rsid w:val="005C3D59"/>
    <w:rsid w:val="005E04F6"/>
    <w:rsid w:val="0063418C"/>
    <w:rsid w:val="006365BA"/>
    <w:rsid w:val="00642014"/>
    <w:rsid w:val="006440D1"/>
    <w:rsid w:val="00646B39"/>
    <w:rsid w:val="006552CB"/>
    <w:rsid w:val="006764C2"/>
    <w:rsid w:val="00697201"/>
    <w:rsid w:val="006A134C"/>
    <w:rsid w:val="006A7BB9"/>
    <w:rsid w:val="006D6CC2"/>
    <w:rsid w:val="006F02CC"/>
    <w:rsid w:val="00741FE3"/>
    <w:rsid w:val="007530EF"/>
    <w:rsid w:val="007542A5"/>
    <w:rsid w:val="00754FC2"/>
    <w:rsid w:val="00764AB6"/>
    <w:rsid w:val="007703AC"/>
    <w:rsid w:val="00780DCA"/>
    <w:rsid w:val="0079037E"/>
    <w:rsid w:val="007A45DF"/>
    <w:rsid w:val="007A5123"/>
    <w:rsid w:val="007D3BC7"/>
    <w:rsid w:val="00851C36"/>
    <w:rsid w:val="0085561C"/>
    <w:rsid w:val="00867C0D"/>
    <w:rsid w:val="00870EBC"/>
    <w:rsid w:val="0088720F"/>
    <w:rsid w:val="008D0D36"/>
    <w:rsid w:val="008D3C89"/>
    <w:rsid w:val="008D410E"/>
    <w:rsid w:val="008F4BAC"/>
    <w:rsid w:val="00924EF1"/>
    <w:rsid w:val="009256F9"/>
    <w:rsid w:val="00956A7B"/>
    <w:rsid w:val="00972F6F"/>
    <w:rsid w:val="00974437"/>
    <w:rsid w:val="009D23CA"/>
    <w:rsid w:val="009F750E"/>
    <w:rsid w:val="00A22765"/>
    <w:rsid w:val="00A347A4"/>
    <w:rsid w:val="00A54036"/>
    <w:rsid w:val="00A77470"/>
    <w:rsid w:val="00AB5BB7"/>
    <w:rsid w:val="00AC0803"/>
    <w:rsid w:val="00AD467F"/>
    <w:rsid w:val="00B064DF"/>
    <w:rsid w:val="00B2051B"/>
    <w:rsid w:val="00B42C6D"/>
    <w:rsid w:val="00B6195A"/>
    <w:rsid w:val="00B93B94"/>
    <w:rsid w:val="00BE0EFA"/>
    <w:rsid w:val="00C041F7"/>
    <w:rsid w:val="00C14D23"/>
    <w:rsid w:val="00C478A4"/>
    <w:rsid w:val="00C502EF"/>
    <w:rsid w:val="00C56D9D"/>
    <w:rsid w:val="00C852D6"/>
    <w:rsid w:val="00C91CD8"/>
    <w:rsid w:val="00C94EC5"/>
    <w:rsid w:val="00CB01F5"/>
    <w:rsid w:val="00CC7FB6"/>
    <w:rsid w:val="00CD7240"/>
    <w:rsid w:val="00D01F71"/>
    <w:rsid w:val="00D40167"/>
    <w:rsid w:val="00D40D79"/>
    <w:rsid w:val="00D43E47"/>
    <w:rsid w:val="00D47576"/>
    <w:rsid w:val="00D5691A"/>
    <w:rsid w:val="00D64023"/>
    <w:rsid w:val="00D7538E"/>
    <w:rsid w:val="00D95D67"/>
    <w:rsid w:val="00DC411D"/>
    <w:rsid w:val="00DE2185"/>
    <w:rsid w:val="00DE486A"/>
    <w:rsid w:val="00E20A42"/>
    <w:rsid w:val="00E267CB"/>
    <w:rsid w:val="00E26AD6"/>
    <w:rsid w:val="00E31731"/>
    <w:rsid w:val="00EA26EE"/>
    <w:rsid w:val="00EB71BD"/>
    <w:rsid w:val="00EC5FB5"/>
    <w:rsid w:val="00EF5795"/>
    <w:rsid w:val="00F047BC"/>
    <w:rsid w:val="00F15E39"/>
    <w:rsid w:val="00F24817"/>
    <w:rsid w:val="00F46738"/>
    <w:rsid w:val="00F471DF"/>
    <w:rsid w:val="00F4749A"/>
    <w:rsid w:val="00F51DD8"/>
    <w:rsid w:val="00F55CF7"/>
    <w:rsid w:val="00F662D8"/>
    <w:rsid w:val="00F74DB7"/>
    <w:rsid w:val="00F82B9A"/>
    <w:rsid w:val="00F83A15"/>
    <w:rsid w:val="00F84444"/>
    <w:rsid w:val="00F9323D"/>
    <w:rsid w:val="00F94603"/>
    <w:rsid w:val="00FA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1440</Words>
  <Characters>7923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3</cp:revision>
  <cp:lastPrinted>2017-09-27T13:15:00Z</cp:lastPrinted>
  <dcterms:created xsi:type="dcterms:W3CDTF">2022-11-16T17:34:00Z</dcterms:created>
  <dcterms:modified xsi:type="dcterms:W3CDTF">2022-11-17T11:30:00Z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