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0207" w14:textId="77777777" w:rsidR="00EE45A9" w:rsidRPr="00FC42EC" w:rsidRDefault="00EE45A9" w:rsidP="00EE45A9">
      <w:pPr>
        <w:jc w:val="center"/>
        <w:rPr>
          <w:rFonts w:asciiTheme="majorHAnsi" w:hAnsiTheme="majorHAnsi" w:cstheme="majorHAnsi"/>
          <w:b/>
          <w:bCs/>
          <w:u w:val="single"/>
          <w:lang w:eastAsia="en-US"/>
        </w:rPr>
      </w:pPr>
      <w:r w:rsidRPr="00FC42EC">
        <w:rPr>
          <w:rFonts w:asciiTheme="majorHAnsi" w:hAnsiTheme="majorHAnsi" w:cstheme="majorHAnsi"/>
          <w:b/>
          <w:bCs/>
          <w:u w:val="single"/>
        </w:rPr>
        <w:t>NOTA INFORMATIVA</w:t>
      </w:r>
    </w:p>
    <w:p w14:paraId="1EE0851C" w14:textId="77777777" w:rsidR="00EE45A9" w:rsidRPr="00FC42EC" w:rsidRDefault="00EE45A9" w:rsidP="00596C90">
      <w:pPr>
        <w:jc w:val="both"/>
        <w:rPr>
          <w:rFonts w:asciiTheme="majorHAnsi" w:hAnsiTheme="majorHAnsi" w:cstheme="majorHAnsi"/>
          <w:b/>
          <w:bCs/>
          <w:u w:val="single"/>
        </w:rPr>
      </w:pPr>
    </w:p>
    <w:p w14:paraId="416F2548" w14:textId="0CB4596B" w:rsidR="00E63AED" w:rsidRPr="00FC42EC" w:rsidRDefault="00F62AB2" w:rsidP="00E63AED">
      <w:pPr>
        <w:jc w:val="both"/>
        <w:rPr>
          <w:rFonts w:asciiTheme="majorHAnsi" w:hAnsiTheme="majorHAnsi" w:cstheme="majorHAnsi"/>
          <w:b/>
          <w:bCs/>
        </w:rPr>
      </w:pPr>
      <w:r>
        <w:rPr>
          <w:rFonts w:asciiTheme="majorHAnsi" w:hAnsiTheme="majorHAnsi" w:cstheme="majorHAnsi"/>
          <w:b/>
          <w:bCs/>
        </w:rPr>
        <w:t xml:space="preserve">UN VÍDEO MUESTRA LAS </w:t>
      </w:r>
      <w:r w:rsidR="00942BCC">
        <w:rPr>
          <w:rFonts w:asciiTheme="majorHAnsi" w:hAnsiTheme="majorHAnsi" w:cstheme="majorHAnsi"/>
          <w:b/>
          <w:bCs/>
        </w:rPr>
        <w:t xml:space="preserve">FORTALEZAS </w:t>
      </w:r>
      <w:r>
        <w:rPr>
          <w:rFonts w:asciiTheme="majorHAnsi" w:hAnsiTheme="majorHAnsi" w:cstheme="majorHAnsi"/>
          <w:b/>
          <w:bCs/>
        </w:rPr>
        <w:t>DE</w:t>
      </w:r>
      <w:r w:rsidR="00BC4AA3">
        <w:rPr>
          <w:rFonts w:asciiTheme="majorHAnsi" w:hAnsiTheme="majorHAnsi" w:cstheme="majorHAnsi"/>
          <w:b/>
          <w:bCs/>
        </w:rPr>
        <w:t xml:space="preserve"> MAR DE ÁGATA </w:t>
      </w:r>
      <w:r>
        <w:rPr>
          <w:rFonts w:asciiTheme="majorHAnsi" w:hAnsiTheme="majorHAnsi" w:cstheme="majorHAnsi"/>
          <w:b/>
          <w:bCs/>
        </w:rPr>
        <w:t xml:space="preserve">PARA EL FUTURO DE ALMERÍA </w:t>
      </w:r>
      <w:r w:rsidR="00942BCC">
        <w:rPr>
          <w:rFonts w:asciiTheme="majorHAnsi" w:hAnsiTheme="majorHAnsi" w:cstheme="majorHAnsi"/>
          <w:b/>
          <w:bCs/>
        </w:rPr>
        <w:t>EN LOS ÁMBITOS SOCIAL, ECONÓMICO Y SOSTENIBLE</w:t>
      </w:r>
    </w:p>
    <w:p w14:paraId="47C45E18" w14:textId="77777777" w:rsidR="00E63AED" w:rsidRPr="00FC42EC" w:rsidRDefault="00E63AED" w:rsidP="00E63AED">
      <w:pPr>
        <w:jc w:val="both"/>
        <w:rPr>
          <w:rFonts w:asciiTheme="majorHAnsi" w:eastAsia="Times New Roman" w:hAnsiTheme="majorHAnsi" w:cstheme="majorHAnsi"/>
          <w:b/>
          <w:bCs/>
          <w:lang w:val="es-ES" w:eastAsia="es-ES"/>
        </w:rPr>
      </w:pPr>
    </w:p>
    <w:p w14:paraId="5C4D45C9" w14:textId="50E33BC0" w:rsidR="00942BCC" w:rsidRPr="00FB5202" w:rsidRDefault="00E63AED" w:rsidP="00942BCC">
      <w:pPr>
        <w:jc w:val="both"/>
        <w:rPr>
          <w:rFonts w:asciiTheme="majorHAnsi" w:hAnsiTheme="majorHAnsi" w:cstheme="majorHAnsi"/>
          <w:b/>
          <w:bCs/>
        </w:rPr>
      </w:pPr>
      <w:r w:rsidRPr="6488CDDD">
        <w:rPr>
          <w:rFonts w:asciiTheme="majorHAnsi" w:eastAsia="Times New Roman" w:hAnsiTheme="majorHAnsi" w:cstheme="majorBidi"/>
          <w:b/>
          <w:bCs/>
          <w:lang w:val="es-ES" w:eastAsia="es-ES"/>
        </w:rPr>
        <w:t>-</w:t>
      </w:r>
      <w:r w:rsidR="00942BCC">
        <w:rPr>
          <w:rFonts w:asciiTheme="majorHAnsi" w:eastAsia="Times New Roman" w:hAnsiTheme="majorHAnsi" w:cstheme="majorBidi"/>
          <w:b/>
          <w:bCs/>
          <w:lang w:val="es-ES" w:eastAsia="es-ES"/>
        </w:rPr>
        <w:t>El audiovisual, que puede visitarse en la web del proyecto (</w:t>
      </w:r>
      <w:hyperlink r:id="rId11" w:history="1">
        <w:r w:rsidR="00942BCC" w:rsidRPr="00D44B71">
          <w:rPr>
            <w:rStyle w:val="Hipervnculo"/>
            <w:rFonts w:asciiTheme="majorHAnsi" w:eastAsia="Times New Roman" w:hAnsiTheme="majorHAnsi" w:cstheme="majorBidi"/>
            <w:b/>
            <w:bCs/>
            <w:lang w:val="es-ES" w:eastAsia="es-ES"/>
          </w:rPr>
          <w:t>www.mardeagata.es</w:t>
        </w:r>
      </w:hyperlink>
      <w:r w:rsidR="00942BCC">
        <w:rPr>
          <w:rFonts w:asciiTheme="majorHAnsi" w:eastAsia="Times New Roman" w:hAnsiTheme="majorHAnsi" w:cstheme="majorBidi"/>
          <w:b/>
          <w:bCs/>
          <w:lang w:val="es-ES" w:eastAsia="es-ES"/>
        </w:rPr>
        <w:t xml:space="preserve">), destaca el valor de Mar de Ágata como iniciativa renovable para empoderar al territorio, en el contexto de la actual emergencia climática y dependencia energética. </w:t>
      </w:r>
    </w:p>
    <w:p w14:paraId="404D2815" w14:textId="77777777" w:rsidR="00831A32" w:rsidRPr="00FC42EC" w:rsidRDefault="00831A32" w:rsidP="00831A32">
      <w:pPr>
        <w:jc w:val="both"/>
        <w:rPr>
          <w:rFonts w:asciiTheme="majorHAnsi" w:hAnsiTheme="majorHAnsi" w:cstheme="majorHAnsi"/>
          <w:b/>
          <w:bCs/>
        </w:rPr>
      </w:pPr>
    </w:p>
    <w:p w14:paraId="53F62748" w14:textId="3F5C2C6C" w:rsidR="00F62AB2" w:rsidRDefault="03774B70" w:rsidP="6488CDDD">
      <w:pPr>
        <w:jc w:val="both"/>
        <w:rPr>
          <w:rFonts w:asciiTheme="majorHAnsi" w:hAnsiTheme="majorHAnsi" w:cstheme="majorBidi"/>
        </w:rPr>
      </w:pPr>
      <w:r w:rsidRPr="6488CDDD">
        <w:rPr>
          <w:rFonts w:asciiTheme="majorHAnsi" w:hAnsiTheme="majorHAnsi" w:cstheme="majorBidi"/>
          <w:b/>
          <w:bCs/>
        </w:rPr>
        <w:t>Almería</w:t>
      </w:r>
      <w:r w:rsidR="008D138D" w:rsidRPr="6488CDDD">
        <w:rPr>
          <w:rFonts w:asciiTheme="majorHAnsi" w:hAnsiTheme="majorHAnsi" w:cstheme="majorBidi"/>
          <w:b/>
          <w:bCs/>
        </w:rPr>
        <w:t xml:space="preserve">, </w:t>
      </w:r>
      <w:r w:rsidR="00942BCC">
        <w:rPr>
          <w:rFonts w:asciiTheme="majorHAnsi" w:hAnsiTheme="majorHAnsi" w:cstheme="majorBidi"/>
          <w:b/>
          <w:bCs/>
        </w:rPr>
        <w:t>17 de octubre</w:t>
      </w:r>
      <w:r w:rsidRPr="6488CDDD">
        <w:rPr>
          <w:rFonts w:asciiTheme="majorHAnsi" w:hAnsiTheme="majorHAnsi" w:cstheme="majorBidi"/>
          <w:b/>
          <w:bCs/>
        </w:rPr>
        <w:t xml:space="preserve"> 202</w:t>
      </w:r>
      <w:r w:rsidR="789B4741" w:rsidRPr="6488CDDD">
        <w:rPr>
          <w:rFonts w:asciiTheme="majorHAnsi" w:hAnsiTheme="majorHAnsi" w:cstheme="majorBidi"/>
          <w:b/>
          <w:bCs/>
        </w:rPr>
        <w:t>2</w:t>
      </w:r>
      <w:r w:rsidRPr="6488CDDD">
        <w:rPr>
          <w:rFonts w:asciiTheme="majorHAnsi" w:hAnsiTheme="majorHAnsi" w:cstheme="majorBidi"/>
          <w:b/>
          <w:bCs/>
        </w:rPr>
        <w:t>.</w:t>
      </w:r>
      <w:r w:rsidRPr="6488CDDD">
        <w:rPr>
          <w:rFonts w:asciiTheme="majorHAnsi" w:hAnsiTheme="majorHAnsi" w:cstheme="majorBidi"/>
        </w:rPr>
        <w:t xml:space="preserve"> </w:t>
      </w:r>
      <w:r w:rsidR="00F62AB2">
        <w:rPr>
          <w:rFonts w:asciiTheme="majorHAnsi" w:hAnsiTheme="majorHAnsi" w:cstheme="majorBidi"/>
        </w:rPr>
        <w:t xml:space="preserve">Los promotores </w:t>
      </w:r>
      <w:r w:rsidR="0004453E">
        <w:rPr>
          <w:rFonts w:asciiTheme="majorHAnsi" w:hAnsiTheme="majorHAnsi" w:cstheme="majorBidi"/>
        </w:rPr>
        <w:t xml:space="preserve">de </w:t>
      </w:r>
      <w:r w:rsidR="003555C8">
        <w:rPr>
          <w:rFonts w:asciiTheme="majorHAnsi" w:hAnsiTheme="majorHAnsi" w:cstheme="majorBidi"/>
        </w:rPr>
        <w:t xml:space="preserve">Mar de Ágata, el parque eólico marino flotante proyectado </w:t>
      </w:r>
      <w:r w:rsidR="00F62AB2">
        <w:rPr>
          <w:rFonts w:asciiTheme="majorHAnsi" w:hAnsiTheme="majorHAnsi" w:cstheme="majorBidi"/>
        </w:rPr>
        <w:t xml:space="preserve">por </w:t>
      </w:r>
      <w:r w:rsidR="00591A71">
        <w:rPr>
          <w:rFonts w:asciiTheme="majorHAnsi" w:hAnsiTheme="majorHAnsi" w:cstheme="majorBidi"/>
        </w:rPr>
        <w:t xml:space="preserve">SENER </w:t>
      </w:r>
      <w:proofErr w:type="spellStart"/>
      <w:r w:rsidR="00591A71" w:rsidRPr="00591A71">
        <w:rPr>
          <w:rFonts w:asciiTheme="majorHAnsi" w:hAnsiTheme="majorHAnsi" w:cstheme="majorBidi"/>
        </w:rPr>
        <w:t>Renewable</w:t>
      </w:r>
      <w:proofErr w:type="spellEnd"/>
      <w:r w:rsidR="00591A71" w:rsidRPr="00591A71">
        <w:rPr>
          <w:rFonts w:asciiTheme="majorHAnsi" w:hAnsiTheme="majorHAnsi" w:cstheme="majorBidi"/>
        </w:rPr>
        <w:t xml:space="preserve"> </w:t>
      </w:r>
      <w:proofErr w:type="spellStart"/>
      <w:r w:rsidR="00591A71" w:rsidRPr="00591A71">
        <w:rPr>
          <w:rFonts w:asciiTheme="majorHAnsi" w:hAnsiTheme="majorHAnsi" w:cstheme="majorBidi"/>
        </w:rPr>
        <w:t>Investments</w:t>
      </w:r>
      <w:proofErr w:type="spellEnd"/>
      <w:r w:rsidR="00591A71">
        <w:rPr>
          <w:rFonts w:asciiTheme="majorHAnsi" w:hAnsiTheme="majorHAnsi" w:cstheme="majorBidi"/>
        </w:rPr>
        <w:t xml:space="preserve"> y </w:t>
      </w:r>
      <w:proofErr w:type="spellStart"/>
      <w:r w:rsidR="00591A71">
        <w:rPr>
          <w:rFonts w:asciiTheme="majorHAnsi" w:hAnsiTheme="majorHAnsi" w:cstheme="majorBidi"/>
        </w:rPr>
        <w:t>BlueFloat</w:t>
      </w:r>
      <w:proofErr w:type="spellEnd"/>
      <w:r w:rsidR="00591A71">
        <w:rPr>
          <w:rFonts w:asciiTheme="majorHAnsi" w:hAnsiTheme="majorHAnsi" w:cstheme="majorBidi"/>
        </w:rPr>
        <w:t xml:space="preserve"> Energy en el Levante almeriense, </w:t>
      </w:r>
      <w:r w:rsidR="00F62AB2">
        <w:rPr>
          <w:rFonts w:asciiTheme="majorHAnsi" w:hAnsiTheme="majorHAnsi" w:cstheme="majorBidi"/>
        </w:rPr>
        <w:t>ha</w:t>
      </w:r>
      <w:r w:rsidR="00942BCC">
        <w:rPr>
          <w:rFonts w:asciiTheme="majorHAnsi" w:hAnsiTheme="majorHAnsi" w:cstheme="majorBidi"/>
        </w:rPr>
        <w:t>n</w:t>
      </w:r>
      <w:r w:rsidR="00F62AB2">
        <w:rPr>
          <w:rFonts w:asciiTheme="majorHAnsi" w:hAnsiTheme="majorHAnsi" w:cstheme="majorBidi"/>
        </w:rPr>
        <w:t xml:space="preserve"> producido un audiovisual </w:t>
      </w:r>
      <w:r w:rsidR="00942BCC">
        <w:rPr>
          <w:rFonts w:asciiTheme="majorHAnsi" w:hAnsiTheme="majorHAnsi" w:cstheme="majorBidi"/>
        </w:rPr>
        <w:t xml:space="preserve">en el que informan </w:t>
      </w:r>
      <w:r w:rsidR="00F62AB2">
        <w:rPr>
          <w:rFonts w:asciiTheme="majorHAnsi" w:hAnsiTheme="majorHAnsi" w:cstheme="majorBidi"/>
        </w:rPr>
        <w:t>sobre las bondades del parque y pone</w:t>
      </w:r>
      <w:r w:rsidR="00942BCC">
        <w:rPr>
          <w:rFonts w:asciiTheme="majorHAnsi" w:hAnsiTheme="majorHAnsi" w:cstheme="majorBidi"/>
        </w:rPr>
        <w:t xml:space="preserve">n </w:t>
      </w:r>
      <w:r w:rsidR="00F62AB2">
        <w:rPr>
          <w:rFonts w:asciiTheme="majorHAnsi" w:hAnsiTheme="majorHAnsi" w:cstheme="majorBidi"/>
        </w:rPr>
        <w:t xml:space="preserve">en valor sus fortalezas en los ámbitos social, económico </w:t>
      </w:r>
      <w:r w:rsidR="00942BCC">
        <w:rPr>
          <w:rFonts w:asciiTheme="majorHAnsi" w:hAnsiTheme="majorHAnsi" w:cstheme="majorBidi"/>
        </w:rPr>
        <w:t>y sostenible</w:t>
      </w:r>
      <w:r w:rsidR="00F62AB2">
        <w:rPr>
          <w:rFonts w:asciiTheme="majorHAnsi" w:hAnsiTheme="majorHAnsi" w:cstheme="majorBidi"/>
        </w:rPr>
        <w:t xml:space="preserve">.  </w:t>
      </w:r>
    </w:p>
    <w:p w14:paraId="3416894D" w14:textId="77777777" w:rsidR="00F62AB2" w:rsidRDefault="00F62AB2" w:rsidP="6488CDDD">
      <w:pPr>
        <w:jc w:val="both"/>
        <w:rPr>
          <w:rFonts w:asciiTheme="majorHAnsi" w:hAnsiTheme="majorHAnsi" w:cstheme="majorBidi"/>
        </w:rPr>
      </w:pPr>
    </w:p>
    <w:p w14:paraId="3926ECD5" w14:textId="4024E0CC" w:rsidR="00E90CBA" w:rsidRDefault="00F62AB2" w:rsidP="6488CDDD">
      <w:pPr>
        <w:jc w:val="both"/>
        <w:rPr>
          <w:rFonts w:asciiTheme="majorHAnsi" w:hAnsiTheme="majorHAnsi" w:cstheme="majorBidi"/>
        </w:rPr>
      </w:pPr>
      <w:r>
        <w:rPr>
          <w:rFonts w:asciiTheme="majorHAnsi" w:hAnsiTheme="majorHAnsi" w:cstheme="majorBidi"/>
        </w:rPr>
        <w:t xml:space="preserve">Partiendo del momento insólito de emergencia climática actual, y la cuestión de la dependencia energética que padece nuestro país, el audiovisual defiende la necesidad de acometer con urgencia proyectos renovables que empoderen al territorio. </w:t>
      </w:r>
    </w:p>
    <w:p w14:paraId="55C4009D" w14:textId="41B58871" w:rsidR="003555C8" w:rsidRDefault="00F62AB2" w:rsidP="00F62AB2">
      <w:pPr>
        <w:jc w:val="both"/>
        <w:rPr>
          <w:rFonts w:ascii="Calibri" w:hAnsi="Calibri" w:cs="Calibri"/>
        </w:rPr>
      </w:pPr>
      <w:r>
        <w:rPr>
          <w:rFonts w:asciiTheme="majorHAnsi" w:hAnsiTheme="majorHAnsi" w:cstheme="majorBidi"/>
        </w:rPr>
        <w:br/>
      </w:r>
      <w:r w:rsidR="0004453E">
        <w:rPr>
          <w:rFonts w:asciiTheme="majorHAnsi" w:hAnsiTheme="majorHAnsi" w:cstheme="majorBidi"/>
        </w:rPr>
        <w:t>E</w:t>
      </w:r>
      <w:r>
        <w:rPr>
          <w:rFonts w:asciiTheme="majorHAnsi" w:hAnsiTheme="majorHAnsi" w:cstheme="majorBidi"/>
        </w:rPr>
        <w:t>l audiovisual</w:t>
      </w:r>
      <w:r w:rsidR="0004453E">
        <w:rPr>
          <w:rFonts w:asciiTheme="majorHAnsi" w:hAnsiTheme="majorHAnsi" w:cstheme="majorBidi"/>
        </w:rPr>
        <w:t xml:space="preserve"> defiende que </w:t>
      </w:r>
      <w:r w:rsidR="003555C8" w:rsidRPr="00E75E3D">
        <w:rPr>
          <w:rFonts w:ascii="Calibri" w:hAnsi="Calibri" w:cs="Calibri"/>
        </w:rPr>
        <w:t xml:space="preserve">Mar de Ágata </w:t>
      </w:r>
      <w:r>
        <w:rPr>
          <w:rFonts w:ascii="Calibri" w:hAnsi="Calibri" w:cs="Calibri"/>
        </w:rPr>
        <w:t>se configura como</w:t>
      </w:r>
      <w:r w:rsidR="003555C8" w:rsidRPr="00E75E3D">
        <w:rPr>
          <w:rFonts w:ascii="Calibri" w:hAnsi="Calibri" w:cs="Calibri"/>
        </w:rPr>
        <w:t xml:space="preserve"> la mejor solución para combatir e</w:t>
      </w:r>
      <w:r w:rsidR="005E77DB">
        <w:rPr>
          <w:rFonts w:ascii="Calibri" w:hAnsi="Calibri" w:cs="Calibri"/>
        </w:rPr>
        <w:t>l problema de la dependencia energética e</w:t>
      </w:r>
      <w:r w:rsidR="003555C8" w:rsidRPr="00E75E3D">
        <w:rPr>
          <w:rFonts w:ascii="Calibri" w:hAnsi="Calibri" w:cs="Calibri"/>
        </w:rPr>
        <w:t xml:space="preserve">n Almería, con un modelo </w:t>
      </w:r>
      <w:r w:rsidR="003555C8">
        <w:rPr>
          <w:rFonts w:ascii="Calibri" w:hAnsi="Calibri" w:cs="Calibri"/>
        </w:rPr>
        <w:t>de producción</w:t>
      </w:r>
      <w:r w:rsidR="003555C8" w:rsidRPr="00E75E3D">
        <w:rPr>
          <w:rFonts w:ascii="Calibri" w:hAnsi="Calibri" w:cs="Calibri"/>
        </w:rPr>
        <w:t xml:space="preserve"> limpia y sostenible. Un proyecto de energía eólica marina flotante, situado a más de 15 kilómetros de los principales miradores del Cabo de Gata, que permitirá producir casi el 30% del consumo eléctrico </w:t>
      </w:r>
      <w:r w:rsidR="00011255">
        <w:rPr>
          <w:rFonts w:ascii="Calibri" w:hAnsi="Calibri" w:cs="Calibri"/>
        </w:rPr>
        <w:t xml:space="preserve">actual </w:t>
      </w:r>
      <w:r w:rsidR="003555C8" w:rsidRPr="00E75E3D">
        <w:rPr>
          <w:rFonts w:ascii="Calibri" w:hAnsi="Calibri" w:cs="Calibri"/>
        </w:rPr>
        <w:t>de la provincia de Almería y ahorr</w:t>
      </w:r>
      <w:r w:rsidR="003555C8">
        <w:rPr>
          <w:rFonts w:ascii="Calibri" w:hAnsi="Calibri" w:cs="Calibri"/>
        </w:rPr>
        <w:t>ar cerca de</w:t>
      </w:r>
      <w:r w:rsidR="003555C8" w:rsidRPr="00E75E3D">
        <w:rPr>
          <w:rFonts w:ascii="Calibri" w:hAnsi="Calibri" w:cs="Calibri"/>
        </w:rPr>
        <w:t xml:space="preserve"> 12 millones de toneladas de CO</w:t>
      </w:r>
      <w:r w:rsidR="003555C8" w:rsidRPr="005E77DB">
        <w:rPr>
          <w:rFonts w:ascii="Calibri" w:hAnsi="Calibri" w:cs="Calibri"/>
          <w:vertAlign w:val="subscript"/>
        </w:rPr>
        <w:t>2</w:t>
      </w:r>
      <w:r w:rsidR="003555C8" w:rsidRPr="00E75E3D">
        <w:rPr>
          <w:rFonts w:ascii="Calibri" w:hAnsi="Calibri" w:cs="Calibri"/>
        </w:rPr>
        <w:t>.</w:t>
      </w:r>
    </w:p>
    <w:p w14:paraId="5B5878C6" w14:textId="77777777" w:rsidR="003555C8" w:rsidRDefault="003555C8" w:rsidP="003555C8">
      <w:pPr>
        <w:rPr>
          <w:rFonts w:ascii="Calibri" w:hAnsi="Calibri" w:cs="Calibri"/>
        </w:rPr>
      </w:pPr>
    </w:p>
    <w:p w14:paraId="6C1E39CA" w14:textId="3C7E04ED" w:rsidR="003555C8" w:rsidRDefault="0004453E" w:rsidP="003555C8">
      <w:pPr>
        <w:jc w:val="both"/>
        <w:rPr>
          <w:rFonts w:ascii="Calibri" w:hAnsi="Calibri" w:cs="Calibri"/>
        </w:rPr>
      </w:pPr>
      <w:r>
        <w:rPr>
          <w:rFonts w:ascii="Calibri" w:hAnsi="Calibri" w:cs="Calibri"/>
        </w:rPr>
        <w:t xml:space="preserve">Como resalta </w:t>
      </w:r>
      <w:r w:rsidR="00F62AB2">
        <w:rPr>
          <w:rFonts w:ascii="Calibri" w:hAnsi="Calibri" w:cs="Calibri"/>
        </w:rPr>
        <w:t>el vídeo, n</w:t>
      </w:r>
      <w:r w:rsidR="003555C8" w:rsidRPr="00E75E3D">
        <w:rPr>
          <w:rFonts w:ascii="Calibri" w:hAnsi="Calibri" w:cs="Calibri"/>
        </w:rPr>
        <w:t xml:space="preserve">o hacer nada en Carboneras no es una opción. </w:t>
      </w:r>
      <w:r w:rsidR="003555C8">
        <w:rPr>
          <w:rFonts w:ascii="Calibri" w:hAnsi="Calibri" w:cs="Calibri"/>
        </w:rPr>
        <w:t>E</w:t>
      </w:r>
      <w:r w:rsidR="003555C8" w:rsidRPr="00E75E3D">
        <w:rPr>
          <w:rFonts w:ascii="Calibri" w:hAnsi="Calibri" w:cs="Calibri"/>
        </w:rPr>
        <w:t xml:space="preserve">l cierre de su central </w:t>
      </w:r>
      <w:r w:rsidR="003555C8">
        <w:rPr>
          <w:rFonts w:ascii="Calibri" w:hAnsi="Calibri" w:cs="Calibri"/>
        </w:rPr>
        <w:t xml:space="preserve">de </w:t>
      </w:r>
      <w:r w:rsidR="003555C8" w:rsidRPr="00E75E3D">
        <w:rPr>
          <w:rFonts w:ascii="Calibri" w:hAnsi="Calibri" w:cs="Calibri"/>
        </w:rPr>
        <w:t xml:space="preserve">carbón obliga a plantear nuevas formas de suministro </w:t>
      </w:r>
      <w:r w:rsidR="0023352A">
        <w:rPr>
          <w:rFonts w:ascii="Calibri" w:hAnsi="Calibri" w:cs="Calibri"/>
        </w:rPr>
        <w:t xml:space="preserve">de energía </w:t>
      </w:r>
      <w:r w:rsidR="003555C8" w:rsidRPr="00E75E3D">
        <w:rPr>
          <w:rFonts w:ascii="Calibri" w:hAnsi="Calibri" w:cs="Calibri"/>
        </w:rPr>
        <w:t>renovable que garanticen la protección del Parque</w:t>
      </w:r>
      <w:r w:rsidR="007612F7">
        <w:rPr>
          <w:rFonts w:ascii="Calibri" w:hAnsi="Calibri" w:cs="Calibri"/>
        </w:rPr>
        <w:t xml:space="preserve"> Natural </w:t>
      </w:r>
      <w:r w:rsidR="00883053">
        <w:rPr>
          <w:rFonts w:ascii="Calibri" w:hAnsi="Calibri" w:cs="Calibri"/>
        </w:rPr>
        <w:t xml:space="preserve">del </w:t>
      </w:r>
      <w:r w:rsidR="007612F7">
        <w:rPr>
          <w:rFonts w:ascii="Calibri" w:hAnsi="Calibri" w:cs="Calibri"/>
        </w:rPr>
        <w:t>Cabo de Gata-Níjar</w:t>
      </w:r>
      <w:r w:rsidR="003555C8" w:rsidRPr="00E75E3D">
        <w:rPr>
          <w:rFonts w:ascii="Calibri" w:hAnsi="Calibri" w:cs="Calibri"/>
        </w:rPr>
        <w:t xml:space="preserve">. </w:t>
      </w:r>
      <w:r w:rsidR="003555C8">
        <w:rPr>
          <w:rFonts w:ascii="Calibri" w:hAnsi="Calibri" w:cs="Calibri"/>
        </w:rPr>
        <w:t>La energía eólica marina e</w:t>
      </w:r>
      <w:r w:rsidR="003555C8" w:rsidRPr="00E75E3D">
        <w:rPr>
          <w:rFonts w:ascii="Calibri" w:hAnsi="Calibri" w:cs="Calibri"/>
        </w:rPr>
        <w:t>s la</w:t>
      </w:r>
      <w:r w:rsidR="003555C8">
        <w:rPr>
          <w:rFonts w:ascii="Calibri" w:hAnsi="Calibri" w:cs="Calibri"/>
        </w:rPr>
        <w:t xml:space="preserve"> mejor </w:t>
      </w:r>
      <w:r w:rsidR="003555C8" w:rsidRPr="00E75E3D">
        <w:rPr>
          <w:rFonts w:ascii="Calibri" w:hAnsi="Calibri" w:cs="Calibri"/>
        </w:rPr>
        <w:t>alternativa posible para aprovechar la conexión que queda inutilizada sin ocupar el territorio protegido. La única que respetará este espacio único, con un impacto visual muy limitado</w:t>
      </w:r>
      <w:r w:rsidR="003555C8">
        <w:rPr>
          <w:rFonts w:ascii="Calibri" w:hAnsi="Calibri" w:cs="Calibri"/>
        </w:rPr>
        <w:t>.</w:t>
      </w:r>
    </w:p>
    <w:p w14:paraId="5E9BEFDE" w14:textId="77777777" w:rsidR="003555C8" w:rsidRDefault="003555C8" w:rsidP="003555C8">
      <w:pPr>
        <w:jc w:val="both"/>
        <w:rPr>
          <w:rFonts w:ascii="Calibri" w:hAnsi="Calibri" w:cs="Calibri"/>
        </w:rPr>
      </w:pPr>
    </w:p>
    <w:p w14:paraId="10E1E449" w14:textId="0FE84EF5" w:rsidR="003555C8" w:rsidRDefault="00F62AB2" w:rsidP="003555C8">
      <w:pPr>
        <w:jc w:val="both"/>
        <w:rPr>
          <w:rFonts w:ascii="Calibri" w:hAnsi="Calibri" w:cs="Calibri"/>
        </w:rPr>
      </w:pPr>
      <w:r>
        <w:rPr>
          <w:rFonts w:ascii="Calibri" w:hAnsi="Calibri" w:cs="Calibri"/>
        </w:rPr>
        <w:t>El audiovisual repasa también las grandes cifras del impacto</w:t>
      </w:r>
      <w:r w:rsidR="003555C8" w:rsidRPr="00E75E3D">
        <w:rPr>
          <w:rFonts w:ascii="Calibri" w:hAnsi="Calibri" w:cs="Calibri"/>
        </w:rPr>
        <w:t xml:space="preserve"> social y económico</w:t>
      </w:r>
      <w:r>
        <w:rPr>
          <w:rFonts w:ascii="Calibri" w:hAnsi="Calibri" w:cs="Calibri"/>
        </w:rPr>
        <w:t xml:space="preserve"> del proyecto: </w:t>
      </w:r>
      <w:r w:rsidR="003555C8" w:rsidRPr="00E75E3D">
        <w:rPr>
          <w:rFonts w:ascii="Calibri" w:hAnsi="Calibri" w:cs="Calibri"/>
        </w:rPr>
        <w:t xml:space="preserve">1.680 empleos directos en la provincia de Almería durante la fase de construcción, y una empleabilidad directa de 2.000 puestos de trabajo en todo el territorio andaluz. </w:t>
      </w:r>
    </w:p>
    <w:p w14:paraId="5E29D65B" w14:textId="77CA9135" w:rsidR="00F62AB2" w:rsidRDefault="00F62AB2" w:rsidP="003555C8">
      <w:pPr>
        <w:jc w:val="both"/>
        <w:rPr>
          <w:rFonts w:ascii="Calibri" w:hAnsi="Calibri" w:cs="Calibri"/>
        </w:rPr>
      </w:pPr>
    </w:p>
    <w:p w14:paraId="313197DD" w14:textId="498FD3E2" w:rsidR="00F62AB2" w:rsidRDefault="00F62AB2" w:rsidP="003555C8">
      <w:pPr>
        <w:jc w:val="both"/>
        <w:rPr>
          <w:rFonts w:ascii="Calibri" w:hAnsi="Calibri" w:cs="Calibri"/>
        </w:rPr>
      </w:pPr>
      <w:r>
        <w:rPr>
          <w:rFonts w:ascii="Calibri" w:hAnsi="Calibri" w:cs="Calibri"/>
        </w:rPr>
        <w:t xml:space="preserve">Finalmente, el </w:t>
      </w:r>
      <w:r w:rsidR="00E13247">
        <w:rPr>
          <w:rFonts w:ascii="Calibri" w:hAnsi="Calibri" w:cs="Calibri"/>
        </w:rPr>
        <w:t xml:space="preserve">vídeo </w:t>
      </w:r>
      <w:r>
        <w:rPr>
          <w:rFonts w:ascii="Calibri" w:hAnsi="Calibri" w:cs="Calibri"/>
        </w:rPr>
        <w:t xml:space="preserve">destaca la vocación de transparencia de Mar de Ágata, que ha llevado a sus promotores a mantener numerosos encuentros con todos los agentes implicados. Con todos ellos, Mar de Ágata busca construir una iniciativa que siente las bases para la sostenibilidad energética de Almería. </w:t>
      </w:r>
    </w:p>
    <w:p w14:paraId="44FF8389" w14:textId="77777777" w:rsidR="003555C8" w:rsidRPr="00E75E3D" w:rsidRDefault="003555C8" w:rsidP="003555C8">
      <w:pPr>
        <w:jc w:val="both"/>
        <w:rPr>
          <w:rFonts w:ascii="Calibri" w:hAnsi="Calibri" w:cs="Calibri"/>
        </w:rPr>
      </w:pPr>
    </w:p>
    <w:p w14:paraId="64B99A0C" w14:textId="640AEC8A" w:rsidR="00591A71" w:rsidRPr="00591A71" w:rsidRDefault="00F62AB2" w:rsidP="00591A71">
      <w:pPr>
        <w:shd w:val="clear" w:color="auto" w:fill="FFFFFF"/>
        <w:rPr>
          <w:rFonts w:ascii="Arial" w:eastAsia="Times New Roman" w:hAnsi="Arial" w:cs="Arial"/>
          <w:color w:val="222222"/>
          <w:lang w:val="es-ES" w:eastAsia="es-ES"/>
        </w:rPr>
      </w:pPr>
      <w:r>
        <w:rPr>
          <w:rFonts w:ascii="Calibri" w:hAnsi="Calibri" w:cs="Calibri"/>
        </w:rPr>
        <w:t>El audiovisual puede verse en la página web de Mar de Ágata (</w:t>
      </w:r>
      <w:hyperlink r:id="rId12" w:history="1">
        <w:r w:rsidRPr="00D44B71">
          <w:rPr>
            <w:rStyle w:val="Hipervnculo"/>
            <w:rFonts w:ascii="Calibri" w:hAnsi="Calibri" w:cs="Calibri"/>
          </w:rPr>
          <w:t>www.mardeagata.es</w:t>
        </w:r>
      </w:hyperlink>
      <w:r>
        <w:rPr>
          <w:rFonts w:ascii="Calibri" w:hAnsi="Calibri" w:cs="Calibri"/>
        </w:rPr>
        <w:t xml:space="preserve">). </w:t>
      </w:r>
      <w:r w:rsidR="00591A71" w:rsidRPr="00591A71">
        <w:rPr>
          <w:rFonts w:ascii="Arial" w:eastAsia="Times New Roman" w:hAnsi="Arial" w:cs="Arial"/>
          <w:color w:val="222222"/>
          <w:lang w:val="es-ES" w:eastAsia="es-ES"/>
        </w:rPr>
        <w:t> </w:t>
      </w:r>
    </w:p>
    <w:p w14:paraId="77D2F7B5" w14:textId="671D2F57" w:rsidR="00596C90" w:rsidRPr="00FC42EC" w:rsidRDefault="00596C90" w:rsidP="00596C90">
      <w:pPr>
        <w:jc w:val="both"/>
        <w:rPr>
          <w:rFonts w:asciiTheme="majorHAnsi" w:hAnsiTheme="majorHAnsi" w:cstheme="majorHAnsi"/>
        </w:rPr>
      </w:pPr>
    </w:p>
    <w:p w14:paraId="7375DFC0" w14:textId="77777777" w:rsidR="00202226" w:rsidRPr="00FC42EC" w:rsidRDefault="00202226" w:rsidP="00596C90">
      <w:pPr>
        <w:jc w:val="both"/>
        <w:rPr>
          <w:rFonts w:asciiTheme="majorHAnsi" w:hAnsiTheme="majorHAnsi" w:cstheme="majorHAnsi"/>
          <w:b/>
          <w:bCs/>
        </w:rPr>
      </w:pPr>
      <w:r w:rsidRPr="00FC42EC">
        <w:rPr>
          <w:rFonts w:asciiTheme="majorHAnsi" w:hAnsiTheme="majorHAnsi" w:cstheme="majorHAnsi"/>
          <w:b/>
          <w:bCs/>
        </w:rPr>
        <w:lastRenderedPageBreak/>
        <w:t>ENTIDADES PROMOTORAS: BLUEFLOAT ENERGY Y SENER</w:t>
      </w:r>
    </w:p>
    <w:p w14:paraId="0C15B27A" w14:textId="3BB1AE09" w:rsidR="00202226" w:rsidRPr="00FC42EC" w:rsidRDefault="00202226" w:rsidP="6488CDDD">
      <w:pPr>
        <w:jc w:val="both"/>
        <w:rPr>
          <w:rFonts w:asciiTheme="majorHAnsi" w:hAnsiTheme="majorHAnsi" w:cstheme="majorBidi"/>
        </w:rPr>
      </w:pPr>
      <w:r w:rsidRPr="6488CDDD">
        <w:rPr>
          <w:rFonts w:asciiTheme="majorHAnsi" w:hAnsiTheme="majorHAnsi" w:cstheme="majorBidi"/>
        </w:rPr>
        <w:t xml:space="preserve">El Parque Eólico Marino Flotante Ágata es un proyecto promovido por </w:t>
      </w:r>
      <w:proofErr w:type="spellStart"/>
      <w:r w:rsidRPr="6488CDDD">
        <w:rPr>
          <w:rFonts w:asciiTheme="majorHAnsi" w:hAnsiTheme="majorHAnsi" w:cstheme="majorBidi"/>
        </w:rPr>
        <w:t>BlueFloat</w:t>
      </w:r>
      <w:proofErr w:type="spellEnd"/>
      <w:r w:rsidRPr="6488CDDD">
        <w:rPr>
          <w:rFonts w:asciiTheme="majorHAnsi" w:hAnsiTheme="majorHAnsi" w:cstheme="majorBidi"/>
        </w:rPr>
        <w:t xml:space="preserve"> Energy y SENER.</w:t>
      </w:r>
    </w:p>
    <w:p w14:paraId="019B6B29" w14:textId="7392A33E" w:rsidR="007F37B7" w:rsidRDefault="007F37B7" w:rsidP="00596C90">
      <w:pPr>
        <w:jc w:val="both"/>
        <w:rPr>
          <w:rFonts w:asciiTheme="majorHAnsi" w:hAnsiTheme="majorHAnsi" w:cstheme="majorHAnsi"/>
          <w:b/>
          <w:bCs/>
        </w:rPr>
      </w:pPr>
    </w:p>
    <w:p w14:paraId="6C8A43AC" w14:textId="77777777" w:rsidR="00EF6778" w:rsidRPr="00EF6778" w:rsidRDefault="00EF6778" w:rsidP="00EF6778">
      <w:pPr>
        <w:jc w:val="both"/>
        <w:rPr>
          <w:rFonts w:asciiTheme="majorHAnsi" w:hAnsiTheme="majorHAnsi" w:cstheme="majorHAnsi"/>
          <w:b/>
          <w:bCs/>
        </w:rPr>
      </w:pPr>
    </w:p>
    <w:p w14:paraId="5B8D79A2" w14:textId="7F0C0445" w:rsidR="00EF6778" w:rsidRPr="00EF6778" w:rsidRDefault="00EF6778" w:rsidP="00EF6778">
      <w:pPr>
        <w:jc w:val="both"/>
        <w:rPr>
          <w:rFonts w:asciiTheme="majorHAnsi" w:hAnsiTheme="majorHAnsi" w:cstheme="majorHAnsi"/>
        </w:rPr>
      </w:pPr>
      <w:proofErr w:type="spellStart"/>
      <w:r w:rsidRPr="00EF6778">
        <w:rPr>
          <w:rFonts w:asciiTheme="majorHAnsi" w:hAnsiTheme="majorHAnsi" w:cstheme="majorHAnsi"/>
          <w:b/>
          <w:bCs/>
        </w:rPr>
        <w:t>BlueFloat</w:t>
      </w:r>
      <w:proofErr w:type="spellEnd"/>
      <w:r w:rsidRPr="00EF6778">
        <w:rPr>
          <w:rFonts w:asciiTheme="majorHAnsi" w:hAnsiTheme="majorHAnsi" w:cstheme="majorHAnsi"/>
          <w:b/>
          <w:bCs/>
        </w:rPr>
        <w:t xml:space="preserve"> Energy</w:t>
      </w:r>
      <w:r w:rsidRPr="00EF6778">
        <w:rPr>
          <w:rFonts w:asciiTheme="majorHAnsi" w:hAnsiTheme="majorHAnsi" w:cstheme="majorHAnsi"/>
        </w:rPr>
        <w:t xml:space="preserve">, empresa española, desarrolla proyectos de eólica marina en varias regiones del mundo, en las que implementa su visión de acelerar el despliegue global de la eólica marina como palanca imprescindible para la transición energética y el crecimiento económico. </w:t>
      </w:r>
      <w:proofErr w:type="spellStart"/>
      <w:r w:rsidRPr="00EF6778">
        <w:rPr>
          <w:rFonts w:asciiTheme="majorHAnsi" w:hAnsiTheme="majorHAnsi" w:cstheme="majorHAnsi"/>
        </w:rPr>
        <w:t>BlueFloat</w:t>
      </w:r>
      <w:proofErr w:type="spellEnd"/>
      <w:r w:rsidRPr="00EF6778">
        <w:rPr>
          <w:rFonts w:asciiTheme="majorHAnsi" w:hAnsiTheme="majorHAnsi" w:cstheme="majorHAnsi"/>
        </w:rPr>
        <w:t xml:space="preserve"> Energy cuenta con un equipo con una experiencia sin precedentes en el diseño, desarrollo, financiación, construcción y ejecución de proyectos eólicos marinos.</w:t>
      </w:r>
    </w:p>
    <w:p w14:paraId="0B0CC4E7" w14:textId="77777777" w:rsidR="00EF6778" w:rsidRPr="00FC42EC" w:rsidRDefault="00EF6778" w:rsidP="00EF6778">
      <w:pPr>
        <w:jc w:val="both"/>
        <w:rPr>
          <w:rFonts w:asciiTheme="majorHAnsi" w:hAnsiTheme="majorHAnsi" w:cstheme="majorHAnsi"/>
          <w:b/>
          <w:bCs/>
        </w:rPr>
      </w:pPr>
    </w:p>
    <w:p w14:paraId="79477767" w14:textId="4AF55378" w:rsidR="00202226" w:rsidRPr="00FC42EC" w:rsidRDefault="00202226" w:rsidP="00596C90">
      <w:pPr>
        <w:jc w:val="both"/>
        <w:rPr>
          <w:rFonts w:asciiTheme="majorHAnsi" w:hAnsiTheme="majorHAnsi" w:cstheme="majorHAnsi"/>
        </w:rPr>
      </w:pPr>
      <w:r w:rsidRPr="00FC42EC">
        <w:rPr>
          <w:rFonts w:asciiTheme="majorHAnsi" w:hAnsiTheme="majorHAnsi" w:cstheme="majorHAnsi"/>
          <w:b/>
          <w:bCs/>
        </w:rPr>
        <w:t>SENER</w:t>
      </w:r>
      <w:r w:rsidRPr="00FC42EC">
        <w:rPr>
          <w:rFonts w:asciiTheme="majorHAnsi" w:hAnsiTheme="majorHAnsi" w:cstheme="majorHAnsi"/>
        </w:rPr>
        <w:t xml:space="preserve"> </w:t>
      </w:r>
      <w:proofErr w:type="spellStart"/>
      <w:r w:rsidR="0001298D" w:rsidRPr="0001298D">
        <w:rPr>
          <w:rFonts w:asciiTheme="majorHAnsi" w:hAnsiTheme="majorHAnsi" w:cstheme="majorBidi"/>
          <w:b/>
          <w:bCs/>
        </w:rPr>
        <w:t>Renewable</w:t>
      </w:r>
      <w:proofErr w:type="spellEnd"/>
      <w:r w:rsidR="0001298D" w:rsidRPr="0001298D">
        <w:rPr>
          <w:rFonts w:asciiTheme="majorHAnsi" w:hAnsiTheme="majorHAnsi" w:cstheme="majorBidi"/>
          <w:b/>
          <w:bCs/>
        </w:rPr>
        <w:t xml:space="preserve"> </w:t>
      </w:r>
      <w:proofErr w:type="spellStart"/>
      <w:r w:rsidR="0001298D" w:rsidRPr="0001298D">
        <w:rPr>
          <w:rFonts w:asciiTheme="majorHAnsi" w:hAnsiTheme="majorHAnsi" w:cstheme="majorBidi"/>
          <w:b/>
          <w:bCs/>
        </w:rPr>
        <w:t>Investments</w:t>
      </w:r>
      <w:proofErr w:type="spellEnd"/>
      <w:r w:rsidR="0001298D">
        <w:rPr>
          <w:rFonts w:asciiTheme="majorHAnsi" w:hAnsiTheme="majorHAnsi" w:cstheme="majorBidi"/>
        </w:rPr>
        <w:t xml:space="preserve"> </w:t>
      </w:r>
      <w:r w:rsidRPr="00FC42EC">
        <w:rPr>
          <w:rFonts w:asciiTheme="majorHAnsi" w:hAnsiTheme="majorHAnsi" w:cstheme="majorHAnsi"/>
        </w:rPr>
        <w:t>es un grupo privado de ingeniería y tecnología fundado en 1956, referente mundial en los sectores de la energía, infraestructuras, naval y aeroespacial. Con una plantilla de más de 2.</w:t>
      </w:r>
      <w:r w:rsidR="00E13247">
        <w:rPr>
          <w:rFonts w:asciiTheme="majorHAnsi" w:hAnsiTheme="majorHAnsi" w:cstheme="majorHAnsi"/>
        </w:rPr>
        <w:t>7</w:t>
      </w:r>
      <w:r w:rsidRPr="00FC42EC">
        <w:rPr>
          <w:rFonts w:asciiTheme="majorHAnsi" w:hAnsiTheme="majorHAnsi" w:cstheme="majorHAnsi"/>
        </w:rPr>
        <w:t>00 profesionales y oficinas en cinco continentes, SENER es líder en ingeniería y servicios en energías renovables en todas las etapas de diseño, desarrollo y construcción. SENER se distingue por su capacidad de crear soluciones de ingeniería innovadoras y está colaborando con sus clientes en la implantación de la eólica marina para la lucha contra el cambio climático.</w:t>
      </w:r>
    </w:p>
    <w:p w14:paraId="45BC9E55" w14:textId="77777777" w:rsidR="00202226" w:rsidRPr="00FC42EC" w:rsidRDefault="00202226" w:rsidP="00596C90">
      <w:pPr>
        <w:jc w:val="both"/>
        <w:rPr>
          <w:rFonts w:asciiTheme="majorHAnsi" w:hAnsiTheme="majorHAnsi" w:cstheme="majorHAnsi"/>
        </w:rPr>
      </w:pPr>
    </w:p>
    <w:p w14:paraId="2375F085" w14:textId="77777777" w:rsidR="00397AEB" w:rsidRPr="001B4B71" w:rsidRDefault="00000000" w:rsidP="00596C90">
      <w:pPr>
        <w:jc w:val="both"/>
        <w:rPr>
          <w:rFonts w:ascii="Segoe UI" w:hAnsi="Segoe UI" w:cs="Segoe UI"/>
        </w:rPr>
      </w:pPr>
    </w:p>
    <w:sectPr w:rsidR="00397AEB" w:rsidRPr="001B4B71" w:rsidSect="00735F77">
      <w:headerReference w:type="default" r:id="rId13"/>
      <w:pgSz w:w="11900" w:h="16840"/>
      <w:pgMar w:top="2268" w:right="1701"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580A" w14:textId="77777777" w:rsidR="00EC7637" w:rsidRDefault="00EC7637" w:rsidP="00735F77">
      <w:r>
        <w:separator/>
      </w:r>
    </w:p>
  </w:endnote>
  <w:endnote w:type="continuationSeparator" w:id="0">
    <w:p w14:paraId="4E33765B" w14:textId="77777777" w:rsidR="00EC7637" w:rsidRDefault="00EC7637" w:rsidP="0073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ECD8" w14:textId="77777777" w:rsidR="00EC7637" w:rsidRDefault="00EC7637" w:rsidP="00735F77">
      <w:r>
        <w:separator/>
      </w:r>
    </w:p>
  </w:footnote>
  <w:footnote w:type="continuationSeparator" w:id="0">
    <w:p w14:paraId="0C218FDA" w14:textId="77777777" w:rsidR="00EC7637" w:rsidRDefault="00EC7637" w:rsidP="0073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8A17" w14:textId="77777777" w:rsidR="00735F77" w:rsidRDefault="00735F77">
    <w:pPr>
      <w:pStyle w:val="Encabezado"/>
    </w:pPr>
    <w:r>
      <w:rPr>
        <w:noProof/>
        <w:lang w:val="es-ES" w:eastAsia="es-ES"/>
      </w:rPr>
      <mc:AlternateContent>
        <mc:Choice Requires="wps">
          <w:drawing>
            <wp:anchor distT="0" distB="0" distL="114300" distR="114300" simplePos="0" relativeHeight="251659264" behindDoc="0" locked="0" layoutInCell="1" allowOverlap="1" wp14:anchorId="3C7BD123" wp14:editId="7513107E">
              <wp:simplePos x="0" y="0"/>
              <wp:positionH relativeFrom="column">
                <wp:posOffset>-685800</wp:posOffset>
              </wp:positionH>
              <wp:positionV relativeFrom="paragraph">
                <wp:posOffset>-218440</wp:posOffset>
              </wp:positionV>
              <wp:extent cx="2971800" cy="8001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2971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76C9760" w14:textId="77777777" w:rsidR="00735F77" w:rsidRDefault="00735F77">
                          <w:r>
                            <w:rPr>
                              <w:noProof/>
                              <w:lang w:val="es-ES" w:eastAsia="es-ES"/>
                            </w:rPr>
                            <w:drawing>
                              <wp:inline distT="0" distB="0" distL="0" distR="0" wp14:anchorId="6C95AD5F" wp14:editId="4528F3B2">
                                <wp:extent cx="2788920" cy="598170"/>
                                <wp:effectExtent l="0" t="0" r="5080"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a_logo.jpg"/>
                                        <pic:cNvPicPr/>
                                      </pic:nvPicPr>
                                      <pic:blipFill>
                                        <a:blip r:embed="rId1">
                                          <a:extLst>
                                            <a:ext uri="{28A0092B-C50C-407E-A947-70E740481C1C}">
                                              <a14:useLocalDpi xmlns:a14="http://schemas.microsoft.com/office/drawing/2010/main" val="0"/>
                                            </a:ext>
                                          </a:extLst>
                                        </a:blip>
                                        <a:stretch>
                                          <a:fillRect/>
                                        </a:stretch>
                                      </pic:blipFill>
                                      <pic:spPr>
                                        <a:xfrm>
                                          <a:off x="0" y="0"/>
                                          <a:ext cx="2788920" cy="598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7BD123" id="_x0000_t202" coordsize="21600,21600" o:spt="202" path="m,l,21600r21600,l21600,xe">
              <v:stroke joinstyle="miter"/>
              <v:path gradientshapeok="t" o:connecttype="rect"/>
            </v:shapetype>
            <v:shape id="Cuadro de texto 1" o:spid="_x0000_s1026" type="#_x0000_t202" style="position:absolute;margin-left:-54pt;margin-top:-17.2pt;width:234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" filled="f" stroked="f">
              <v:textbox>
                <w:txbxContent>
                  <w:p w14:paraId="776C9760" w14:textId="77777777" w:rsidR="00735F77" w:rsidRDefault="00735F77">
                    <w:r>
                      <w:rPr>
                        <w:noProof/>
                        <w:lang w:val="es-ES" w:eastAsia="es-ES"/>
                      </w:rPr>
                      <w:drawing>
                        <wp:inline distT="0" distB="0" distL="0" distR="0" wp14:anchorId="6C95AD5F" wp14:editId="4528F3B2">
                          <wp:extent cx="2788920" cy="598170"/>
                          <wp:effectExtent l="0" t="0" r="5080"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a_logo.jpg"/>
                                  <pic:cNvPicPr/>
                                </pic:nvPicPr>
                                <pic:blipFill>
                                  <a:blip r:embed="rId2">
                                    <a:extLst>
                                      <a:ext uri="{28A0092B-C50C-407E-A947-70E740481C1C}">
                                        <a14:useLocalDpi xmlns:a14="http://schemas.microsoft.com/office/drawing/2010/main" val="0"/>
                                      </a:ext>
                                    </a:extLst>
                                  </a:blip>
                                  <a:stretch>
                                    <a:fillRect/>
                                  </a:stretch>
                                </pic:blipFill>
                                <pic:spPr>
                                  <a:xfrm>
                                    <a:off x="0" y="0"/>
                                    <a:ext cx="2788920" cy="59817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4A"/>
    <w:multiLevelType w:val="hybridMultilevel"/>
    <w:tmpl w:val="5EC29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CD52D7"/>
    <w:multiLevelType w:val="hybridMultilevel"/>
    <w:tmpl w:val="BFEAF86C"/>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DB4574"/>
    <w:multiLevelType w:val="multilevel"/>
    <w:tmpl w:val="6866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71B41"/>
    <w:multiLevelType w:val="multilevel"/>
    <w:tmpl w:val="64E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4D703D"/>
    <w:multiLevelType w:val="multilevel"/>
    <w:tmpl w:val="4F4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026961">
    <w:abstractNumId w:val="4"/>
  </w:num>
  <w:num w:numId="2" w16cid:durableId="756681196">
    <w:abstractNumId w:val="0"/>
  </w:num>
  <w:num w:numId="3" w16cid:durableId="65617432">
    <w:abstractNumId w:val="1"/>
  </w:num>
  <w:num w:numId="4" w16cid:durableId="1112095834">
    <w:abstractNumId w:val="3"/>
  </w:num>
  <w:num w:numId="5" w16cid:durableId="110264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77"/>
    <w:rsid w:val="000009A3"/>
    <w:rsid w:val="00011255"/>
    <w:rsid w:val="0001298D"/>
    <w:rsid w:val="000221E3"/>
    <w:rsid w:val="00042FC0"/>
    <w:rsid w:val="0004453E"/>
    <w:rsid w:val="0006044E"/>
    <w:rsid w:val="00087C7A"/>
    <w:rsid w:val="000A0CF7"/>
    <w:rsid w:val="000A1E46"/>
    <w:rsid w:val="000D2B0E"/>
    <w:rsid w:val="000D6194"/>
    <w:rsid w:val="000D6668"/>
    <w:rsid w:val="000E7A80"/>
    <w:rsid w:val="00106BCE"/>
    <w:rsid w:val="00107000"/>
    <w:rsid w:val="00125946"/>
    <w:rsid w:val="00131361"/>
    <w:rsid w:val="00141FEC"/>
    <w:rsid w:val="00146FF1"/>
    <w:rsid w:val="00161614"/>
    <w:rsid w:val="0016240F"/>
    <w:rsid w:val="00181733"/>
    <w:rsid w:val="0018437D"/>
    <w:rsid w:val="001951FF"/>
    <w:rsid w:val="0019594D"/>
    <w:rsid w:val="001A4A4E"/>
    <w:rsid w:val="001A5969"/>
    <w:rsid w:val="001B06B5"/>
    <w:rsid w:val="001B0BBE"/>
    <w:rsid w:val="001B4B71"/>
    <w:rsid w:val="001F7626"/>
    <w:rsid w:val="00202226"/>
    <w:rsid w:val="00205525"/>
    <w:rsid w:val="0020780B"/>
    <w:rsid w:val="00214181"/>
    <w:rsid w:val="0021476D"/>
    <w:rsid w:val="00214E06"/>
    <w:rsid w:val="00221716"/>
    <w:rsid w:val="0023352A"/>
    <w:rsid w:val="00234C39"/>
    <w:rsid w:val="002576D4"/>
    <w:rsid w:val="00265E3F"/>
    <w:rsid w:val="00294645"/>
    <w:rsid w:val="002A0229"/>
    <w:rsid w:val="002A3C64"/>
    <w:rsid w:val="002B3844"/>
    <w:rsid w:val="002D4A08"/>
    <w:rsid w:val="002D679E"/>
    <w:rsid w:val="00322CE0"/>
    <w:rsid w:val="00333A03"/>
    <w:rsid w:val="00352596"/>
    <w:rsid w:val="003555C8"/>
    <w:rsid w:val="00356047"/>
    <w:rsid w:val="0039016B"/>
    <w:rsid w:val="003B1868"/>
    <w:rsid w:val="003B7569"/>
    <w:rsid w:val="003C53DA"/>
    <w:rsid w:val="003D22FA"/>
    <w:rsid w:val="003D2C0C"/>
    <w:rsid w:val="003E538B"/>
    <w:rsid w:val="003E6E00"/>
    <w:rsid w:val="003F0E92"/>
    <w:rsid w:val="003F407B"/>
    <w:rsid w:val="003F7FA1"/>
    <w:rsid w:val="0041174D"/>
    <w:rsid w:val="00425249"/>
    <w:rsid w:val="00452ADF"/>
    <w:rsid w:val="0046108D"/>
    <w:rsid w:val="004638A3"/>
    <w:rsid w:val="00477329"/>
    <w:rsid w:val="00481FCF"/>
    <w:rsid w:val="004C4A05"/>
    <w:rsid w:val="004D43AB"/>
    <w:rsid w:val="004E2503"/>
    <w:rsid w:val="004E7FDA"/>
    <w:rsid w:val="004F1E02"/>
    <w:rsid w:val="004F3C8A"/>
    <w:rsid w:val="004F627E"/>
    <w:rsid w:val="00503114"/>
    <w:rsid w:val="005037A8"/>
    <w:rsid w:val="0051012C"/>
    <w:rsid w:val="00517038"/>
    <w:rsid w:val="00525F53"/>
    <w:rsid w:val="00532417"/>
    <w:rsid w:val="005430A0"/>
    <w:rsid w:val="00554A48"/>
    <w:rsid w:val="0056510E"/>
    <w:rsid w:val="00573205"/>
    <w:rsid w:val="00586711"/>
    <w:rsid w:val="00591A71"/>
    <w:rsid w:val="00596C90"/>
    <w:rsid w:val="00597B06"/>
    <w:rsid w:val="005A6105"/>
    <w:rsid w:val="005C75B6"/>
    <w:rsid w:val="005D7D56"/>
    <w:rsid w:val="005E77DB"/>
    <w:rsid w:val="00615927"/>
    <w:rsid w:val="00615A5C"/>
    <w:rsid w:val="006245C0"/>
    <w:rsid w:val="0065589C"/>
    <w:rsid w:val="00684626"/>
    <w:rsid w:val="00684D70"/>
    <w:rsid w:val="006873CB"/>
    <w:rsid w:val="006B476C"/>
    <w:rsid w:val="006B64CE"/>
    <w:rsid w:val="006E562B"/>
    <w:rsid w:val="006E6540"/>
    <w:rsid w:val="006F28EB"/>
    <w:rsid w:val="006F6491"/>
    <w:rsid w:val="0070250F"/>
    <w:rsid w:val="00706494"/>
    <w:rsid w:val="00710C3D"/>
    <w:rsid w:val="00713A18"/>
    <w:rsid w:val="00715518"/>
    <w:rsid w:val="00735F77"/>
    <w:rsid w:val="0074087C"/>
    <w:rsid w:val="00744362"/>
    <w:rsid w:val="0075246D"/>
    <w:rsid w:val="007528C9"/>
    <w:rsid w:val="00753963"/>
    <w:rsid w:val="00753DFE"/>
    <w:rsid w:val="007612F7"/>
    <w:rsid w:val="00772F13"/>
    <w:rsid w:val="007867C2"/>
    <w:rsid w:val="00787918"/>
    <w:rsid w:val="007A6E8C"/>
    <w:rsid w:val="007B4B94"/>
    <w:rsid w:val="007B621C"/>
    <w:rsid w:val="007C7B1B"/>
    <w:rsid w:val="007E2387"/>
    <w:rsid w:val="007E3A90"/>
    <w:rsid w:val="007E4185"/>
    <w:rsid w:val="007E54B8"/>
    <w:rsid w:val="007E6743"/>
    <w:rsid w:val="007F37B7"/>
    <w:rsid w:val="00803C88"/>
    <w:rsid w:val="0080738E"/>
    <w:rsid w:val="0081736A"/>
    <w:rsid w:val="00827893"/>
    <w:rsid w:val="0083011B"/>
    <w:rsid w:val="00831A32"/>
    <w:rsid w:val="00857D35"/>
    <w:rsid w:val="00860730"/>
    <w:rsid w:val="00883053"/>
    <w:rsid w:val="008876EE"/>
    <w:rsid w:val="008A445B"/>
    <w:rsid w:val="008B6F22"/>
    <w:rsid w:val="008C0FCB"/>
    <w:rsid w:val="008C71D1"/>
    <w:rsid w:val="008D0C7F"/>
    <w:rsid w:val="008D138D"/>
    <w:rsid w:val="008F6404"/>
    <w:rsid w:val="009050A5"/>
    <w:rsid w:val="009070B8"/>
    <w:rsid w:val="009266E8"/>
    <w:rsid w:val="00927ED1"/>
    <w:rsid w:val="00930D4F"/>
    <w:rsid w:val="00942BCC"/>
    <w:rsid w:val="00951CA1"/>
    <w:rsid w:val="00972C7E"/>
    <w:rsid w:val="009765A6"/>
    <w:rsid w:val="00992EFD"/>
    <w:rsid w:val="009A30DF"/>
    <w:rsid w:val="009A4231"/>
    <w:rsid w:val="009A6211"/>
    <w:rsid w:val="009B438C"/>
    <w:rsid w:val="009B4484"/>
    <w:rsid w:val="009C4836"/>
    <w:rsid w:val="009D0FA7"/>
    <w:rsid w:val="009D45BF"/>
    <w:rsid w:val="009E4320"/>
    <w:rsid w:val="009E5561"/>
    <w:rsid w:val="00A00ED9"/>
    <w:rsid w:val="00A02EE6"/>
    <w:rsid w:val="00A35A87"/>
    <w:rsid w:val="00A46971"/>
    <w:rsid w:val="00A57F86"/>
    <w:rsid w:val="00A64621"/>
    <w:rsid w:val="00A71827"/>
    <w:rsid w:val="00A75921"/>
    <w:rsid w:val="00AA4F52"/>
    <w:rsid w:val="00AB3C85"/>
    <w:rsid w:val="00AB6C6C"/>
    <w:rsid w:val="00AC4794"/>
    <w:rsid w:val="00AC707C"/>
    <w:rsid w:val="00AE29C1"/>
    <w:rsid w:val="00B178A0"/>
    <w:rsid w:val="00B3247E"/>
    <w:rsid w:val="00B5111F"/>
    <w:rsid w:val="00B529E7"/>
    <w:rsid w:val="00B80F85"/>
    <w:rsid w:val="00B96D76"/>
    <w:rsid w:val="00BA2156"/>
    <w:rsid w:val="00BB21D2"/>
    <w:rsid w:val="00BC1F3B"/>
    <w:rsid w:val="00BC4AA3"/>
    <w:rsid w:val="00BE51FD"/>
    <w:rsid w:val="00BF2670"/>
    <w:rsid w:val="00BF2B86"/>
    <w:rsid w:val="00C02C7D"/>
    <w:rsid w:val="00C21CD0"/>
    <w:rsid w:val="00C2697D"/>
    <w:rsid w:val="00C3113D"/>
    <w:rsid w:val="00C44519"/>
    <w:rsid w:val="00C44A2D"/>
    <w:rsid w:val="00C53D59"/>
    <w:rsid w:val="00C5447E"/>
    <w:rsid w:val="00C66A5A"/>
    <w:rsid w:val="00C77AD3"/>
    <w:rsid w:val="00C77AD8"/>
    <w:rsid w:val="00CA35C9"/>
    <w:rsid w:val="00CB51A4"/>
    <w:rsid w:val="00CC6514"/>
    <w:rsid w:val="00CC74DC"/>
    <w:rsid w:val="00CE4119"/>
    <w:rsid w:val="00D0353C"/>
    <w:rsid w:val="00D05FE3"/>
    <w:rsid w:val="00D2275F"/>
    <w:rsid w:val="00D4079C"/>
    <w:rsid w:val="00D52918"/>
    <w:rsid w:val="00D6046F"/>
    <w:rsid w:val="00D61CF4"/>
    <w:rsid w:val="00D65DA2"/>
    <w:rsid w:val="00D81FA2"/>
    <w:rsid w:val="00D951A4"/>
    <w:rsid w:val="00DA0C91"/>
    <w:rsid w:val="00DB204E"/>
    <w:rsid w:val="00DC08E9"/>
    <w:rsid w:val="00DD54C8"/>
    <w:rsid w:val="00DD730E"/>
    <w:rsid w:val="00DE0099"/>
    <w:rsid w:val="00DE1345"/>
    <w:rsid w:val="00E10B07"/>
    <w:rsid w:val="00E11632"/>
    <w:rsid w:val="00E13247"/>
    <w:rsid w:val="00E35C6C"/>
    <w:rsid w:val="00E611BC"/>
    <w:rsid w:val="00E63AED"/>
    <w:rsid w:val="00E65646"/>
    <w:rsid w:val="00E9031C"/>
    <w:rsid w:val="00E9048E"/>
    <w:rsid w:val="00E90CBA"/>
    <w:rsid w:val="00EA2AFD"/>
    <w:rsid w:val="00EB2A06"/>
    <w:rsid w:val="00EC6D87"/>
    <w:rsid w:val="00EC7637"/>
    <w:rsid w:val="00EE45A9"/>
    <w:rsid w:val="00EF20CB"/>
    <w:rsid w:val="00EF6778"/>
    <w:rsid w:val="00F066BC"/>
    <w:rsid w:val="00F120BB"/>
    <w:rsid w:val="00F15020"/>
    <w:rsid w:val="00F15807"/>
    <w:rsid w:val="00F41D35"/>
    <w:rsid w:val="00F541F3"/>
    <w:rsid w:val="00F60B9E"/>
    <w:rsid w:val="00F62AB2"/>
    <w:rsid w:val="00F62CB7"/>
    <w:rsid w:val="00F86685"/>
    <w:rsid w:val="00F87BAA"/>
    <w:rsid w:val="00FA0820"/>
    <w:rsid w:val="00FA6704"/>
    <w:rsid w:val="00FB1181"/>
    <w:rsid w:val="00FB1945"/>
    <w:rsid w:val="00FB5202"/>
    <w:rsid w:val="00FC42EC"/>
    <w:rsid w:val="00FC7B27"/>
    <w:rsid w:val="00FD262C"/>
    <w:rsid w:val="00FE5AA0"/>
    <w:rsid w:val="023DA5A4"/>
    <w:rsid w:val="03245AFE"/>
    <w:rsid w:val="032C4884"/>
    <w:rsid w:val="0361B383"/>
    <w:rsid w:val="03774B70"/>
    <w:rsid w:val="0663E946"/>
    <w:rsid w:val="095A05C9"/>
    <w:rsid w:val="099B8A08"/>
    <w:rsid w:val="09BA17A0"/>
    <w:rsid w:val="0CD32ACA"/>
    <w:rsid w:val="0D218348"/>
    <w:rsid w:val="0E58F9FC"/>
    <w:rsid w:val="0F2DDADA"/>
    <w:rsid w:val="0F34B521"/>
    <w:rsid w:val="0FF4CA5D"/>
    <w:rsid w:val="10C617A2"/>
    <w:rsid w:val="1198C4B2"/>
    <w:rsid w:val="11A69BED"/>
    <w:rsid w:val="13237592"/>
    <w:rsid w:val="138EA034"/>
    <w:rsid w:val="15BE2982"/>
    <w:rsid w:val="16640BE1"/>
    <w:rsid w:val="17290AEA"/>
    <w:rsid w:val="174CBA20"/>
    <w:rsid w:val="18C4DB4B"/>
    <w:rsid w:val="199F113A"/>
    <w:rsid w:val="19EB54DC"/>
    <w:rsid w:val="1A04CD9A"/>
    <w:rsid w:val="1A3E82AA"/>
    <w:rsid w:val="1A60ABAC"/>
    <w:rsid w:val="1C404193"/>
    <w:rsid w:val="1DC3E92A"/>
    <w:rsid w:val="22558C94"/>
    <w:rsid w:val="260A9E3C"/>
    <w:rsid w:val="261FD0FC"/>
    <w:rsid w:val="26AE292C"/>
    <w:rsid w:val="26C57687"/>
    <w:rsid w:val="29E5C9EE"/>
    <w:rsid w:val="2B5DB848"/>
    <w:rsid w:val="2B825905"/>
    <w:rsid w:val="2BA3370C"/>
    <w:rsid w:val="2BF37471"/>
    <w:rsid w:val="2CF4738D"/>
    <w:rsid w:val="2DC40BC5"/>
    <w:rsid w:val="2DDA0CF4"/>
    <w:rsid w:val="2E837C5B"/>
    <w:rsid w:val="2E95590A"/>
    <w:rsid w:val="2F75DD55"/>
    <w:rsid w:val="2FD4096E"/>
    <w:rsid w:val="2FF786F4"/>
    <w:rsid w:val="306D36B5"/>
    <w:rsid w:val="307905F2"/>
    <w:rsid w:val="31694BD5"/>
    <w:rsid w:val="31D5D8B3"/>
    <w:rsid w:val="31D5DF86"/>
    <w:rsid w:val="3220E176"/>
    <w:rsid w:val="32FBEA90"/>
    <w:rsid w:val="36684982"/>
    <w:rsid w:val="39119FD1"/>
    <w:rsid w:val="3A98E243"/>
    <w:rsid w:val="3C699CD8"/>
    <w:rsid w:val="3C7258AF"/>
    <w:rsid w:val="3CB9EF42"/>
    <w:rsid w:val="3D7A8A9A"/>
    <w:rsid w:val="3DEA4709"/>
    <w:rsid w:val="3E0E2910"/>
    <w:rsid w:val="3F783635"/>
    <w:rsid w:val="3FABFDA9"/>
    <w:rsid w:val="4121E7CB"/>
    <w:rsid w:val="42839A78"/>
    <w:rsid w:val="4312EDD3"/>
    <w:rsid w:val="43DCA7A1"/>
    <w:rsid w:val="453D0CC8"/>
    <w:rsid w:val="456F6B68"/>
    <w:rsid w:val="4574DFDD"/>
    <w:rsid w:val="477303EE"/>
    <w:rsid w:val="483595BA"/>
    <w:rsid w:val="485EFCD1"/>
    <w:rsid w:val="49F12D37"/>
    <w:rsid w:val="4AA69166"/>
    <w:rsid w:val="4C15EC09"/>
    <w:rsid w:val="4E59538D"/>
    <w:rsid w:val="502FF11C"/>
    <w:rsid w:val="50631D4B"/>
    <w:rsid w:val="511A1DDB"/>
    <w:rsid w:val="52411E55"/>
    <w:rsid w:val="530FE940"/>
    <w:rsid w:val="53BA30C0"/>
    <w:rsid w:val="548BD270"/>
    <w:rsid w:val="56478A02"/>
    <w:rsid w:val="572A76C5"/>
    <w:rsid w:val="572C01A6"/>
    <w:rsid w:val="575E2D14"/>
    <w:rsid w:val="576C5F5B"/>
    <w:rsid w:val="58401589"/>
    <w:rsid w:val="58736E26"/>
    <w:rsid w:val="59EAFB9A"/>
    <w:rsid w:val="5D76C63D"/>
    <w:rsid w:val="5F465EDA"/>
    <w:rsid w:val="5F70895A"/>
    <w:rsid w:val="5FF659CE"/>
    <w:rsid w:val="60BEC6AF"/>
    <w:rsid w:val="60D94691"/>
    <w:rsid w:val="61512D1B"/>
    <w:rsid w:val="61922A2F"/>
    <w:rsid w:val="619D16AA"/>
    <w:rsid w:val="6201280F"/>
    <w:rsid w:val="62E59F0A"/>
    <w:rsid w:val="6303FC03"/>
    <w:rsid w:val="6338E70B"/>
    <w:rsid w:val="6431C33E"/>
    <w:rsid w:val="6488CDDD"/>
    <w:rsid w:val="65064AB0"/>
    <w:rsid w:val="66350668"/>
    <w:rsid w:val="664C03B6"/>
    <w:rsid w:val="665C6492"/>
    <w:rsid w:val="672E216A"/>
    <w:rsid w:val="67488815"/>
    <w:rsid w:val="68B754BF"/>
    <w:rsid w:val="68E45876"/>
    <w:rsid w:val="699D3C14"/>
    <w:rsid w:val="6B1C4DAB"/>
    <w:rsid w:val="6B541ECD"/>
    <w:rsid w:val="6B9958BE"/>
    <w:rsid w:val="6CD4DCD6"/>
    <w:rsid w:val="6E0A546A"/>
    <w:rsid w:val="6E4F8E5B"/>
    <w:rsid w:val="6F2EEB0B"/>
    <w:rsid w:val="6F331C8A"/>
    <w:rsid w:val="7275E82A"/>
    <w:rsid w:val="729C10EC"/>
    <w:rsid w:val="7393170C"/>
    <w:rsid w:val="765D28F9"/>
    <w:rsid w:val="770A7486"/>
    <w:rsid w:val="7842CE68"/>
    <w:rsid w:val="789B4741"/>
    <w:rsid w:val="792CC06C"/>
    <w:rsid w:val="797D78B7"/>
    <w:rsid w:val="79B76DE1"/>
    <w:rsid w:val="7A309AD9"/>
    <w:rsid w:val="7B194918"/>
    <w:rsid w:val="7F0C35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CACA12"/>
  <w14:defaultImageDpi w14:val="300"/>
  <w15:docId w15:val="{EC93C189-6425-43DD-BA98-9407EBA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E77A7D"/>
    <w:rPr>
      <w:rFonts w:ascii="Lucida Grande" w:hAnsi="Lucida Grande"/>
      <w:sz w:val="18"/>
      <w:szCs w:val="18"/>
    </w:rPr>
  </w:style>
  <w:style w:type="paragraph" w:styleId="Encabezado">
    <w:name w:val="header"/>
    <w:basedOn w:val="Normal"/>
    <w:link w:val="EncabezadoCar"/>
    <w:uiPriority w:val="99"/>
    <w:unhideWhenUsed/>
    <w:rsid w:val="00735F77"/>
    <w:pPr>
      <w:tabs>
        <w:tab w:val="center" w:pos="4252"/>
        <w:tab w:val="right" w:pos="8504"/>
      </w:tabs>
    </w:pPr>
  </w:style>
  <w:style w:type="character" w:customStyle="1" w:styleId="EncabezadoCar">
    <w:name w:val="Encabezado Car"/>
    <w:basedOn w:val="Fuentedeprrafopredeter"/>
    <w:link w:val="Encabezado"/>
    <w:uiPriority w:val="99"/>
    <w:rsid w:val="00735F77"/>
    <w:rPr>
      <w:sz w:val="24"/>
      <w:szCs w:val="24"/>
      <w:lang w:eastAsia="es-ES_tradnl"/>
    </w:rPr>
  </w:style>
  <w:style w:type="paragraph" w:styleId="Piedepgina">
    <w:name w:val="footer"/>
    <w:basedOn w:val="Normal"/>
    <w:link w:val="PiedepginaCar"/>
    <w:uiPriority w:val="99"/>
    <w:unhideWhenUsed/>
    <w:rsid w:val="00735F77"/>
    <w:pPr>
      <w:tabs>
        <w:tab w:val="center" w:pos="4252"/>
        <w:tab w:val="right" w:pos="8504"/>
      </w:tabs>
    </w:pPr>
  </w:style>
  <w:style w:type="character" w:customStyle="1" w:styleId="PiedepginaCar">
    <w:name w:val="Pie de página Car"/>
    <w:basedOn w:val="Fuentedeprrafopredeter"/>
    <w:link w:val="Piedepgina"/>
    <w:uiPriority w:val="99"/>
    <w:rsid w:val="00735F77"/>
    <w:rPr>
      <w:sz w:val="24"/>
      <w:szCs w:val="24"/>
      <w:lang w:eastAsia="es-ES_tradnl"/>
    </w:rPr>
  </w:style>
  <w:style w:type="paragraph" w:styleId="NormalWeb">
    <w:name w:val="Normal (Web)"/>
    <w:basedOn w:val="Normal"/>
    <w:uiPriority w:val="99"/>
    <w:semiHidden/>
    <w:unhideWhenUsed/>
    <w:rsid w:val="00744362"/>
    <w:pPr>
      <w:spacing w:before="100" w:beforeAutospacing="1" w:after="100" w:afterAutospacing="1"/>
    </w:pPr>
    <w:rPr>
      <w:rFonts w:eastAsia="Times New Roman"/>
      <w:lang w:val="es-ES" w:eastAsia="es-ES"/>
    </w:rPr>
  </w:style>
  <w:style w:type="paragraph" w:customStyle="1" w:styleId="Standard">
    <w:name w:val="Standard"/>
    <w:rsid w:val="00744362"/>
    <w:pPr>
      <w:widowControl w:val="0"/>
      <w:suppressAutoHyphens/>
      <w:autoSpaceDN w:val="0"/>
      <w:textAlignment w:val="baseline"/>
    </w:pPr>
    <w:rPr>
      <w:rFonts w:ascii="Liberation Serif" w:eastAsia="SimSun" w:hAnsi="Liberation Serif" w:cs="Mangal"/>
      <w:kern w:val="3"/>
      <w:sz w:val="24"/>
      <w:szCs w:val="24"/>
      <w:lang w:val="es-ES" w:eastAsia="zh-CN" w:bidi="hi-IN"/>
    </w:rPr>
  </w:style>
  <w:style w:type="paragraph" w:styleId="Textocomentario">
    <w:name w:val="annotation text"/>
    <w:basedOn w:val="Normal"/>
    <w:link w:val="TextocomentarioCar"/>
    <w:uiPriority w:val="99"/>
    <w:unhideWhenUsed/>
    <w:rsid w:val="00BF2B86"/>
    <w:pPr>
      <w:spacing w:after="200"/>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rsid w:val="00BF2B86"/>
    <w:rPr>
      <w:rFonts w:asciiTheme="minorHAnsi" w:eastAsiaTheme="minorHAnsi" w:hAnsiTheme="minorHAnsi" w:cstheme="minorBidi"/>
      <w:lang w:val="en-US" w:eastAsia="en-US"/>
    </w:rPr>
  </w:style>
  <w:style w:type="character" w:styleId="Refdecomentario">
    <w:name w:val="annotation reference"/>
    <w:basedOn w:val="Fuentedeprrafopredeter"/>
    <w:uiPriority w:val="99"/>
    <w:semiHidden/>
    <w:unhideWhenUsed/>
    <w:rsid w:val="00BF2B86"/>
    <w:rPr>
      <w:sz w:val="16"/>
      <w:szCs w:val="16"/>
    </w:rPr>
  </w:style>
  <w:style w:type="paragraph" w:styleId="Asuntodelcomentario">
    <w:name w:val="annotation subject"/>
    <w:basedOn w:val="Textocomentario"/>
    <w:next w:val="Textocomentario"/>
    <w:link w:val="AsuntodelcomentarioCar"/>
    <w:uiPriority w:val="99"/>
    <w:semiHidden/>
    <w:unhideWhenUsed/>
    <w:rsid w:val="00107000"/>
    <w:pPr>
      <w:spacing w:after="0"/>
    </w:pPr>
    <w:rPr>
      <w:rFonts w:ascii="Times New Roman" w:eastAsiaTheme="minorEastAsia"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107000"/>
    <w:rPr>
      <w:rFonts w:asciiTheme="minorHAnsi" w:eastAsiaTheme="minorHAnsi" w:hAnsiTheme="minorHAnsi" w:cstheme="minorBidi"/>
      <w:b/>
      <w:bCs/>
      <w:lang w:val="en-US" w:eastAsia="es-ES_tradnl"/>
    </w:rPr>
  </w:style>
  <w:style w:type="paragraph" w:styleId="Revisin">
    <w:name w:val="Revision"/>
    <w:hidden/>
    <w:uiPriority w:val="99"/>
    <w:semiHidden/>
    <w:rsid w:val="00E11632"/>
    <w:rPr>
      <w:sz w:val="24"/>
      <w:szCs w:val="24"/>
      <w:lang w:eastAsia="es-ES_tradnl"/>
    </w:rPr>
  </w:style>
  <w:style w:type="paragraph" w:styleId="HTMLconformatoprevio">
    <w:name w:val="HTML Preformatted"/>
    <w:basedOn w:val="Normal"/>
    <w:link w:val="HTMLconformatoprevioCar"/>
    <w:uiPriority w:val="99"/>
    <w:unhideWhenUsed/>
    <w:rsid w:val="00EC6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C6D87"/>
    <w:rPr>
      <w:rFonts w:ascii="Courier New" w:eastAsia="Times New Roman" w:hAnsi="Courier New" w:cs="Courier New"/>
      <w:lang w:val="es-ES" w:eastAsia="es-ES"/>
    </w:rPr>
  </w:style>
  <w:style w:type="character" w:customStyle="1" w:styleId="y2iqfc">
    <w:name w:val="y2iqfc"/>
    <w:basedOn w:val="Fuentedeprrafopredeter"/>
    <w:rsid w:val="00EC6D87"/>
  </w:style>
  <w:style w:type="character" w:styleId="Hipervnculo">
    <w:name w:val="Hyperlink"/>
    <w:basedOn w:val="Fuentedeprrafopredeter"/>
    <w:uiPriority w:val="99"/>
    <w:unhideWhenUsed/>
    <w:rsid w:val="009E4320"/>
    <w:rPr>
      <w:color w:val="0000FF" w:themeColor="hyperlink"/>
      <w:u w:val="single"/>
    </w:rPr>
  </w:style>
  <w:style w:type="character" w:customStyle="1" w:styleId="Mencinsinresolver1">
    <w:name w:val="Mención sin resolver1"/>
    <w:basedOn w:val="Fuentedeprrafopredeter"/>
    <w:uiPriority w:val="99"/>
    <w:semiHidden/>
    <w:unhideWhenUsed/>
    <w:rsid w:val="009E4320"/>
    <w:rPr>
      <w:color w:val="605E5C"/>
      <w:shd w:val="clear" w:color="auto" w:fill="E1DFDD"/>
    </w:rPr>
  </w:style>
  <w:style w:type="paragraph" w:customStyle="1" w:styleId="m6721485233723260233msolistparagraph">
    <w:name w:val="m_6721485233723260233msolistparagraph"/>
    <w:basedOn w:val="Normal"/>
    <w:rsid w:val="00E611BC"/>
    <w:pPr>
      <w:spacing w:before="100" w:beforeAutospacing="1" w:after="100" w:afterAutospacing="1"/>
    </w:pPr>
    <w:rPr>
      <w:rFonts w:eastAsia="Times New Roman"/>
      <w:lang w:val="es-ES" w:eastAsia="es-ES"/>
    </w:rPr>
  </w:style>
  <w:style w:type="paragraph" w:styleId="Prrafodelista">
    <w:name w:val="List Paragraph"/>
    <w:basedOn w:val="Normal"/>
    <w:uiPriority w:val="34"/>
    <w:qFormat/>
    <w:rsid w:val="00452ADF"/>
    <w:pPr>
      <w:ind w:left="720"/>
      <w:contextualSpacing/>
    </w:pPr>
  </w:style>
  <w:style w:type="paragraph" w:customStyle="1" w:styleId="m-4878176392034041406msolistparagraph">
    <w:name w:val="m_-4878176392034041406msolistparagraph"/>
    <w:basedOn w:val="Normal"/>
    <w:rsid w:val="004E7FDA"/>
    <w:pPr>
      <w:spacing w:before="100" w:beforeAutospacing="1" w:after="100" w:afterAutospacing="1"/>
    </w:pPr>
    <w:rPr>
      <w:rFonts w:eastAsia="Times New Roman"/>
      <w:lang w:val="es-ES" w:eastAsia="es-ES"/>
    </w:rPr>
  </w:style>
  <w:style w:type="character" w:customStyle="1" w:styleId="cf01">
    <w:name w:val="cf01"/>
    <w:basedOn w:val="Fuentedeprrafopredeter"/>
    <w:rsid w:val="00D4079C"/>
    <w:rPr>
      <w:rFonts w:ascii="Segoe UI" w:hAnsi="Segoe UI" w:cs="Segoe UI" w:hint="default"/>
      <w:sz w:val="18"/>
      <w:szCs w:val="18"/>
    </w:rPr>
  </w:style>
  <w:style w:type="character" w:styleId="Mencinsinresolver">
    <w:name w:val="Unresolved Mention"/>
    <w:basedOn w:val="Fuentedeprrafopredeter"/>
    <w:uiPriority w:val="99"/>
    <w:semiHidden/>
    <w:unhideWhenUsed/>
    <w:rsid w:val="00F62AB2"/>
    <w:rPr>
      <w:color w:val="605E5C"/>
      <w:shd w:val="clear" w:color="auto" w:fill="E1DFDD"/>
    </w:rPr>
  </w:style>
  <w:style w:type="character" w:styleId="Mencionar">
    <w:name w:val="Mention"/>
    <w:basedOn w:val="Fuentedeprrafopredeter"/>
    <w:uiPriority w:val="99"/>
    <w:unhideWhenUsed/>
    <w:rsid w:val="008876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523">
      <w:bodyDiv w:val="1"/>
      <w:marLeft w:val="0"/>
      <w:marRight w:val="0"/>
      <w:marTop w:val="0"/>
      <w:marBottom w:val="0"/>
      <w:divBdr>
        <w:top w:val="none" w:sz="0" w:space="0" w:color="auto"/>
        <w:left w:val="none" w:sz="0" w:space="0" w:color="auto"/>
        <w:bottom w:val="none" w:sz="0" w:space="0" w:color="auto"/>
        <w:right w:val="none" w:sz="0" w:space="0" w:color="auto"/>
      </w:divBdr>
    </w:div>
    <w:div w:id="79066423">
      <w:bodyDiv w:val="1"/>
      <w:marLeft w:val="0"/>
      <w:marRight w:val="0"/>
      <w:marTop w:val="0"/>
      <w:marBottom w:val="0"/>
      <w:divBdr>
        <w:top w:val="none" w:sz="0" w:space="0" w:color="auto"/>
        <w:left w:val="none" w:sz="0" w:space="0" w:color="auto"/>
        <w:bottom w:val="none" w:sz="0" w:space="0" w:color="auto"/>
        <w:right w:val="none" w:sz="0" w:space="0" w:color="auto"/>
      </w:divBdr>
    </w:div>
    <w:div w:id="153301816">
      <w:bodyDiv w:val="1"/>
      <w:marLeft w:val="0"/>
      <w:marRight w:val="0"/>
      <w:marTop w:val="0"/>
      <w:marBottom w:val="0"/>
      <w:divBdr>
        <w:top w:val="none" w:sz="0" w:space="0" w:color="auto"/>
        <w:left w:val="none" w:sz="0" w:space="0" w:color="auto"/>
        <w:bottom w:val="none" w:sz="0" w:space="0" w:color="auto"/>
        <w:right w:val="none" w:sz="0" w:space="0" w:color="auto"/>
      </w:divBdr>
    </w:div>
    <w:div w:id="154616638">
      <w:bodyDiv w:val="1"/>
      <w:marLeft w:val="0"/>
      <w:marRight w:val="0"/>
      <w:marTop w:val="0"/>
      <w:marBottom w:val="0"/>
      <w:divBdr>
        <w:top w:val="none" w:sz="0" w:space="0" w:color="auto"/>
        <w:left w:val="none" w:sz="0" w:space="0" w:color="auto"/>
        <w:bottom w:val="none" w:sz="0" w:space="0" w:color="auto"/>
        <w:right w:val="none" w:sz="0" w:space="0" w:color="auto"/>
      </w:divBdr>
    </w:div>
    <w:div w:id="179904315">
      <w:bodyDiv w:val="1"/>
      <w:marLeft w:val="0"/>
      <w:marRight w:val="0"/>
      <w:marTop w:val="0"/>
      <w:marBottom w:val="0"/>
      <w:divBdr>
        <w:top w:val="none" w:sz="0" w:space="0" w:color="auto"/>
        <w:left w:val="none" w:sz="0" w:space="0" w:color="auto"/>
        <w:bottom w:val="none" w:sz="0" w:space="0" w:color="auto"/>
        <w:right w:val="none" w:sz="0" w:space="0" w:color="auto"/>
      </w:divBdr>
    </w:div>
    <w:div w:id="1211385602">
      <w:bodyDiv w:val="1"/>
      <w:marLeft w:val="0"/>
      <w:marRight w:val="0"/>
      <w:marTop w:val="0"/>
      <w:marBottom w:val="0"/>
      <w:divBdr>
        <w:top w:val="none" w:sz="0" w:space="0" w:color="auto"/>
        <w:left w:val="none" w:sz="0" w:space="0" w:color="auto"/>
        <w:bottom w:val="none" w:sz="0" w:space="0" w:color="auto"/>
        <w:right w:val="none" w:sz="0" w:space="0" w:color="auto"/>
      </w:divBdr>
    </w:div>
    <w:div w:id="1372148533">
      <w:bodyDiv w:val="1"/>
      <w:marLeft w:val="0"/>
      <w:marRight w:val="0"/>
      <w:marTop w:val="0"/>
      <w:marBottom w:val="0"/>
      <w:divBdr>
        <w:top w:val="none" w:sz="0" w:space="0" w:color="auto"/>
        <w:left w:val="none" w:sz="0" w:space="0" w:color="auto"/>
        <w:bottom w:val="none" w:sz="0" w:space="0" w:color="auto"/>
        <w:right w:val="none" w:sz="0" w:space="0" w:color="auto"/>
      </w:divBdr>
    </w:div>
    <w:div w:id="1384676363">
      <w:bodyDiv w:val="1"/>
      <w:marLeft w:val="0"/>
      <w:marRight w:val="0"/>
      <w:marTop w:val="0"/>
      <w:marBottom w:val="0"/>
      <w:divBdr>
        <w:top w:val="none" w:sz="0" w:space="0" w:color="auto"/>
        <w:left w:val="none" w:sz="0" w:space="0" w:color="auto"/>
        <w:bottom w:val="none" w:sz="0" w:space="0" w:color="auto"/>
        <w:right w:val="none" w:sz="0" w:space="0" w:color="auto"/>
      </w:divBdr>
    </w:div>
    <w:div w:id="1454249413">
      <w:bodyDiv w:val="1"/>
      <w:marLeft w:val="0"/>
      <w:marRight w:val="0"/>
      <w:marTop w:val="0"/>
      <w:marBottom w:val="0"/>
      <w:divBdr>
        <w:top w:val="none" w:sz="0" w:space="0" w:color="auto"/>
        <w:left w:val="none" w:sz="0" w:space="0" w:color="auto"/>
        <w:bottom w:val="none" w:sz="0" w:space="0" w:color="auto"/>
        <w:right w:val="none" w:sz="0" w:space="0" w:color="auto"/>
      </w:divBdr>
    </w:div>
    <w:div w:id="1524442204">
      <w:bodyDiv w:val="1"/>
      <w:marLeft w:val="0"/>
      <w:marRight w:val="0"/>
      <w:marTop w:val="0"/>
      <w:marBottom w:val="0"/>
      <w:divBdr>
        <w:top w:val="none" w:sz="0" w:space="0" w:color="auto"/>
        <w:left w:val="none" w:sz="0" w:space="0" w:color="auto"/>
        <w:bottom w:val="none" w:sz="0" w:space="0" w:color="auto"/>
        <w:right w:val="none" w:sz="0" w:space="0" w:color="auto"/>
      </w:divBdr>
    </w:div>
    <w:div w:id="1773158916">
      <w:bodyDiv w:val="1"/>
      <w:marLeft w:val="0"/>
      <w:marRight w:val="0"/>
      <w:marTop w:val="0"/>
      <w:marBottom w:val="0"/>
      <w:divBdr>
        <w:top w:val="none" w:sz="0" w:space="0" w:color="auto"/>
        <w:left w:val="none" w:sz="0" w:space="0" w:color="auto"/>
        <w:bottom w:val="none" w:sz="0" w:space="0" w:color="auto"/>
        <w:right w:val="none" w:sz="0" w:space="0" w:color="auto"/>
      </w:divBdr>
    </w:div>
    <w:div w:id="192252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deagata.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deagata.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8B51EA016AED42A551D6307E342C35" ma:contentTypeVersion="13" ma:contentTypeDescription="Crear nuevo documento." ma:contentTypeScope="" ma:versionID="6f8a3fa41128046c423cce11f30c53ac">
  <xsd:schema xmlns:xsd="http://www.w3.org/2001/XMLSchema" xmlns:xs="http://www.w3.org/2001/XMLSchema" xmlns:p="http://schemas.microsoft.com/office/2006/metadata/properties" xmlns:ns2="8419594d-2116-4897-8230-cec574507daa" xmlns:ns3="82cf686e-0d10-458f-8f69-d8f3f6f9a41f" targetNamespace="http://schemas.microsoft.com/office/2006/metadata/properties" ma:root="true" ma:fieldsID="ce24f95ceb707d72e7370db48d99dffd" ns2:_="" ns3:_="">
    <xsd:import namespace="8419594d-2116-4897-8230-cec574507daa"/>
    <xsd:import namespace="82cf686e-0d10-458f-8f69-d8f3f6f9a4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594d-2116-4897-8230-cec574507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f686e-0d10-458f-8f69-d8f3f6f9a41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D69B6-840C-4C3D-81D0-BA00B02E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594d-2116-4897-8230-cec574507daa"/>
    <ds:schemaRef ds:uri="82cf686e-0d10-458f-8f69-d8f3f6f9a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E4260-73AC-4454-856C-9CB919D15469}">
  <ds:schemaRefs>
    <ds:schemaRef ds:uri="http://schemas.openxmlformats.org/officeDocument/2006/bibliography"/>
  </ds:schemaRefs>
</ds:datastoreItem>
</file>

<file path=customXml/itemProps3.xml><?xml version="1.0" encoding="utf-8"?>
<ds:datastoreItem xmlns:ds="http://schemas.openxmlformats.org/officeDocument/2006/customXml" ds:itemID="{C75506C8-5B1C-4E45-B499-CDD15F492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59FBA-FE98-4EE3-A45C-8BBA15CEC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Euromedia Comunicación</cp:lastModifiedBy>
  <cp:revision>4</cp:revision>
  <dcterms:created xsi:type="dcterms:W3CDTF">2022-10-17T09:43:00Z</dcterms:created>
  <dcterms:modified xsi:type="dcterms:W3CDTF">2022-10-17T09:44:00Z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0x010100848B51EA016AED42A551D6307E342C35</vt:lpwstr>
  </property>
</Properties>
</file>