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36FB" w14:textId="093BF175" w:rsidR="00062818" w:rsidRDefault="001944C8" w:rsidP="00952743">
      <w:pPr>
        <w:pStyle w:val="Ttulo2"/>
        <w:spacing w:before="400"/>
      </w:pPr>
      <w:r w:rsidRPr="001944C8">
        <w:drawing>
          <wp:anchor distT="0" distB="0" distL="114300" distR="114300" simplePos="0" relativeHeight="251691008" behindDoc="1" locked="0" layoutInCell="1" allowOverlap="1" wp14:anchorId="3B021BB4" wp14:editId="2F88B4A8">
            <wp:simplePos x="0" y="0"/>
            <wp:positionH relativeFrom="page">
              <wp:posOffset>-30480</wp:posOffset>
            </wp:positionH>
            <wp:positionV relativeFrom="paragraph">
              <wp:posOffset>-1064895</wp:posOffset>
            </wp:positionV>
            <wp:extent cx="7572375" cy="1638300"/>
            <wp:effectExtent l="0" t="0" r="9525" b="0"/>
            <wp:wrapNone/>
            <wp:docPr id="2" name="Imagen 2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Descripción generada automáticamente con confianza med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" b="84723"/>
                    <a:stretch/>
                  </pic:blipFill>
                  <pic:spPr bwMode="auto">
                    <a:xfrm>
                      <a:off x="0" y="0"/>
                      <a:ext cx="757237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A0A3" w14:textId="02E8512B" w:rsidR="00563BF9" w:rsidRPr="00070BB2" w:rsidRDefault="00070BB2" w:rsidP="00563BF9">
      <w:pPr>
        <w:pStyle w:val="Listaconvietas"/>
        <w:numPr>
          <w:ilvl w:val="0"/>
          <w:numId w:val="0"/>
        </w:numPr>
        <w:ind w:left="360" w:hanging="360"/>
        <w:rPr>
          <w:i/>
          <w:iCs/>
          <w:color w:val="808080" w:themeColor="background1" w:themeShade="80"/>
          <w:szCs w:val="24"/>
        </w:rPr>
      </w:pPr>
      <w:bookmarkStart w:id="0" w:name="_Hlk97120930"/>
      <w:bookmarkStart w:id="1" w:name="_Hlk102045296"/>
      <w:r w:rsidRPr="00070BB2">
        <w:rPr>
          <w:i/>
          <w:iCs/>
          <w:color w:val="808080" w:themeColor="background1" w:themeShade="80"/>
          <w:szCs w:val="24"/>
        </w:rPr>
        <w:t>22 Congreso Nacional Farmacéutico y el 80 Congreso Mundial de Farmacia</w:t>
      </w:r>
    </w:p>
    <w:p w14:paraId="0ADC5AB5" w14:textId="5487E1E4" w:rsidR="006B4AF2" w:rsidRPr="006B4AF2" w:rsidRDefault="00884080" w:rsidP="006B4AF2">
      <w:pPr>
        <w:pStyle w:val="Ttulo2"/>
        <w:spacing w:before="0" w:after="0"/>
        <w:ind w:right="-431"/>
        <w:rPr>
          <w:szCs w:val="44"/>
          <w:lang w:eastAsia="es-ES"/>
        </w:rPr>
      </w:pPr>
      <w:r>
        <w:rPr>
          <w:szCs w:val="44"/>
          <w:lang w:eastAsia="es-ES"/>
        </w:rPr>
        <w:t xml:space="preserve">Expertos </w:t>
      </w:r>
      <w:r w:rsidR="008C5E6E">
        <w:rPr>
          <w:szCs w:val="44"/>
          <w:lang w:eastAsia="es-ES"/>
        </w:rPr>
        <w:t xml:space="preserve">destacan </w:t>
      </w:r>
      <w:r>
        <w:rPr>
          <w:szCs w:val="44"/>
          <w:lang w:eastAsia="es-ES"/>
        </w:rPr>
        <w:t>la necesidad de</w:t>
      </w:r>
      <w:r w:rsidR="008C5E6E">
        <w:rPr>
          <w:szCs w:val="44"/>
          <w:lang w:eastAsia="es-ES"/>
        </w:rPr>
        <w:t xml:space="preserve"> </w:t>
      </w:r>
      <w:r>
        <w:rPr>
          <w:szCs w:val="44"/>
          <w:lang w:eastAsia="es-ES"/>
        </w:rPr>
        <w:t>un Plan Integral de Seguridad del Paciente en el entorno digital</w:t>
      </w:r>
    </w:p>
    <w:p w14:paraId="309572C3" w14:textId="77777777" w:rsidR="00E220F9" w:rsidRDefault="00E220F9" w:rsidP="00E220F9">
      <w:pPr>
        <w:pStyle w:val="Listaconvietas"/>
        <w:numPr>
          <w:ilvl w:val="0"/>
          <w:numId w:val="0"/>
        </w:numPr>
        <w:ind w:left="360"/>
        <w:rPr>
          <w:rFonts w:eastAsia="Times New Roman"/>
          <w:szCs w:val="24"/>
        </w:rPr>
      </w:pPr>
    </w:p>
    <w:p w14:paraId="4EC40177" w14:textId="2B132D56" w:rsidR="00E220F9" w:rsidRPr="00E220F9" w:rsidRDefault="00F103F7" w:rsidP="00E220F9">
      <w:pPr>
        <w:pStyle w:val="Listaconvietas"/>
        <w:rPr>
          <w:rFonts w:eastAsia="Times New Roman"/>
          <w:szCs w:val="24"/>
        </w:rPr>
      </w:pPr>
      <w:r>
        <w:rPr>
          <w:rFonts w:eastAsia="Times New Roman"/>
          <w:szCs w:val="24"/>
        </w:rPr>
        <w:t>Solicitan u</w:t>
      </w:r>
      <w:r w:rsidR="00E220F9">
        <w:rPr>
          <w:rFonts w:eastAsia="Times New Roman"/>
          <w:szCs w:val="24"/>
        </w:rPr>
        <w:t xml:space="preserve">n Plan que </w:t>
      </w:r>
      <w:r w:rsidR="00E220F9" w:rsidRPr="00E220F9">
        <w:rPr>
          <w:rFonts w:eastAsia="Times New Roman"/>
          <w:szCs w:val="24"/>
        </w:rPr>
        <w:t xml:space="preserve">evite la venta ilegal de medicamentos, las falsificaciones, el control de la publicidad engañosa, </w:t>
      </w:r>
      <w:r w:rsidR="00E220F9">
        <w:rPr>
          <w:rFonts w:eastAsia="Times New Roman"/>
          <w:szCs w:val="24"/>
        </w:rPr>
        <w:t xml:space="preserve">la proliferación de plataformas que rompen la seguridad de la cadena del medicamento, así como </w:t>
      </w:r>
      <w:r w:rsidR="00E220F9" w:rsidRPr="00E220F9">
        <w:rPr>
          <w:rFonts w:eastAsia="Times New Roman"/>
          <w:szCs w:val="24"/>
        </w:rPr>
        <w:t>los bulos y la desinformación en Internet.</w:t>
      </w:r>
    </w:p>
    <w:p w14:paraId="5CFB360C" w14:textId="32C11171" w:rsidR="00E220F9" w:rsidRDefault="00E220F9" w:rsidP="00E220F9">
      <w:pPr>
        <w:pStyle w:val="Listaconvietas"/>
        <w:rPr>
          <w:rFonts w:eastAsia="Times New Roman"/>
          <w:szCs w:val="24"/>
        </w:rPr>
      </w:pPr>
      <w:r w:rsidRPr="00E220F9">
        <w:rPr>
          <w:rFonts w:eastAsia="Times New Roman"/>
          <w:szCs w:val="24"/>
        </w:rPr>
        <w:t xml:space="preserve">La Agenda Digital de la Profesión Farmacéutica </w:t>
      </w:r>
      <w:r>
        <w:rPr>
          <w:rFonts w:eastAsia="Times New Roman"/>
          <w:szCs w:val="24"/>
        </w:rPr>
        <w:t>contempla el desarrollo de proyectos</w:t>
      </w:r>
      <w:r w:rsidR="00CC5E7E">
        <w:rPr>
          <w:rFonts w:eastAsia="Times New Roman"/>
          <w:szCs w:val="24"/>
        </w:rPr>
        <w:t>,</w:t>
      </w:r>
      <w:r>
        <w:rPr>
          <w:rFonts w:eastAsia="Times New Roman"/>
          <w:szCs w:val="24"/>
        </w:rPr>
        <w:t xml:space="preserve"> </w:t>
      </w:r>
      <w:r w:rsidR="00C747EE">
        <w:rPr>
          <w:rFonts w:eastAsia="Times New Roman"/>
          <w:szCs w:val="24"/>
        </w:rPr>
        <w:t xml:space="preserve">como CISMED, </w:t>
      </w:r>
      <w:proofErr w:type="spellStart"/>
      <w:r w:rsidR="00C747EE">
        <w:rPr>
          <w:rFonts w:eastAsia="Times New Roman"/>
          <w:szCs w:val="24"/>
        </w:rPr>
        <w:t>SEVeM</w:t>
      </w:r>
      <w:proofErr w:type="spellEnd"/>
      <w:r w:rsidR="00C747EE">
        <w:rPr>
          <w:rFonts w:eastAsia="Times New Roman"/>
          <w:szCs w:val="24"/>
        </w:rPr>
        <w:t xml:space="preserve">, </w:t>
      </w:r>
      <w:proofErr w:type="spellStart"/>
      <w:r w:rsidR="00C747EE">
        <w:rPr>
          <w:rFonts w:eastAsia="Times New Roman"/>
          <w:szCs w:val="24"/>
        </w:rPr>
        <w:t>FarmaHelp</w:t>
      </w:r>
      <w:proofErr w:type="spellEnd"/>
      <w:r w:rsidR="00C747EE">
        <w:rPr>
          <w:rFonts w:eastAsia="Times New Roman"/>
          <w:szCs w:val="24"/>
        </w:rPr>
        <w:t xml:space="preserve"> o </w:t>
      </w:r>
      <w:proofErr w:type="spellStart"/>
      <w:r w:rsidR="00C747EE">
        <w:rPr>
          <w:rFonts w:eastAsia="Times New Roman"/>
          <w:szCs w:val="24"/>
        </w:rPr>
        <w:t>Nodofarma</w:t>
      </w:r>
      <w:proofErr w:type="spellEnd"/>
      <w:r w:rsidR="00C747EE">
        <w:rPr>
          <w:rFonts w:eastAsia="Times New Roman"/>
          <w:szCs w:val="24"/>
        </w:rPr>
        <w:t xml:space="preserve"> Asistencial</w:t>
      </w:r>
      <w:r w:rsidR="00CC5E7E">
        <w:rPr>
          <w:rFonts w:eastAsia="Times New Roman"/>
          <w:szCs w:val="24"/>
        </w:rPr>
        <w:t>,</w:t>
      </w:r>
      <w:r w:rsidR="00C747E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que </w:t>
      </w:r>
      <w:r w:rsidR="00C747EE">
        <w:rPr>
          <w:rFonts w:eastAsia="Times New Roman"/>
          <w:szCs w:val="24"/>
        </w:rPr>
        <w:t>contribuyen a</w:t>
      </w:r>
      <w:r w:rsidRPr="00E220F9">
        <w:rPr>
          <w:rFonts w:eastAsia="Times New Roman"/>
          <w:szCs w:val="24"/>
        </w:rPr>
        <w:t>l acceso seguro de los ciudadanos al medicamento con garantías de calidad, seguridad y eficacia</w:t>
      </w:r>
    </w:p>
    <w:p w14:paraId="6B9490D8" w14:textId="0FAC0FEF" w:rsidR="00390070" w:rsidRPr="003F0102" w:rsidRDefault="00390070" w:rsidP="00CC5E7E">
      <w:pPr>
        <w:pStyle w:val="Listaconvietas"/>
        <w:numPr>
          <w:ilvl w:val="0"/>
          <w:numId w:val="0"/>
        </w:numPr>
        <w:ind w:left="360"/>
      </w:pPr>
    </w:p>
    <w:p w14:paraId="11837458" w14:textId="77777777" w:rsidR="003F0102" w:rsidRPr="003F0102" w:rsidRDefault="003F0102" w:rsidP="003F0102">
      <w:pPr>
        <w:pStyle w:val="Listaconvietas"/>
        <w:numPr>
          <w:ilvl w:val="0"/>
          <w:numId w:val="0"/>
        </w:numPr>
        <w:ind w:left="360"/>
      </w:pPr>
    </w:p>
    <w:bookmarkEnd w:id="0"/>
    <w:bookmarkEnd w:id="1"/>
    <w:p w14:paraId="04F894E0" w14:textId="14113B24" w:rsidR="00CC5E7E" w:rsidRDefault="001B2E16" w:rsidP="00CC5E7E">
      <w:pPr>
        <w:rPr>
          <w:rFonts w:eastAsia="Calibri"/>
          <w:bCs/>
          <w:color w:val="auto"/>
        </w:rPr>
      </w:pPr>
      <w:r w:rsidRPr="00CC5E7E">
        <w:rPr>
          <w:rFonts w:eastAsia="Calibri"/>
          <w:b/>
          <w:color w:val="auto"/>
        </w:rPr>
        <w:t xml:space="preserve">Sevilla, 21 de septiembre de 2022.- </w:t>
      </w:r>
      <w:r w:rsidR="00CC5E7E" w:rsidRPr="00CC5E7E">
        <w:rPr>
          <w:rFonts w:eastAsia="Calibri"/>
          <w:bCs/>
          <w:color w:val="auto"/>
        </w:rPr>
        <w:t xml:space="preserve">La venta de medicamentos falsos por Internet, </w:t>
      </w:r>
      <w:proofErr w:type="spellStart"/>
      <w:r w:rsidR="00CC5E7E" w:rsidRPr="00CC5E7E">
        <w:rPr>
          <w:rFonts w:eastAsia="Calibri"/>
          <w:bCs/>
          <w:color w:val="auto"/>
        </w:rPr>
        <w:t>influencers</w:t>
      </w:r>
      <w:proofErr w:type="spellEnd"/>
      <w:r w:rsidR="00CC5E7E" w:rsidRPr="00CC5E7E">
        <w:rPr>
          <w:rFonts w:eastAsia="Calibri"/>
          <w:bCs/>
          <w:color w:val="auto"/>
        </w:rPr>
        <w:t xml:space="preserve"> que opinan y promueven el uso de antibióticos sin receta en Redes Sociales, la existencia de publicidad engañosa y pseudoterapias, aplicaciones móviles fraudulentas, la proliferación de noticias falsas y bulos sobre salud en el ámbito digital son sólo algunos de los peligros que ponen en jaque la seguridad del paciente en el entorno digital.</w:t>
      </w:r>
      <w:r w:rsidR="00CC5E7E">
        <w:rPr>
          <w:rFonts w:eastAsia="Calibri"/>
          <w:bCs/>
          <w:color w:val="auto"/>
        </w:rPr>
        <w:t xml:space="preserve"> </w:t>
      </w:r>
    </w:p>
    <w:p w14:paraId="1A1F8744" w14:textId="61FCFF1B" w:rsidR="001B2E16" w:rsidRPr="00932BE4" w:rsidRDefault="00CC5E7E" w:rsidP="00CC5E7E">
      <w:pPr>
        <w:rPr>
          <w:rFonts w:eastAsia="Calibri"/>
          <w:bCs/>
          <w:color w:val="auto"/>
        </w:rPr>
      </w:pPr>
      <w:r>
        <w:rPr>
          <w:rFonts w:eastAsia="Calibri"/>
          <w:bCs/>
          <w:color w:val="auto"/>
        </w:rPr>
        <w:t>En este contexto ha tenido lugar la mesa debate “La seguridad del paciente en el entorno digital” m</w:t>
      </w:r>
      <w:r w:rsidR="001B2E16" w:rsidRPr="0077760D">
        <w:rPr>
          <w:color w:val="auto"/>
        </w:rPr>
        <w:t xml:space="preserve">oderada por </w:t>
      </w:r>
      <w:r w:rsidR="00A13801">
        <w:rPr>
          <w:color w:val="auto"/>
        </w:rPr>
        <w:t xml:space="preserve">el periodista Sergio </w:t>
      </w:r>
      <w:r w:rsidR="00A13801" w:rsidRPr="00932BE4">
        <w:rPr>
          <w:rFonts w:eastAsia="Times New Roman"/>
          <w:color w:val="auto"/>
          <w:szCs w:val="24"/>
        </w:rPr>
        <w:t>Martín</w:t>
      </w:r>
      <w:r w:rsidR="001B2E16" w:rsidRPr="00932BE4">
        <w:rPr>
          <w:rFonts w:eastAsia="Times New Roman"/>
          <w:color w:val="auto"/>
          <w:szCs w:val="24"/>
        </w:rPr>
        <w:t xml:space="preserve">, </w:t>
      </w:r>
      <w:r w:rsidR="001B2E16" w:rsidRPr="0077760D">
        <w:rPr>
          <w:rFonts w:eastAsia="Times New Roman"/>
          <w:color w:val="auto"/>
          <w:szCs w:val="24"/>
        </w:rPr>
        <w:t xml:space="preserve">con la participación de ponentes expertos en la materia como </w:t>
      </w:r>
      <w:r w:rsidR="00932BE4" w:rsidRPr="00932BE4">
        <w:rPr>
          <w:rFonts w:eastAsia="Times New Roman"/>
          <w:b/>
          <w:bCs/>
          <w:color w:val="auto"/>
          <w:szCs w:val="24"/>
        </w:rPr>
        <w:t>Ana Sánchez</w:t>
      </w:r>
      <w:r w:rsidR="00A13801">
        <w:rPr>
          <w:rFonts w:eastAsia="Times New Roman"/>
          <w:color w:val="auto"/>
          <w:szCs w:val="24"/>
        </w:rPr>
        <w:t xml:space="preserve">, </w:t>
      </w:r>
      <w:r w:rsidR="00932BE4">
        <w:rPr>
          <w:rFonts w:eastAsia="Times New Roman"/>
          <w:color w:val="auto"/>
          <w:szCs w:val="24"/>
        </w:rPr>
        <w:t>r</w:t>
      </w:r>
      <w:r w:rsidR="00932BE4" w:rsidRPr="00932BE4">
        <w:rPr>
          <w:rFonts w:eastAsia="Times New Roman"/>
          <w:color w:val="auto"/>
          <w:szCs w:val="24"/>
        </w:rPr>
        <w:t>esponsable de Salud y Alimentación</w:t>
      </w:r>
      <w:r w:rsidR="00932BE4">
        <w:rPr>
          <w:rFonts w:eastAsia="Times New Roman"/>
          <w:color w:val="auto"/>
          <w:szCs w:val="24"/>
        </w:rPr>
        <w:t xml:space="preserve"> de la</w:t>
      </w:r>
      <w:r w:rsidR="00932BE4" w:rsidRPr="00932BE4">
        <w:rPr>
          <w:rFonts w:eastAsia="Times New Roman"/>
          <w:color w:val="auto"/>
          <w:szCs w:val="24"/>
        </w:rPr>
        <w:t xml:space="preserve"> Organización de Consumidores y Usuarios</w:t>
      </w:r>
      <w:r w:rsidR="00932BE4">
        <w:rPr>
          <w:rFonts w:eastAsia="Times New Roman"/>
          <w:color w:val="auto"/>
          <w:szCs w:val="24"/>
        </w:rPr>
        <w:t>;</w:t>
      </w:r>
      <w:r w:rsidR="001B2E16" w:rsidRPr="0077760D">
        <w:rPr>
          <w:rFonts w:eastAsia="Times New Roman"/>
          <w:color w:val="auto"/>
          <w:szCs w:val="24"/>
        </w:rPr>
        <w:t xml:space="preserve"> </w:t>
      </w:r>
      <w:r w:rsidR="00A13801">
        <w:rPr>
          <w:rFonts w:eastAsia="Times New Roman"/>
          <w:b/>
          <w:bCs/>
          <w:color w:val="auto"/>
          <w:szCs w:val="24"/>
        </w:rPr>
        <w:t>Marian Boticaria Garcia</w:t>
      </w:r>
      <w:r w:rsidR="001B2E16" w:rsidRPr="0077760D">
        <w:rPr>
          <w:rFonts w:eastAsia="Times New Roman"/>
          <w:color w:val="auto"/>
          <w:szCs w:val="24"/>
        </w:rPr>
        <w:t xml:space="preserve">, </w:t>
      </w:r>
      <w:r w:rsidRPr="00CC5E7E">
        <w:rPr>
          <w:rFonts w:eastAsia="Times New Roman"/>
          <w:color w:val="auto"/>
          <w:szCs w:val="24"/>
        </w:rPr>
        <w:t>Doctora en Farmacia y graduada en Nutrición Humana y Dietética y en Óptica y Optometría</w:t>
      </w:r>
      <w:r w:rsidR="00932BE4">
        <w:rPr>
          <w:rFonts w:eastAsia="Times New Roman"/>
          <w:color w:val="auto"/>
          <w:szCs w:val="24"/>
        </w:rPr>
        <w:t xml:space="preserve"> y </w:t>
      </w:r>
      <w:r w:rsidRPr="00CC5E7E">
        <w:rPr>
          <w:rFonts w:eastAsia="Times New Roman"/>
          <w:color w:val="auto"/>
          <w:szCs w:val="24"/>
        </w:rPr>
        <w:t xml:space="preserve"> Divulgadora científica y sanitaria</w:t>
      </w:r>
      <w:r w:rsidR="00932BE4">
        <w:rPr>
          <w:rFonts w:eastAsia="Times New Roman"/>
          <w:color w:val="auto"/>
          <w:szCs w:val="24"/>
        </w:rPr>
        <w:t xml:space="preserve">; </w:t>
      </w:r>
      <w:r w:rsidR="00932BE4" w:rsidRPr="00932BE4">
        <w:rPr>
          <w:rFonts w:eastAsia="Times New Roman"/>
          <w:b/>
          <w:bCs/>
          <w:color w:val="auto"/>
          <w:szCs w:val="24"/>
        </w:rPr>
        <w:t>Raquel Martínez,</w:t>
      </w:r>
      <w:r w:rsidR="00932BE4" w:rsidRPr="0077760D">
        <w:rPr>
          <w:rFonts w:eastAsia="Times New Roman"/>
          <w:color w:val="auto"/>
          <w:szCs w:val="24"/>
        </w:rPr>
        <w:t xml:space="preserve"> </w:t>
      </w:r>
      <w:r w:rsidR="00932BE4">
        <w:rPr>
          <w:rFonts w:eastAsia="Times New Roman"/>
          <w:color w:val="auto"/>
          <w:szCs w:val="24"/>
        </w:rPr>
        <w:t>secretaria general</w:t>
      </w:r>
      <w:r w:rsidR="00932BE4" w:rsidRPr="0077760D">
        <w:rPr>
          <w:rFonts w:eastAsia="Times New Roman"/>
          <w:color w:val="auto"/>
          <w:szCs w:val="24"/>
        </w:rPr>
        <w:t xml:space="preserve"> del Consejo General de Colegios Oficiales de Farmacéuticos</w:t>
      </w:r>
      <w:r w:rsidR="00932BE4">
        <w:rPr>
          <w:rFonts w:eastAsia="Times New Roman"/>
          <w:color w:val="auto"/>
          <w:szCs w:val="24"/>
        </w:rPr>
        <w:t xml:space="preserve"> y</w:t>
      </w:r>
      <w:r w:rsidR="001B2E16" w:rsidRPr="0077760D">
        <w:rPr>
          <w:rFonts w:eastAsia="Times New Roman"/>
          <w:color w:val="auto"/>
          <w:szCs w:val="24"/>
        </w:rPr>
        <w:t xml:space="preserve"> </w:t>
      </w:r>
      <w:r w:rsidR="00A13801">
        <w:rPr>
          <w:rFonts w:eastAsia="Times New Roman"/>
          <w:b/>
          <w:bCs/>
          <w:color w:val="auto"/>
          <w:szCs w:val="24"/>
        </w:rPr>
        <w:t>Manuel Ibarra</w:t>
      </w:r>
      <w:r w:rsidR="001B2E16" w:rsidRPr="0077760D">
        <w:rPr>
          <w:rFonts w:eastAsia="Times New Roman"/>
          <w:color w:val="auto"/>
          <w:szCs w:val="24"/>
        </w:rPr>
        <w:t xml:space="preserve">, </w:t>
      </w:r>
      <w:r w:rsidR="00932BE4" w:rsidRPr="00932BE4">
        <w:rPr>
          <w:rFonts w:eastAsia="Calibri"/>
          <w:bCs/>
          <w:color w:val="auto"/>
        </w:rPr>
        <w:t>Jefe del Departamento de Inspección y Control de Medicamentos de la A</w:t>
      </w:r>
      <w:r w:rsidR="00932BE4">
        <w:rPr>
          <w:rFonts w:eastAsia="Calibri"/>
          <w:bCs/>
          <w:color w:val="auto"/>
        </w:rPr>
        <w:t>gencia Española de Medicamentos y Productos Sanitarios (AEMPS)</w:t>
      </w:r>
      <w:r w:rsidR="001B2E16" w:rsidRPr="0077760D">
        <w:rPr>
          <w:rFonts w:eastAsia="Times New Roman"/>
          <w:color w:val="auto"/>
          <w:szCs w:val="24"/>
        </w:rPr>
        <w:t>.</w:t>
      </w:r>
    </w:p>
    <w:p w14:paraId="28A3759A" w14:textId="77777777" w:rsidR="00B05959" w:rsidRDefault="00B05959" w:rsidP="00E220F9">
      <w:pPr>
        <w:spacing w:before="100" w:beforeAutospacing="1" w:after="100" w:afterAutospacing="1"/>
        <w:jc w:val="both"/>
        <w:rPr>
          <w:rFonts w:eastAsia="Calibri"/>
          <w:bCs/>
          <w:color w:val="auto"/>
        </w:rPr>
      </w:pPr>
      <w:r>
        <w:rPr>
          <w:rFonts w:eastAsia="Times New Roman"/>
          <w:color w:val="auto"/>
          <w:szCs w:val="24"/>
        </w:rPr>
        <w:t xml:space="preserve">En el transcurso del debate </w:t>
      </w:r>
      <w:r w:rsidRPr="00B05959">
        <w:rPr>
          <w:rFonts w:eastAsia="Calibri"/>
          <w:bCs/>
          <w:color w:val="auto"/>
        </w:rPr>
        <w:t xml:space="preserve">se </w:t>
      </w:r>
      <w:r>
        <w:rPr>
          <w:rFonts w:eastAsia="Calibri"/>
          <w:bCs/>
          <w:color w:val="auto"/>
        </w:rPr>
        <w:t>puso</w:t>
      </w:r>
      <w:r w:rsidRPr="00B05959">
        <w:rPr>
          <w:rFonts w:eastAsia="Calibri"/>
          <w:bCs/>
          <w:color w:val="auto"/>
        </w:rPr>
        <w:t xml:space="preserve"> de manifiesto la necesidad de </w:t>
      </w:r>
      <w:r>
        <w:rPr>
          <w:rFonts w:eastAsia="Calibri"/>
          <w:bCs/>
          <w:color w:val="auto"/>
        </w:rPr>
        <w:t xml:space="preserve">contar con </w:t>
      </w:r>
      <w:r w:rsidRPr="00B05959">
        <w:rPr>
          <w:rFonts w:eastAsia="Calibri"/>
          <w:bCs/>
          <w:color w:val="auto"/>
        </w:rPr>
        <w:t>un Plan Nacional para la Seguridad del Paciente en el entorno digital</w:t>
      </w:r>
      <w:r>
        <w:rPr>
          <w:rFonts w:eastAsia="Calibri"/>
          <w:bCs/>
          <w:color w:val="auto"/>
        </w:rPr>
        <w:t xml:space="preserve">. Un plan que cuente con el farmacéutico como profesional experto en el medicamento y que contribuya a reforzar el uso adecuado de los medicamentos y la seguridad del paciente en el ámbito digital. </w:t>
      </w:r>
    </w:p>
    <w:p w14:paraId="3E312853" w14:textId="7B9B08A6" w:rsidR="00441B6F" w:rsidRPr="00C766CF" w:rsidRDefault="00A73324" w:rsidP="00441B6F">
      <w:pPr>
        <w:spacing w:before="100" w:beforeAutospacing="1" w:after="100" w:afterAutospacing="1"/>
        <w:jc w:val="both"/>
        <w:rPr>
          <w:rFonts w:eastAsia="Calibri"/>
          <w:bCs/>
          <w:color w:val="auto"/>
        </w:rPr>
      </w:pPr>
      <w:r>
        <w:rPr>
          <w:rFonts w:eastAsia="Calibri"/>
          <w:bCs/>
          <w:color w:val="auto"/>
        </w:rPr>
        <w:lastRenderedPageBreak/>
        <w:t xml:space="preserve">De acuerdo con </w:t>
      </w:r>
      <w:hyperlink r:id="rId9" w:history="1">
        <w:r w:rsidR="00B05959" w:rsidRPr="00AB09FA">
          <w:rPr>
            <w:rStyle w:val="Hipervnculo"/>
            <w:rFonts w:eastAsia="Calibri"/>
            <w:b/>
          </w:rPr>
          <w:t>Raquel Mart</w:t>
        </w:r>
        <w:r w:rsidR="00D45808" w:rsidRPr="00AB09FA">
          <w:rPr>
            <w:rStyle w:val="Hipervnculo"/>
            <w:rFonts w:eastAsia="Calibri"/>
            <w:b/>
          </w:rPr>
          <w:t>í</w:t>
        </w:r>
        <w:r w:rsidR="00B05959" w:rsidRPr="00AB09FA">
          <w:rPr>
            <w:rStyle w:val="Hipervnculo"/>
            <w:rFonts w:eastAsia="Calibri"/>
            <w:b/>
          </w:rPr>
          <w:t>nez</w:t>
        </w:r>
      </w:hyperlink>
      <w:r>
        <w:rPr>
          <w:rFonts w:eastAsia="Calibri"/>
          <w:bCs/>
          <w:color w:val="auto"/>
        </w:rPr>
        <w:t xml:space="preserve">, secretaria general del Consejo General de Farmacéuticos </w:t>
      </w:r>
      <w:r w:rsidR="00D45808">
        <w:rPr>
          <w:rFonts w:eastAsia="Calibri"/>
          <w:bCs/>
          <w:color w:val="auto"/>
        </w:rPr>
        <w:t>las reformas sanitarias que están en tramitación deberían aprovecharse para garantizar e</w:t>
      </w:r>
      <w:r w:rsidR="00C766CF">
        <w:rPr>
          <w:rFonts w:eastAsia="Calibri"/>
          <w:bCs/>
          <w:color w:val="auto"/>
        </w:rPr>
        <w:t>l</w:t>
      </w:r>
      <w:r w:rsidR="00D45808">
        <w:rPr>
          <w:rFonts w:eastAsia="Calibri"/>
          <w:bCs/>
          <w:color w:val="auto"/>
        </w:rPr>
        <w:t xml:space="preserve"> acceso seguro del paciente a los medicamentos </w:t>
      </w:r>
      <w:r>
        <w:rPr>
          <w:rFonts w:eastAsia="Calibri"/>
          <w:bCs/>
          <w:color w:val="auto"/>
        </w:rPr>
        <w:t xml:space="preserve">y </w:t>
      </w:r>
      <w:r w:rsidR="00B05959">
        <w:rPr>
          <w:rFonts w:eastAsia="Calibri"/>
          <w:bCs/>
          <w:color w:val="auto"/>
        </w:rPr>
        <w:t>apunt</w:t>
      </w:r>
      <w:r>
        <w:rPr>
          <w:rFonts w:eastAsia="Calibri"/>
          <w:bCs/>
          <w:color w:val="auto"/>
        </w:rPr>
        <w:t xml:space="preserve">ó el problema que supone </w:t>
      </w:r>
      <w:r w:rsidR="00B05959">
        <w:rPr>
          <w:rFonts w:eastAsia="Calibri"/>
          <w:bCs/>
          <w:color w:val="auto"/>
        </w:rPr>
        <w:t xml:space="preserve">la </w:t>
      </w:r>
      <w:r w:rsidR="00B05959" w:rsidRPr="00B05959">
        <w:rPr>
          <w:rFonts w:eastAsia="Calibri"/>
          <w:bCs/>
          <w:color w:val="auto"/>
        </w:rPr>
        <w:t>proliferación de plataformas que rompen la seguridad de la cadena del medicamento</w:t>
      </w:r>
      <w:r>
        <w:rPr>
          <w:rFonts w:eastAsia="Calibri"/>
          <w:bCs/>
          <w:color w:val="auto"/>
        </w:rPr>
        <w:t xml:space="preserve">. </w:t>
      </w:r>
      <w:r w:rsidR="00441B6F" w:rsidRPr="00996590">
        <w:rPr>
          <w:rFonts w:eastAsia="Calibri"/>
          <w:bCs/>
          <w:i/>
          <w:iCs/>
          <w:color w:val="auto"/>
        </w:rPr>
        <w:t xml:space="preserve">“La Salud Pública se puede poner en grave riesgo si no se actúa poniendo freno a la </w:t>
      </w:r>
      <w:r w:rsidRPr="00996590">
        <w:rPr>
          <w:rFonts w:eastAsia="Calibri"/>
          <w:bCs/>
          <w:i/>
          <w:iCs/>
          <w:color w:val="auto"/>
        </w:rPr>
        <w:t>aparición de</w:t>
      </w:r>
      <w:r w:rsidR="00441B6F" w:rsidRPr="00996590">
        <w:rPr>
          <w:rFonts w:eastAsia="Calibri"/>
          <w:bCs/>
          <w:i/>
          <w:iCs/>
          <w:color w:val="auto"/>
        </w:rPr>
        <w:t xml:space="preserve"> plataformas </w:t>
      </w:r>
      <w:r w:rsidR="00C766CF" w:rsidRPr="00996590">
        <w:rPr>
          <w:rFonts w:eastAsia="Calibri"/>
          <w:bCs/>
          <w:i/>
          <w:iCs/>
          <w:color w:val="auto"/>
        </w:rPr>
        <w:t>que rompen el binomio de entrega-dispensación de medicamentos y que no tienen encaje en nuestro modelo sanitario</w:t>
      </w:r>
      <w:r w:rsidR="00441B6F" w:rsidRPr="00996590">
        <w:rPr>
          <w:rFonts w:eastAsia="Calibri"/>
          <w:bCs/>
          <w:i/>
          <w:iCs/>
          <w:color w:val="auto"/>
        </w:rPr>
        <w:t>”</w:t>
      </w:r>
      <w:r w:rsidR="00441B6F" w:rsidRPr="00C766CF">
        <w:rPr>
          <w:rFonts w:eastAsia="Calibri"/>
          <w:bCs/>
          <w:color w:val="auto"/>
        </w:rPr>
        <w:t>, afirmó Raquel Martínez</w:t>
      </w:r>
      <w:r w:rsidR="00996590">
        <w:rPr>
          <w:rFonts w:eastAsia="Calibri"/>
          <w:bCs/>
          <w:color w:val="auto"/>
        </w:rPr>
        <w:t>.</w:t>
      </w:r>
    </w:p>
    <w:p w14:paraId="0D42E259" w14:textId="34C68C34" w:rsidR="00D45808" w:rsidRPr="00D45808" w:rsidRDefault="00AB09FA" w:rsidP="00D45808">
      <w:pPr>
        <w:spacing w:before="100" w:beforeAutospacing="1" w:after="100" w:afterAutospacing="1"/>
        <w:jc w:val="both"/>
        <w:rPr>
          <w:rFonts w:eastAsia="Calibri"/>
          <w:bCs/>
          <w:color w:val="auto"/>
        </w:rPr>
      </w:pPr>
      <w:hyperlink r:id="rId10" w:history="1">
        <w:r w:rsidR="00A73324" w:rsidRPr="00BE1A48">
          <w:rPr>
            <w:rStyle w:val="Hipervnculo"/>
            <w:rFonts w:eastAsia="Calibri"/>
            <w:b/>
          </w:rPr>
          <w:t>Ana Sánchez</w:t>
        </w:r>
      </w:hyperlink>
      <w:r w:rsidR="00A73324" w:rsidRPr="00D45808">
        <w:rPr>
          <w:rFonts w:eastAsia="Calibri"/>
          <w:bCs/>
          <w:color w:val="auto"/>
        </w:rPr>
        <w:t>, responsable de Salud y Alimentación de la Organización de Consumidores y Usuarios</w:t>
      </w:r>
      <w:r w:rsidR="00D45808" w:rsidRPr="00D45808">
        <w:rPr>
          <w:rFonts w:eastAsia="Calibri"/>
          <w:bCs/>
          <w:color w:val="auto"/>
        </w:rPr>
        <w:t xml:space="preserve"> pus</w:t>
      </w:r>
      <w:r w:rsidR="00D45808">
        <w:rPr>
          <w:rFonts w:eastAsia="Calibri"/>
          <w:bCs/>
          <w:color w:val="auto"/>
        </w:rPr>
        <w:t>o énfasis en que</w:t>
      </w:r>
      <w:r w:rsidR="00D45808" w:rsidRPr="00D45808">
        <w:rPr>
          <w:rFonts w:eastAsia="Calibri"/>
          <w:bCs/>
          <w:color w:val="auto"/>
        </w:rPr>
        <w:t xml:space="preserve"> </w:t>
      </w:r>
      <w:r w:rsidR="00D45808">
        <w:rPr>
          <w:rFonts w:eastAsia="Calibri"/>
          <w:bCs/>
          <w:color w:val="auto"/>
        </w:rPr>
        <w:t>l</w:t>
      </w:r>
      <w:r w:rsidR="00D45808" w:rsidRPr="00D45808">
        <w:rPr>
          <w:rFonts w:eastAsia="Calibri"/>
          <w:bCs/>
          <w:color w:val="auto"/>
        </w:rPr>
        <w:t>o digital y lo físico no son realidades contrapuestas</w:t>
      </w:r>
      <w:r w:rsidR="00D45808">
        <w:rPr>
          <w:rFonts w:eastAsia="Calibri"/>
          <w:bCs/>
          <w:color w:val="auto"/>
        </w:rPr>
        <w:t xml:space="preserve"> y en que el </w:t>
      </w:r>
      <w:r w:rsidR="00D45808" w:rsidRPr="00D45808">
        <w:rPr>
          <w:rFonts w:eastAsia="Calibri"/>
          <w:bCs/>
          <w:color w:val="auto"/>
        </w:rPr>
        <w:t xml:space="preserve">paciente es único y como tal </w:t>
      </w:r>
      <w:r w:rsidR="00996590">
        <w:rPr>
          <w:rFonts w:eastAsia="Calibri"/>
          <w:bCs/>
          <w:color w:val="auto"/>
        </w:rPr>
        <w:t xml:space="preserve">se </w:t>
      </w:r>
      <w:r w:rsidR="00D45808" w:rsidRPr="00D45808">
        <w:rPr>
          <w:rFonts w:eastAsia="Calibri"/>
          <w:bCs/>
          <w:color w:val="auto"/>
        </w:rPr>
        <w:t xml:space="preserve">debe garantizar su seguridad en el entorno digital de la misma forma y con los mismos estándares que </w:t>
      </w:r>
      <w:r w:rsidR="00996590">
        <w:rPr>
          <w:rFonts w:eastAsia="Calibri"/>
          <w:bCs/>
          <w:color w:val="auto"/>
        </w:rPr>
        <w:t xml:space="preserve">se establecen </w:t>
      </w:r>
      <w:r w:rsidR="00D45808" w:rsidRPr="00D45808">
        <w:rPr>
          <w:rFonts w:eastAsia="Calibri"/>
          <w:bCs/>
          <w:color w:val="auto"/>
        </w:rPr>
        <w:t>en el ámbito físico.</w:t>
      </w:r>
    </w:p>
    <w:p w14:paraId="07D027D2" w14:textId="08AA0DAA" w:rsidR="00A73324" w:rsidRPr="00996590" w:rsidRDefault="00996590" w:rsidP="00A73324">
      <w:pPr>
        <w:spacing w:before="100" w:beforeAutospacing="1" w:after="100" w:afterAutospacing="1"/>
        <w:jc w:val="both"/>
        <w:rPr>
          <w:rFonts w:eastAsia="Calibri"/>
          <w:bCs/>
          <w:color w:val="auto"/>
        </w:rPr>
      </w:pPr>
      <w:r w:rsidRPr="00996590">
        <w:rPr>
          <w:rFonts w:eastAsia="Calibri"/>
          <w:bCs/>
          <w:color w:val="auto"/>
        </w:rPr>
        <w:t>Por su parte,</w:t>
      </w:r>
      <w:r w:rsidR="00A73324" w:rsidRPr="00996590">
        <w:rPr>
          <w:rFonts w:eastAsia="Calibri"/>
          <w:bCs/>
          <w:color w:val="auto"/>
        </w:rPr>
        <w:t xml:space="preserve"> </w:t>
      </w:r>
      <w:hyperlink r:id="rId11" w:history="1">
        <w:r w:rsidR="00A73324" w:rsidRPr="00BE1A48">
          <w:rPr>
            <w:rStyle w:val="Hipervnculo"/>
            <w:rFonts w:eastAsia="Calibri"/>
            <w:b/>
          </w:rPr>
          <w:t xml:space="preserve">Marian Boticaria </w:t>
        </w:r>
        <w:proofErr w:type="spellStart"/>
        <w:r w:rsidR="00A73324" w:rsidRPr="00BE1A48">
          <w:rPr>
            <w:rStyle w:val="Hipervnculo"/>
            <w:rFonts w:eastAsia="Calibri"/>
            <w:b/>
          </w:rPr>
          <w:t>Garcia</w:t>
        </w:r>
        <w:proofErr w:type="spellEnd"/>
      </w:hyperlink>
      <w:r w:rsidR="00A73324" w:rsidRPr="00996590">
        <w:rPr>
          <w:rFonts w:eastAsia="Calibri"/>
          <w:bCs/>
          <w:color w:val="auto"/>
        </w:rPr>
        <w:t xml:space="preserve">, divulgadora científica y sanitaria, </w:t>
      </w:r>
      <w:r>
        <w:rPr>
          <w:rFonts w:eastAsia="Calibri"/>
          <w:bCs/>
          <w:color w:val="auto"/>
        </w:rPr>
        <w:t xml:space="preserve">apuntó </w:t>
      </w:r>
      <w:r w:rsidRPr="00996590">
        <w:rPr>
          <w:rFonts w:eastAsia="Calibri"/>
          <w:bCs/>
          <w:color w:val="auto"/>
        </w:rPr>
        <w:t>al peligro para la salud pública que representa la desinformación</w:t>
      </w:r>
      <w:r>
        <w:rPr>
          <w:rFonts w:eastAsia="Calibri"/>
          <w:bCs/>
          <w:color w:val="auto"/>
        </w:rPr>
        <w:t xml:space="preserve"> y los bulos en salud</w:t>
      </w:r>
      <w:r w:rsidR="00976520">
        <w:rPr>
          <w:rFonts w:eastAsia="Calibri"/>
          <w:bCs/>
          <w:color w:val="auto"/>
        </w:rPr>
        <w:t xml:space="preserve"> y d</w:t>
      </w:r>
      <w:r w:rsidR="00976520" w:rsidRPr="00976520">
        <w:rPr>
          <w:rFonts w:eastAsia="Calibri"/>
          <w:bCs/>
          <w:color w:val="auto"/>
        </w:rPr>
        <w:t>estac</w:t>
      </w:r>
      <w:r w:rsidR="00976520">
        <w:rPr>
          <w:rFonts w:eastAsia="Calibri"/>
          <w:bCs/>
          <w:color w:val="auto"/>
        </w:rPr>
        <w:t>ó</w:t>
      </w:r>
      <w:r w:rsidR="00976520" w:rsidRPr="00976520">
        <w:rPr>
          <w:rFonts w:eastAsia="Calibri"/>
          <w:bCs/>
          <w:color w:val="auto"/>
        </w:rPr>
        <w:t xml:space="preserve"> la </w:t>
      </w:r>
      <w:r w:rsidR="00976520">
        <w:rPr>
          <w:rFonts w:eastAsia="Calibri"/>
          <w:bCs/>
          <w:color w:val="auto"/>
        </w:rPr>
        <w:t xml:space="preserve">imprescindible </w:t>
      </w:r>
      <w:r w:rsidR="00976520" w:rsidRPr="00976520">
        <w:rPr>
          <w:rFonts w:eastAsia="Calibri"/>
          <w:bCs/>
          <w:color w:val="auto"/>
        </w:rPr>
        <w:t xml:space="preserve">aportación del profesional farmacéutico como experto en el medicamento en el ámbito de la divulgación y la educación sanitaria de la población. </w:t>
      </w:r>
    </w:p>
    <w:p w14:paraId="3082778A" w14:textId="6C84D29A" w:rsidR="00A73324" w:rsidRPr="00A73324" w:rsidRDefault="006434B5" w:rsidP="00A73324">
      <w:pPr>
        <w:spacing w:before="100" w:beforeAutospacing="1" w:after="100" w:afterAutospacing="1"/>
        <w:jc w:val="both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 xml:space="preserve">Para </w:t>
      </w:r>
      <w:hyperlink r:id="rId12" w:history="1">
        <w:r w:rsidR="00A73324" w:rsidRPr="00AB09FA">
          <w:rPr>
            <w:rStyle w:val="Hipervnculo"/>
            <w:rFonts w:eastAsia="Times New Roman"/>
            <w:b/>
            <w:bCs/>
            <w:szCs w:val="24"/>
          </w:rPr>
          <w:t>Manuel Ibarra</w:t>
        </w:r>
      </w:hyperlink>
      <w:r w:rsidR="00A73324" w:rsidRPr="0077760D">
        <w:rPr>
          <w:rFonts w:eastAsia="Times New Roman"/>
          <w:color w:val="auto"/>
          <w:szCs w:val="24"/>
        </w:rPr>
        <w:t xml:space="preserve">, </w:t>
      </w:r>
      <w:r w:rsidR="00B96BDF">
        <w:rPr>
          <w:rFonts w:eastAsia="Times New Roman"/>
          <w:color w:val="auto"/>
          <w:szCs w:val="24"/>
        </w:rPr>
        <w:t>j</w:t>
      </w:r>
      <w:r w:rsidR="00A73324" w:rsidRPr="00A73324">
        <w:rPr>
          <w:rFonts w:eastAsia="Times New Roman"/>
          <w:color w:val="auto"/>
          <w:szCs w:val="24"/>
        </w:rPr>
        <w:t>efe del Departamento de Inspección y Control de Medicamentos de la Agencia Española de Medicamentos y Productos Sanitarios (AEMPS)</w:t>
      </w:r>
      <w:r>
        <w:rPr>
          <w:rFonts w:eastAsia="Times New Roman"/>
          <w:color w:val="auto"/>
          <w:szCs w:val="24"/>
        </w:rPr>
        <w:t xml:space="preserve"> la digitalización añade complejidad</w:t>
      </w:r>
      <w:r w:rsidR="00F36B4D">
        <w:rPr>
          <w:rFonts w:eastAsia="Times New Roman"/>
          <w:color w:val="auto"/>
          <w:szCs w:val="24"/>
        </w:rPr>
        <w:t xml:space="preserve">, </w:t>
      </w:r>
      <w:r>
        <w:rPr>
          <w:rFonts w:eastAsia="Times New Roman"/>
          <w:color w:val="auto"/>
          <w:szCs w:val="24"/>
        </w:rPr>
        <w:t xml:space="preserve">destacó que el objetivo principal de la </w:t>
      </w:r>
      <w:r w:rsidR="007A5A28">
        <w:rPr>
          <w:rFonts w:eastAsia="Times New Roman"/>
          <w:color w:val="auto"/>
          <w:szCs w:val="24"/>
        </w:rPr>
        <w:t>A</w:t>
      </w:r>
      <w:r>
        <w:rPr>
          <w:rFonts w:eastAsia="Times New Roman"/>
          <w:color w:val="auto"/>
          <w:szCs w:val="24"/>
        </w:rPr>
        <w:t>gencia es la seguridad del paciente</w:t>
      </w:r>
      <w:r w:rsidR="00F36B4D">
        <w:rPr>
          <w:rFonts w:eastAsia="Times New Roman"/>
          <w:color w:val="auto"/>
          <w:szCs w:val="24"/>
        </w:rPr>
        <w:t>,</w:t>
      </w:r>
      <w:r>
        <w:rPr>
          <w:rFonts w:eastAsia="Times New Roman"/>
          <w:color w:val="auto"/>
          <w:szCs w:val="24"/>
        </w:rPr>
        <w:t xml:space="preserve"> aporta</w:t>
      </w:r>
      <w:r w:rsidR="00F36B4D">
        <w:rPr>
          <w:rFonts w:eastAsia="Times New Roman"/>
          <w:color w:val="auto"/>
          <w:szCs w:val="24"/>
        </w:rPr>
        <w:t>ndo</w:t>
      </w:r>
      <w:r>
        <w:rPr>
          <w:rFonts w:eastAsia="Times New Roman"/>
          <w:color w:val="auto"/>
          <w:szCs w:val="24"/>
        </w:rPr>
        <w:t xml:space="preserve"> cada día mejor información al ciudadano sobre el medicamento</w:t>
      </w:r>
      <w:r w:rsidR="00F36B4D">
        <w:rPr>
          <w:rFonts w:eastAsia="Times New Roman"/>
          <w:color w:val="auto"/>
          <w:szCs w:val="24"/>
        </w:rPr>
        <w:t xml:space="preserve"> y compartió los fines de un Plan de Seguridad del Paciente en el entorno digital.</w:t>
      </w:r>
    </w:p>
    <w:p w14:paraId="1A4B7BDC" w14:textId="740F03E3" w:rsidR="00BB2441" w:rsidRPr="00BB2441" w:rsidRDefault="00D45808" w:rsidP="00BB2441">
      <w:pPr>
        <w:spacing w:before="100" w:beforeAutospacing="1" w:after="100" w:afterAutospacing="1"/>
        <w:jc w:val="both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 xml:space="preserve">Asimismo, durante el debate se </w:t>
      </w:r>
      <w:r w:rsidR="00BB2441">
        <w:rPr>
          <w:rFonts w:eastAsia="Times New Roman"/>
          <w:color w:val="auto"/>
          <w:szCs w:val="24"/>
        </w:rPr>
        <w:t>abordaron distintos proyectos de</w:t>
      </w:r>
      <w:r w:rsidR="00BB2441" w:rsidRPr="00BB2441">
        <w:rPr>
          <w:rFonts w:eastAsia="Times New Roman"/>
          <w:color w:val="auto"/>
          <w:szCs w:val="24"/>
        </w:rPr>
        <w:t xml:space="preserve"> la Agenda Digital de la Profesión Farmacéutica, orientados a mejorar el uso responsable de los medicamentos y la seguridad de los pacientes.</w:t>
      </w:r>
      <w:r w:rsidR="00BB2441">
        <w:rPr>
          <w:rFonts w:eastAsia="Times New Roman"/>
          <w:color w:val="auto"/>
          <w:szCs w:val="24"/>
        </w:rPr>
        <w:t xml:space="preserve"> </w:t>
      </w:r>
      <w:r w:rsidR="00976520">
        <w:rPr>
          <w:rFonts w:eastAsia="Times New Roman"/>
          <w:color w:val="auto"/>
          <w:szCs w:val="24"/>
        </w:rPr>
        <w:t xml:space="preserve">Entre ellos, </w:t>
      </w:r>
      <w:r w:rsidR="00D07A57" w:rsidRPr="00D07A57">
        <w:rPr>
          <w:rFonts w:eastAsia="Times New Roman"/>
          <w:color w:val="auto"/>
          <w:szCs w:val="24"/>
        </w:rPr>
        <w:t xml:space="preserve">cabe destacar el desarrollo de </w:t>
      </w:r>
      <w:proofErr w:type="spellStart"/>
      <w:r w:rsidR="00D07A57" w:rsidRPr="00D07A57">
        <w:rPr>
          <w:rFonts w:eastAsia="Times New Roman"/>
          <w:b/>
          <w:bCs/>
          <w:color w:val="auto"/>
          <w:szCs w:val="24"/>
        </w:rPr>
        <w:t>Nodofarma</w:t>
      </w:r>
      <w:proofErr w:type="spellEnd"/>
      <w:r w:rsidR="00D07A57" w:rsidRPr="00D07A57">
        <w:rPr>
          <w:rFonts w:eastAsia="Times New Roman"/>
          <w:b/>
          <w:bCs/>
          <w:color w:val="auto"/>
          <w:szCs w:val="24"/>
        </w:rPr>
        <w:t xml:space="preserve"> Asistencial</w:t>
      </w:r>
      <w:r w:rsidR="00D07A57" w:rsidRPr="00D07A57">
        <w:rPr>
          <w:rFonts w:eastAsia="Times New Roman"/>
          <w:color w:val="auto"/>
          <w:szCs w:val="24"/>
        </w:rPr>
        <w:t>, la plataforma tecnológica enfocada a la implantación de Servicios Profesionales Farmacéuticos Asistenciales que cuenta ya con 1.000 farmacias de 35 provincias y más de 2.800 pacientes</w:t>
      </w:r>
      <w:r w:rsidR="00D07A57">
        <w:rPr>
          <w:rFonts w:eastAsia="Times New Roman"/>
          <w:color w:val="auto"/>
          <w:szCs w:val="24"/>
        </w:rPr>
        <w:t xml:space="preserve">; </w:t>
      </w:r>
      <w:r w:rsidR="00D07A57" w:rsidRPr="00D07A57">
        <w:rPr>
          <w:rFonts w:eastAsia="Times New Roman"/>
          <w:color w:val="auto"/>
          <w:szCs w:val="24"/>
        </w:rPr>
        <w:t>el desarrollo de herramientas tecnológicas para hacer frente a los problemas de faltas de suministro de medicamentos</w:t>
      </w:r>
      <w:r w:rsidR="00D07A57">
        <w:rPr>
          <w:rFonts w:eastAsia="Times New Roman"/>
          <w:color w:val="auto"/>
          <w:szCs w:val="24"/>
        </w:rPr>
        <w:t xml:space="preserve">, </w:t>
      </w:r>
      <w:r w:rsidR="00D07A57" w:rsidRPr="00D07A57">
        <w:rPr>
          <w:rFonts w:eastAsia="Times New Roman"/>
          <w:color w:val="auto"/>
          <w:szCs w:val="24"/>
        </w:rPr>
        <w:t xml:space="preserve">como </w:t>
      </w:r>
      <w:r w:rsidR="00D07A57" w:rsidRPr="00D07A57">
        <w:rPr>
          <w:rFonts w:eastAsia="Times New Roman"/>
          <w:b/>
          <w:bCs/>
          <w:color w:val="auto"/>
          <w:szCs w:val="24"/>
        </w:rPr>
        <w:t xml:space="preserve">CISMED o </w:t>
      </w:r>
      <w:proofErr w:type="spellStart"/>
      <w:r w:rsidR="00D07A57" w:rsidRPr="00D07A57">
        <w:rPr>
          <w:rFonts w:eastAsia="Times New Roman"/>
          <w:b/>
          <w:bCs/>
          <w:color w:val="auto"/>
          <w:szCs w:val="24"/>
        </w:rPr>
        <w:t>FarmaHelp</w:t>
      </w:r>
      <w:proofErr w:type="spellEnd"/>
      <w:r w:rsidR="00D07A57">
        <w:rPr>
          <w:rFonts w:eastAsia="Times New Roman"/>
          <w:color w:val="auto"/>
          <w:szCs w:val="24"/>
        </w:rPr>
        <w:t xml:space="preserve">; </w:t>
      </w:r>
      <w:r w:rsidR="00D07A57" w:rsidRPr="00D07A57">
        <w:rPr>
          <w:rFonts w:eastAsia="Times New Roman"/>
          <w:color w:val="auto"/>
          <w:szCs w:val="24"/>
        </w:rPr>
        <w:t xml:space="preserve">el </w:t>
      </w:r>
      <w:r w:rsidR="00D07A57" w:rsidRPr="00D07A57">
        <w:rPr>
          <w:rFonts w:eastAsia="Times New Roman"/>
          <w:b/>
          <w:bCs/>
          <w:color w:val="auto"/>
          <w:szCs w:val="24"/>
        </w:rPr>
        <w:t>Sistema de Receta Electrónica Privada</w:t>
      </w:r>
      <w:r w:rsidR="00D07A57" w:rsidRPr="00D07A57">
        <w:rPr>
          <w:rFonts w:eastAsia="Times New Roman"/>
          <w:color w:val="auto"/>
          <w:szCs w:val="24"/>
        </w:rPr>
        <w:t xml:space="preserve"> (SREP), liderado por los Consejos Generales de médicos, dentistas, podólogos y farmacéuticos, que sitúa a España a la vanguardia europea</w:t>
      </w:r>
      <w:r w:rsidR="00D07A57">
        <w:rPr>
          <w:rFonts w:eastAsia="Times New Roman"/>
          <w:color w:val="auto"/>
          <w:szCs w:val="24"/>
        </w:rPr>
        <w:t xml:space="preserve">; o el lanzamiento reciente de </w:t>
      </w:r>
      <w:r w:rsidR="00D07A57" w:rsidRPr="00D07A57">
        <w:rPr>
          <w:rFonts w:eastAsia="Times New Roman"/>
          <w:b/>
          <w:bCs/>
          <w:color w:val="auto"/>
          <w:szCs w:val="24"/>
        </w:rPr>
        <w:t>BOT PLUS Lite</w:t>
      </w:r>
      <w:r w:rsidR="00D07A57" w:rsidRPr="00D07A57">
        <w:rPr>
          <w:rFonts w:eastAsia="Times New Roman"/>
          <w:color w:val="auto"/>
          <w:szCs w:val="24"/>
        </w:rPr>
        <w:t>, una base de datos dirigida a ciudadanos para combatir la desinformación de medicamentos.</w:t>
      </w:r>
    </w:p>
    <w:p w14:paraId="22876D1A" w14:textId="5CDB65B6" w:rsidR="00E220F9" w:rsidRDefault="00E220F9" w:rsidP="00E220F9">
      <w:pPr>
        <w:spacing w:before="100" w:beforeAutospacing="1" w:after="100" w:afterAutospacing="1"/>
        <w:jc w:val="both"/>
        <w:rPr>
          <w:rFonts w:eastAsia="Times New Roman"/>
          <w:color w:val="auto"/>
          <w:szCs w:val="24"/>
        </w:rPr>
      </w:pPr>
    </w:p>
    <w:p w14:paraId="2D1640F0" w14:textId="77777777" w:rsidR="00345F2D" w:rsidRPr="00EE303C" w:rsidRDefault="00345F2D" w:rsidP="00345F2D">
      <w:pPr>
        <w:spacing w:after="0" w:line="240" w:lineRule="auto"/>
        <w:rPr>
          <w:b/>
          <w:bCs/>
        </w:rPr>
      </w:pPr>
      <w:r w:rsidRPr="00EE303C">
        <w:rPr>
          <w:b/>
          <w:bCs/>
        </w:rPr>
        <w:t>Toda la información de ambos congresos en:</w:t>
      </w:r>
    </w:p>
    <w:p w14:paraId="49C60C4E" w14:textId="77777777" w:rsidR="00345F2D" w:rsidRPr="00820CE6" w:rsidRDefault="00AB09FA" w:rsidP="00345F2D">
      <w:pPr>
        <w:spacing w:after="0" w:line="240" w:lineRule="auto"/>
        <w:rPr>
          <w:rStyle w:val="Hipervnculo"/>
          <w:lang w:val="en-US"/>
        </w:rPr>
      </w:pPr>
      <w:hyperlink r:id="rId13" w:history="1">
        <w:r w:rsidR="00345F2D" w:rsidRPr="00820CE6">
          <w:rPr>
            <w:rStyle w:val="Hipervnculo"/>
            <w:lang w:val="en-US"/>
          </w:rPr>
          <w:t xml:space="preserve">22º </w:t>
        </w:r>
        <w:proofErr w:type="spellStart"/>
        <w:r w:rsidR="00345F2D" w:rsidRPr="00820CE6">
          <w:rPr>
            <w:rStyle w:val="Hipervnculo"/>
            <w:lang w:val="en-US"/>
          </w:rPr>
          <w:t>Congreso</w:t>
        </w:r>
        <w:proofErr w:type="spellEnd"/>
        <w:r w:rsidR="00345F2D" w:rsidRPr="00820CE6">
          <w:rPr>
            <w:rStyle w:val="Hipervnculo"/>
            <w:lang w:val="en-US"/>
          </w:rPr>
          <w:t xml:space="preserve"> Nacional </w:t>
        </w:r>
        <w:proofErr w:type="spellStart"/>
        <w:r w:rsidR="00345F2D" w:rsidRPr="00820CE6">
          <w:rPr>
            <w:rStyle w:val="Hipervnculo"/>
            <w:lang w:val="en-US"/>
          </w:rPr>
          <w:t>Farmacéutico</w:t>
        </w:r>
        <w:proofErr w:type="spellEnd"/>
      </w:hyperlink>
    </w:p>
    <w:p w14:paraId="4DD2F35D" w14:textId="62C02247" w:rsidR="00345F2D" w:rsidRDefault="00AB09FA" w:rsidP="00345F2D">
      <w:pPr>
        <w:spacing w:after="0" w:line="240" w:lineRule="auto"/>
        <w:rPr>
          <w:rStyle w:val="Hipervnculo"/>
          <w:shd w:val="clear" w:color="auto" w:fill="FFFFFF"/>
          <w:lang w:val="en-US"/>
        </w:rPr>
      </w:pPr>
      <w:hyperlink r:id="rId14" w:history="1">
        <w:r w:rsidR="00345F2D" w:rsidRPr="00820CE6">
          <w:rPr>
            <w:rStyle w:val="Hipervnculo"/>
            <w:shd w:val="clear" w:color="auto" w:fill="FFFFFF"/>
            <w:lang w:val="en-US"/>
          </w:rPr>
          <w:t>80</w:t>
        </w:r>
        <w:r w:rsidR="00345F2D" w:rsidRPr="00820CE6">
          <w:rPr>
            <w:rStyle w:val="Hipervnculo"/>
            <w:shd w:val="clear" w:color="auto" w:fill="FFFFFF"/>
            <w:vertAlign w:val="superscript"/>
            <w:lang w:val="en-US"/>
          </w:rPr>
          <w:t>th</w:t>
        </w:r>
        <w:r w:rsidR="00345F2D" w:rsidRPr="00820CE6">
          <w:rPr>
            <w:rStyle w:val="Hipervnculo"/>
            <w:shd w:val="clear" w:color="auto" w:fill="FFFFFF"/>
            <w:lang w:val="en-US"/>
          </w:rPr>
          <w:t> World Congress of Pharmacy and Pharmaceutical Sciences</w:t>
        </w:r>
      </w:hyperlink>
    </w:p>
    <w:p w14:paraId="7FEFD7DA" w14:textId="457E56A9" w:rsidR="006828AA" w:rsidRPr="00820CE6" w:rsidRDefault="00AB09FA" w:rsidP="00345F2D">
      <w:pPr>
        <w:spacing w:after="0" w:line="240" w:lineRule="auto"/>
        <w:rPr>
          <w:lang w:val="en-US"/>
        </w:rPr>
      </w:pPr>
      <w:hyperlink r:id="rId15" w:history="1">
        <w:proofErr w:type="spellStart"/>
        <w:r w:rsidR="006828AA" w:rsidRPr="006828AA">
          <w:rPr>
            <w:rStyle w:val="Hipervnculo"/>
            <w:shd w:val="clear" w:color="auto" w:fill="FFFFFF"/>
            <w:lang w:val="en-US"/>
          </w:rPr>
          <w:t>Galería</w:t>
        </w:r>
        <w:proofErr w:type="spellEnd"/>
        <w:r w:rsidR="006828AA" w:rsidRPr="006828AA">
          <w:rPr>
            <w:rStyle w:val="Hipervnculo"/>
            <w:shd w:val="clear" w:color="auto" w:fill="FFFFFF"/>
            <w:lang w:val="en-US"/>
          </w:rPr>
          <w:t xml:space="preserve"> </w:t>
        </w:r>
        <w:proofErr w:type="spellStart"/>
        <w:r w:rsidR="006828AA" w:rsidRPr="006828AA">
          <w:rPr>
            <w:rStyle w:val="Hipervnculo"/>
            <w:shd w:val="clear" w:color="auto" w:fill="FFFFFF"/>
            <w:lang w:val="en-US"/>
          </w:rPr>
          <w:t>fotogr</w:t>
        </w:r>
        <w:r w:rsidR="005C2003">
          <w:rPr>
            <w:rStyle w:val="Hipervnculo"/>
            <w:shd w:val="clear" w:color="auto" w:fill="FFFFFF"/>
            <w:lang w:val="en-US"/>
          </w:rPr>
          <w:t>á</w:t>
        </w:r>
        <w:r w:rsidR="006828AA" w:rsidRPr="006828AA">
          <w:rPr>
            <w:rStyle w:val="Hipervnculo"/>
            <w:shd w:val="clear" w:color="auto" w:fill="FFFFFF"/>
            <w:lang w:val="en-US"/>
          </w:rPr>
          <w:t>fica</w:t>
        </w:r>
        <w:proofErr w:type="spellEnd"/>
      </w:hyperlink>
    </w:p>
    <w:p w14:paraId="6A828ADD" w14:textId="77777777" w:rsidR="00345F2D" w:rsidRPr="00345F2D" w:rsidRDefault="00345F2D" w:rsidP="001B2E16">
      <w:pPr>
        <w:spacing w:after="0" w:line="240" w:lineRule="auto"/>
        <w:rPr>
          <w:lang w:val="en-US"/>
        </w:rPr>
      </w:pPr>
    </w:p>
    <w:sectPr w:rsidR="00345F2D" w:rsidRPr="00345F2D" w:rsidSect="00764CD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1" w:h="16817"/>
      <w:pgMar w:top="1473" w:right="1559" w:bottom="1985" w:left="1559" w:header="720" w:footer="3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95761" w14:textId="77777777" w:rsidR="00232A66" w:rsidRDefault="00232A66" w:rsidP="00C73981">
      <w:r>
        <w:separator/>
      </w:r>
    </w:p>
    <w:p w14:paraId="6AEA11B5" w14:textId="77777777" w:rsidR="00232A66" w:rsidRDefault="00232A66" w:rsidP="00C73981"/>
    <w:p w14:paraId="30B63521" w14:textId="77777777" w:rsidR="00232A66" w:rsidRDefault="00232A66" w:rsidP="00C73981"/>
    <w:p w14:paraId="59210DE0" w14:textId="77777777" w:rsidR="00232A66" w:rsidRDefault="00232A66" w:rsidP="00C73981"/>
  </w:endnote>
  <w:endnote w:type="continuationSeparator" w:id="0">
    <w:p w14:paraId="7545EDCB" w14:textId="77777777" w:rsidR="00232A66" w:rsidRDefault="00232A66" w:rsidP="00C73981">
      <w:r>
        <w:continuationSeparator/>
      </w:r>
    </w:p>
    <w:p w14:paraId="16C07E95" w14:textId="77777777" w:rsidR="00232A66" w:rsidRDefault="00232A66" w:rsidP="00C73981"/>
    <w:p w14:paraId="71C4DB17" w14:textId="77777777" w:rsidR="00232A66" w:rsidRDefault="00232A66" w:rsidP="00C73981"/>
    <w:p w14:paraId="2815EDB4" w14:textId="77777777" w:rsidR="00232A66" w:rsidRDefault="00232A66" w:rsidP="00C73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lama Medium">
    <w:altName w:val="Calibri"/>
    <w:panose1 w:val="00000000000000000000"/>
    <w:charset w:val="4D"/>
    <w:family w:val="auto"/>
    <w:notTrueType/>
    <w:pitch w:val="variable"/>
    <w:sig w:usb0="A00000AF" w:usb1="4000207B" w:usb2="00000000" w:usb3="00000000" w:csb0="0000008B" w:csb1="00000000"/>
  </w:font>
  <w:font w:name="Angsana New (Títulos en alfabet">
    <w:altName w:val="Times New Roman"/>
    <w:charset w:val="00"/>
    <w:family w:val="roman"/>
    <w:pitch w:val="default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lama">
    <w:altName w:val="Cambria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Cordia New (Cuerpo en alfabe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264460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CDF615C" w14:textId="77777777" w:rsidR="0096031C" w:rsidRDefault="0096031C" w:rsidP="00C73981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A6DDDE" w14:textId="77777777" w:rsidR="00BB0979" w:rsidRDefault="00BB0979" w:rsidP="00C73981">
    <w:pPr>
      <w:pStyle w:val="Piedepgina"/>
    </w:pPr>
  </w:p>
  <w:p w14:paraId="6C9A4026" w14:textId="77777777" w:rsidR="0073353C" w:rsidRDefault="0073353C" w:rsidP="00C739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EE7F" w14:textId="7E9BE130" w:rsidR="006879BF" w:rsidRDefault="006879BF" w:rsidP="00C73981">
    <w:pPr>
      <w:pStyle w:val="Piedepgina"/>
    </w:pPr>
  </w:p>
  <w:p w14:paraId="7A944E88" w14:textId="77777777" w:rsidR="006879BF" w:rsidRDefault="006879BF" w:rsidP="00C73981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81D930" wp14:editId="7475E0F3">
              <wp:simplePos x="0" y="0"/>
              <wp:positionH relativeFrom="column">
                <wp:posOffset>-989965</wp:posOffset>
              </wp:positionH>
              <wp:positionV relativeFrom="paragraph">
                <wp:posOffset>-8765</wp:posOffset>
              </wp:positionV>
              <wp:extent cx="7571574" cy="0"/>
              <wp:effectExtent l="0" t="0" r="10795" b="1270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1574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6BFA95" id="Conector recto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95pt,-.7pt" to="518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" strokecolor="#e7e6e6 [3214]" strokeweight=".5pt">
              <v:stroke joinstyle="miter"/>
            </v:line>
          </w:pict>
        </mc:Fallback>
      </mc:AlternateContent>
    </w:r>
    <w:r w:rsidRPr="006879BF">
      <w:rPr>
        <w:noProof/>
        <w:color w:val="BFBFBF" w:themeColor="background1" w:themeShade="BF"/>
        <w:lang w:eastAsia="es-ES"/>
      </w:rPr>
      <w:drawing>
        <wp:anchor distT="0" distB="0" distL="114300" distR="114300" simplePos="0" relativeHeight="251659264" behindDoc="0" locked="0" layoutInCell="1" allowOverlap="1" wp14:anchorId="6943B44C" wp14:editId="6568C8B5">
          <wp:simplePos x="0" y="0"/>
          <wp:positionH relativeFrom="column">
            <wp:posOffset>-544830</wp:posOffset>
          </wp:positionH>
          <wp:positionV relativeFrom="paragraph">
            <wp:posOffset>186791</wp:posOffset>
          </wp:positionV>
          <wp:extent cx="1944717" cy="589660"/>
          <wp:effectExtent l="0" t="0" r="0" b="0"/>
          <wp:wrapNone/>
          <wp:docPr id="144" name="Imagen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maceutico Color Ho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717" cy="5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95B3CA" w14:textId="1E762659" w:rsidR="006879BF" w:rsidRPr="006A38D8" w:rsidRDefault="006879BF" w:rsidP="00C73981">
    <w:pPr>
      <w:pStyle w:val="Piedepgina"/>
      <w:rPr>
        <w:sz w:val="16"/>
        <w:szCs w:val="16"/>
      </w:rPr>
    </w:pPr>
  </w:p>
  <w:p w14:paraId="581F13F0" w14:textId="37F7220F" w:rsidR="006879BF" w:rsidRPr="006A38D8" w:rsidRDefault="006879BF" w:rsidP="00C73981">
    <w:pPr>
      <w:pStyle w:val="Piedepgina"/>
      <w:rPr>
        <w:sz w:val="16"/>
        <w:szCs w:val="16"/>
      </w:rPr>
    </w:pPr>
  </w:p>
  <w:p w14:paraId="3B4CC9EF" w14:textId="16209A4D" w:rsidR="006879BF" w:rsidRDefault="005F4EC0" w:rsidP="00C73981">
    <w:pPr>
      <w:pStyle w:val="Piedepgina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76672" behindDoc="1" locked="0" layoutInCell="1" allowOverlap="1" wp14:anchorId="266F5A84" wp14:editId="0A100325">
          <wp:simplePos x="0" y="0"/>
          <wp:positionH relativeFrom="column">
            <wp:posOffset>3757295</wp:posOffset>
          </wp:positionH>
          <wp:positionV relativeFrom="paragraph">
            <wp:posOffset>50165</wp:posOffset>
          </wp:positionV>
          <wp:extent cx="2188800" cy="288000"/>
          <wp:effectExtent l="0" t="0" r="2540" b="0"/>
          <wp:wrapTight wrapText="bothSides">
            <wp:wrapPolygon edited="0">
              <wp:start x="0" y="0"/>
              <wp:lineTo x="0" y="20026"/>
              <wp:lineTo x="21437" y="20026"/>
              <wp:lineTo x="21437" y="0"/>
              <wp:lineTo x="0" y="0"/>
            </wp:wrapPolygon>
          </wp:wrapTight>
          <wp:docPr id="145" name="Imagen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00" cy="28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BB74F" w14:textId="034C0320" w:rsidR="006A38D8" w:rsidRPr="006A38D8" w:rsidRDefault="006A38D8" w:rsidP="00C73981">
    <w:pPr>
      <w:pStyle w:val="Piedepgina"/>
      <w:rPr>
        <w:sz w:val="16"/>
        <w:szCs w:val="16"/>
      </w:rPr>
    </w:pPr>
  </w:p>
  <w:p w14:paraId="6CE4113C" w14:textId="77777777" w:rsidR="006879BF" w:rsidRPr="006A38D8" w:rsidRDefault="006879BF" w:rsidP="00C73981">
    <w:pPr>
      <w:pStyle w:val="Piedepgina"/>
      <w:rPr>
        <w:sz w:val="16"/>
        <w:szCs w:val="16"/>
      </w:rPr>
    </w:pPr>
  </w:p>
  <w:p w14:paraId="04762C34" w14:textId="42F3CF71" w:rsidR="006879BF" w:rsidRPr="00B64379" w:rsidRDefault="006879BF" w:rsidP="00C73981">
    <w:pPr>
      <w:pStyle w:val="Piedepgina"/>
      <w:rPr>
        <w:color w:val="BFBFBF" w:themeColor="background1" w:themeShade="BF"/>
        <w:sz w:val="16"/>
        <w:szCs w:val="16"/>
      </w:rPr>
    </w:pPr>
    <w:r w:rsidRPr="00B64379">
      <w:rPr>
        <w:color w:val="BFBFBF" w:themeColor="background1" w:themeShade="BF"/>
        <w:sz w:val="16"/>
        <w:szCs w:val="16"/>
      </w:rPr>
      <w:t xml:space="preserve">91 431 25 60  —  </w:t>
    </w:r>
    <w:hyperlink r:id="rId3" w:history="1">
      <w:r w:rsidRPr="00B64379">
        <w:rPr>
          <w:rStyle w:val="Hipervnculo"/>
          <w:rFonts w:cs="Cordia New (Cuerpo en alfabeto"/>
          <w:color w:val="BFBFBF" w:themeColor="background1" w:themeShade="BF"/>
          <w:sz w:val="16"/>
          <w:szCs w:val="16"/>
          <w:u w:val="none"/>
        </w:rPr>
        <w:t>comunicacion</w:t>
      </w:r>
      <w:r w:rsidRPr="00B64379">
        <w:rPr>
          <w:rStyle w:val="Hipervnculo"/>
          <w:color w:val="BFBFBF" w:themeColor="background1" w:themeShade="BF"/>
          <w:sz w:val="16"/>
          <w:szCs w:val="16"/>
          <w:u w:val="none"/>
        </w:rPr>
        <w:t>@redfarma.org</w:t>
      </w:r>
    </w:hyperlink>
    <w:r w:rsidRPr="00B64379">
      <w:rPr>
        <w:color w:val="BFBFBF" w:themeColor="background1" w:themeShade="BF"/>
        <w:sz w:val="16"/>
        <w:szCs w:val="16"/>
      </w:rPr>
      <w:t xml:space="preserve">  —  </w:t>
    </w:r>
    <w:hyperlink r:id="rId4" w:history="1">
      <w:r w:rsidR="00B64379" w:rsidRPr="00B64379">
        <w:rPr>
          <w:rStyle w:val="Hipervnculo"/>
          <w:sz w:val="16"/>
          <w:szCs w:val="16"/>
        </w:rPr>
        <w:t>www.farmacéuticos.com</w:t>
      </w:r>
    </w:hyperlink>
  </w:p>
  <w:p w14:paraId="448A6EAD" w14:textId="77777777" w:rsidR="006879BF" w:rsidRPr="006879BF" w:rsidRDefault="00193DCF" w:rsidP="00C73981">
    <w:pPr>
      <w:pStyle w:val="Piedepgina"/>
    </w:pPr>
    <w:r w:rsidRPr="00553856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2356DA05" wp14:editId="55F6BED7">
          <wp:simplePos x="0" y="0"/>
          <wp:positionH relativeFrom="column">
            <wp:posOffset>4240002</wp:posOffset>
          </wp:positionH>
          <wp:positionV relativeFrom="paragraph">
            <wp:posOffset>37862</wp:posOffset>
          </wp:positionV>
          <wp:extent cx="2348121" cy="437491"/>
          <wp:effectExtent l="0" t="0" r="1905" b="0"/>
          <wp:wrapNone/>
          <wp:docPr id="146" name="Imagen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121" cy="437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7700" w14:textId="574CB3D4" w:rsidR="00B64379" w:rsidRPr="006A38D8" w:rsidRDefault="005F4EC0" w:rsidP="00B64379">
    <w:pPr>
      <w:pStyle w:val="Piedepgina"/>
      <w:rPr>
        <w:color w:val="BFBFBF" w:themeColor="background1" w:themeShade="BF"/>
        <w:sz w:val="16"/>
        <w:szCs w:val="16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9897162" wp14:editId="614427DA">
          <wp:simplePos x="0" y="0"/>
          <wp:positionH relativeFrom="column">
            <wp:posOffset>3757295</wp:posOffset>
          </wp:positionH>
          <wp:positionV relativeFrom="paragraph">
            <wp:posOffset>-437515</wp:posOffset>
          </wp:positionV>
          <wp:extent cx="2192400" cy="284400"/>
          <wp:effectExtent l="0" t="0" r="0" b="1905"/>
          <wp:wrapTight wrapText="bothSides">
            <wp:wrapPolygon edited="0">
              <wp:start x="0" y="0"/>
              <wp:lineTo x="0" y="20295"/>
              <wp:lineTo x="21400" y="20295"/>
              <wp:lineTo x="21400" y="0"/>
              <wp:lineTo x="0" y="0"/>
            </wp:wrapPolygon>
          </wp:wrapTight>
          <wp:docPr id="147" name="Imagen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379" w:rsidRPr="00B64379">
      <w:rPr>
        <w:noProof/>
      </w:rPr>
      <w:drawing>
        <wp:anchor distT="0" distB="0" distL="114300" distR="114300" simplePos="0" relativeHeight="251674624" behindDoc="0" locked="0" layoutInCell="1" allowOverlap="1" wp14:anchorId="1BE48879" wp14:editId="6D4EBE52">
          <wp:simplePos x="0" y="0"/>
          <wp:positionH relativeFrom="column">
            <wp:posOffset>0</wp:posOffset>
          </wp:positionH>
          <wp:positionV relativeFrom="paragraph">
            <wp:posOffset>-716280</wp:posOffset>
          </wp:positionV>
          <wp:extent cx="1944717" cy="589660"/>
          <wp:effectExtent l="0" t="0" r="0" b="0"/>
          <wp:wrapNone/>
          <wp:docPr id="148" name="Imagen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maceutico Color Hor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717" cy="5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4379">
      <w:tab/>
    </w:r>
    <w:r w:rsidR="00B64379" w:rsidRPr="006A38D8">
      <w:rPr>
        <w:color w:val="BFBFBF" w:themeColor="background1" w:themeShade="BF"/>
        <w:sz w:val="16"/>
        <w:szCs w:val="16"/>
      </w:rPr>
      <w:t xml:space="preserve">91 431 25 60  —  </w:t>
    </w:r>
    <w:hyperlink r:id="rId3" w:history="1">
      <w:r w:rsidR="00B64379" w:rsidRPr="006A38D8">
        <w:rPr>
          <w:rStyle w:val="Hipervnculo"/>
          <w:rFonts w:cs="Cordia New (Cuerpo en alfabeto"/>
          <w:color w:val="BFBFBF" w:themeColor="background1" w:themeShade="BF"/>
          <w:sz w:val="16"/>
          <w:szCs w:val="16"/>
          <w:u w:val="none"/>
        </w:rPr>
        <w:t>comunicacion</w:t>
      </w:r>
      <w:r w:rsidR="00B64379" w:rsidRPr="006A38D8">
        <w:rPr>
          <w:rStyle w:val="Hipervnculo"/>
          <w:color w:val="BFBFBF" w:themeColor="background1" w:themeShade="BF"/>
          <w:sz w:val="16"/>
          <w:szCs w:val="16"/>
          <w:u w:val="none"/>
        </w:rPr>
        <w:t>@redfarma.org</w:t>
      </w:r>
    </w:hyperlink>
    <w:r w:rsidR="00B64379" w:rsidRPr="006A38D8">
      <w:rPr>
        <w:color w:val="BFBFBF" w:themeColor="background1" w:themeShade="BF"/>
        <w:sz w:val="16"/>
        <w:szCs w:val="16"/>
      </w:rPr>
      <w:t xml:space="preserve">  —  </w:t>
    </w:r>
    <w:hyperlink r:id="rId4" w:history="1">
      <w:r w:rsidR="00B64379" w:rsidRPr="00AA0622">
        <w:rPr>
          <w:rStyle w:val="Hipervnculo"/>
          <w:sz w:val="16"/>
          <w:szCs w:val="16"/>
        </w:rPr>
        <w:t>www.farmaceuticos.com</w:t>
      </w:r>
    </w:hyperlink>
  </w:p>
  <w:p w14:paraId="18025A24" w14:textId="02C802DC" w:rsidR="00B64379" w:rsidRDefault="00B64379" w:rsidP="00B64379">
    <w:pPr>
      <w:pStyle w:val="Piedepgina"/>
      <w:tabs>
        <w:tab w:val="left" w:pos="20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30D7" w14:textId="77777777" w:rsidR="00232A66" w:rsidRDefault="00232A66" w:rsidP="00C73981">
      <w:r>
        <w:separator/>
      </w:r>
    </w:p>
    <w:p w14:paraId="47EA8970" w14:textId="77777777" w:rsidR="00232A66" w:rsidRDefault="00232A66" w:rsidP="00C73981"/>
    <w:p w14:paraId="0BA765A8" w14:textId="77777777" w:rsidR="00232A66" w:rsidRDefault="00232A66" w:rsidP="00C73981"/>
    <w:p w14:paraId="2FF39AF3" w14:textId="77777777" w:rsidR="00232A66" w:rsidRDefault="00232A66" w:rsidP="00C73981"/>
  </w:footnote>
  <w:footnote w:type="continuationSeparator" w:id="0">
    <w:p w14:paraId="2F24E42B" w14:textId="77777777" w:rsidR="00232A66" w:rsidRDefault="00232A66" w:rsidP="00C73981">
      <w:r>
        <w:continuationSeparator/>
      </w:r>
    </w:p>
    <w:p w14:paraId="35521CB0" w14:textId="77777777" w:rsidR="00232A66" w:rsidRDefault="00232A66" w:rsidP="00C73981"/>
    <w:p w14:paraId="2A236853" w14:textId="77777777" w:rsidR="00232A66" w:rsidRDefault="00232A66" w:rsidP="00C73981"/>
    <w:p w14:paraId="2B661092" w14:textId="77777777" w:rsidR="00232A66" w:rsidRDefault="00232A66" w:rsidP="00C73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CBEC" w14:textId="77777777" w:rsidR="00BB0979" w:rsidRDefault="00BB0979" w:rsidP="00C73981">
    <w:pPr>
      <w:pStyle w:val="Encabezado"/>
    </w:pPr>
  </w:p>
  <w:p w14:paraId="7F9C113F" w14:textId="77777777" w:rsidR="0073353C" w:rsidRDefault="0073353C" w:rsidP="00C739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CE50" w14:textId="77777777" w:rsidR="00BB0979" w:rsidRDefault="002F25DB" w:rsidP="00C73981">
    <w:pPr>
      <w:pStyle w:val="Encabezado"/>
    </w:pPr>
    <w:r w:rsidRPr="002F25DB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EFF809F" wp14:editId="5AF64354">
          <wp:simplePos x="0" y="0"/>
          <wp:positionH relativeFrom="column">
            <wp:posOffset>-1049417</wp:posOffset>
          </wp:positionH>
          <wp:positionV relativeFrom="paragraph">
            <wp:posOffset>-610948</wp:posOffset>
          </wp:positionV>
          <wp:extent cx="2296900" cy="495656"/>
          <wp:effectExtent l="0" t="0" r="1905" b="0"/>
          <wp:wrapNone/>
          <wp:docPr id="143" name="Imagen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900" cy="49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DB66B" w14:textId="77777777" w:rsidR="0073353C" w:rsidRDefault="0073353C" w:rsidP="00C739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CEEE" w14:textId="77777777" w:rsidR="005F4EC0" w:rsidRDefault="005F4E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6913"/>
    <w:multiLevelType w:val="hybridMultilevel"/>
    <w:tmpl w:val="76484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7C4"/>
    <w:multiLevelType w:val="hybridMultilevel"/>
    <w:tmpl w:val="31700CFA"/>
    <w:lvl w:ilvl="0" w:tplc="C07A92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646BF"/>
    <w:multiLevelType w:val="multilevel"/>
    <w:tmpl w:val="9068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81E23"/>
    <w:multiLevelType w:val="hybridMultilevel"/>
    <w:tmpl w:val="1FF8EABC"/>
    <w:lvl w:ilvl="0" w:tplc="045C94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961A5"/>
    <w:multiLevelType w:val="hybridMultilevel"/>
    <w:tmpl w:val="6DA0EBB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C9C4B38"/>
    <w:multiLevelType w:val="hybridMultilevel"/>
    <w:tmpl w:val="EBEC749A"/>
    <w:lvl w:ilvl="0" w:tplc="5BF6638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15980"/>
    <w:multiLevelType w:val="hybridMultilevel"/>
    <w:tmpl w:val="AF56F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D7987"/>
    <w:multiLevelType w:val="hybridMultilevel"/>
    <w:tmpl w:val="C088B9EE"/>
    <w:lvl w:ilvl="0" w:tplc="C294534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471522"/>
    <w:multiLevelType w:val="multilevel"/>
    <w:tmpl w:val="EE82B3CA"/>
    <w:lvl w:ilvl="0">
      <w:start w:val="1"/>
      <w:numFmt w:val="bullet"/>
      <w:pStyle w:val="Listaconvietas"/>
      <w:lvlText w:val="›"/>
      <w:lvlJc w:val="left"/>
      <w:pPr>
        <w:ind w:left="360" w:hanging="360"/>
      </w:pPr>
      <w:rPr>
        <w:rFonts w:ascii="Trebuchet MS" w:hAnsi="Trebuchet MS" w:hint="default"/>
        <w:b w:val="0"/>
        <w:i w:val="0"/>
        <w:color w:val="85C72C" w:themeColor="accent1"/>
        <w:w w:val="100"/>
        <w:position w:val="-6"/>
        <w:sz w:val="5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FFC3B5F"/>
    <w:multiLevelType w:val="hybridMultilevel"/>
    <w:tmpl w:val="B530A4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274927">
    <w:abstractNumId w:val="8"/>
  </w:num>
  <w:num w:numId="2" w16cid:durableId="3885720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957832">
    <w:abstractNumId w:val="8"/>
  </w:num>
  <w:num w:numId="4" w16cid:durableId="1096287044">
    <w:abstractNumId w:val="8"/>
  </w:num>
  <w:num w:numId="5" w16cid:durableId="1578828534">
    <w:abstractNumId w:val="8"/>
  </w:num>
  <w:num w:numId="6" w16cid:durableId="1155219595">
    <w:abstractNumId w:val="1"/>
  </w:num>
  <w:num w:numId="7" w16cid:durableId="1253971408">
    <w:abstractNumId w:val="8"/>
  </w:num>
  <w:num w:numId="8" w16cid:durableId="719599596">
    <w:abstractNumId w:val="6"/>
  </w:num>
  <w:num w:numId="9" w16cid:durableId="539711163">
    <w:abstractNumId w:val="2"/>
  </w:num>
  <w:num w:numId="10" w16cid:durableId="1720938513">
    <w:abstractNumId w:val="0"/>
  </w:num>
  <w:num w:numId="11" w16cid:durableId="1794902930">
    <w:abstractNumId w:val="7"/>
  </w:num>
  <w:num w:numId="12" w16cid:durableId="1564564413">
    <w:abstractNumId w:val="8"/>
  </w:num>
  <w:num w:numId="13" w16cid:durableId="1173301864">
    <w:abstractNumId w:val="8"/>
  </w:num>
  <w:num w:numId="14" w16cid:durableId="1870872938">
    <w:abstractNumId w:val="4"/>
  </w:num>
  <w:num w:numId="15" w16cid:durableId="513807457">
    <w:abstractNumId w:val="3"/>
  </w:num>
  <w:num w:numId="16" w16cid:durableId="1726181781">
    <w:abstractNumId w:val="5"/>
  </w:num>
  <w:num w:numId="17" w16cid:durableId="1953242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C6"/>
    <w:rsid w:val="0001295C"/>
    <w:rsid w:val="000129C4"/>
    <w:rsid w:val="00023B07"/>
    <w:rsid w:val="00062818"/>
    <w:rsid w:val="000628A2"/>
    <w:rsid w:val="00066866"/>
    <w:rsid w:val="00070BB2"/>
    <w:rsid w:val="00075F52"/>
    <w:rsid w:val="000834E6"/>
    <w:rsid w:val="000834F5"/>
    <w:rsid w:val="000B00B1"/>
    <w:rsid w:val="000C7A25"/>
    <w:rsid w:val="000E2EF7"/>
    <w:rsid w:val="000F306C"/>
    <w:rsid w:val="00133189"/>
    <w:rsid w:val="00136835"/>
    <w:rsid w:val="00142229"/>
    <w:rsid w:val="0015506E"/>
    <w:rsid w:val="0016516C"/>
    <w:rsid w:val="001660CC"/>
    <w:rsid w:val="00173DAF"/>
    <w:rsid w:val="00193DCF"/>
    <w:rsid w:val="001944C8"/>
    <w:rsid w:val="00196CF8"/>
    <w:rsid w:val="001A095C"/>
    <w:rsid w:val="001A2F98"/>
    <w:rsid w:val="001A528D"/>
    <w:rsid w:val="001B2E16"/>
    <w:rsid w:val="001B356C"/>
    <w:rsid w:val="001C4DCA"/>
    <w:rsid w:val="001E6B10"/>
    <w:rsid w:val="00200B68"/>
    <w:rsid w:val="00232A66"/>
    <w:rsid w:val="00235B51"/>
    <w:rsid w:val="00240F84"/>
    <w:rsid w:val="0024170D"/>
    <w:rsid w:val="00243A06"/>
    <w:rsid w:val="002749D9"/>
    <w:rsid w:val="002801EE"/>
    <w:rsid w:val="002833BC"/>
    <w:rsid w:val="002842F8"/>
    <w:rsid w:val="00287011"/>
    <w:rsid w:val="00295485"/>
    <w:rsid w:val="002959C7"/>
    <w:rsid w:val="002B23D1"/>
    <w:rsid w:val="002C645C"/>
    <w:rsid w:val="002D45A2"/>
    <w:rsid w:val="002D5797"/>
    <w:rsid w:val="002F25DB"/>
    <w:rsid w:val="0030338B"/>
    <w:rsid w:val="00303AF8"/>
    <w:rsid w:val="003400E5"/>
    <w:rsid w:val="00345436"/>
    <w:rsid w:val="00345F2D"/>
    <w:rsid w:val="00363D35"/>
    <w:rsid w:val="00372E9E"/>
    <w:rsid w:val="00374D51"/>
    <w:rsid w:val="00374E2F"/>
    <w:rsid w:val="0037649E"/>
    <w:rsid w:val="003819F9"/>
    <w:rsid w:val="00390070"/>
    <w:rsid w:val="00394FCE"/>
    <w:rsid w:val="003A6383"/>
    <w:rsid w:val="003A6E45"/>
    <w:rsid w:val="003A7986"/>
    <w:rsid w:val="003B3900"/>
    <w:rsid w:val="003B6A62"/>
    <w:rsid w:val="003D3D8E"/>
    <w:rsid w:val="003D5574"/>
    <w:rsid w:val="003F0102"/>
    <w:rsid w:val="003F51FC"/>
    <w:rsid w:val="00400694"/>
    <w:rsid w:val="00404101"/>
    <w:rsid w:val="004106B5"/>
    <w:rsid w:val="00424E26"/>
    <w:rsid w:val="00441B6F"/>
    <w:rsid w:val="00450BE2"/>
    <w:rsid w:val="00454B59"/>
    <w:rsid w:val="00467769"/>
    <w:rsid w:val="00476901"/>
    <w:rsid w:val="0048083D"/>
    <w:rsid w:val="00487827"/>
    <w:rsid w:val="0049482A"/>
    <w:rsid w:val="00494AD5"/>
    <w:rsid w:val="0049753B"/>
    <w:rsid w:val="004B2F06"/>
    <w:rsid w:val="004C333C"/>
    <w:rsid w:val="004C67D7"/>
    <w:rsid w:val="004F36F1"/>
    <w:rsid w:val="004F7271"/>
    <w:rsid w:val="005037F9"/>
    <w:rsid w:val="00525E9C"/>
    <w:rsid w:val="00532F9D"/>
    <w:rsid w:val="00535362"/>
    <w:rsid w:val="005422B6"/>
    <w:rsid w:val="00542B1D"/>
    <w:rsid w:val="00547D20"/>
    <w:rsid w:val="00555C7E"/>
    <w:rsid w:val="00563BF9"/>
    <w:rsid w:val="0056430C"/>
    <w:rsid w:val="00571046"/>
    <w:rsid w:val="00575239"/>
    <w:rsid w:val="00582D78"/>
    <w:rsid w:val="00594451"/>
    <w:rsid w:val="00594D6D"/>
    <w:rsid w:val="005955F6"/>
    <w:rsid w:val="005C2003"/>
    <w:rsid w:val="005C4FDB"/>
    <w:rsid w:val="005D0E5E"/>
    <w:rsid w:val="005F3DAB"/>
    <w:rsid w:val="005F4EC0"/>
    <w:rsid w:val="00616E63"/>
    <w:rsid w:val="00617724"/>
    <w:rsid w:val="0062222C"/>
    <w:rsid w:val="00627DC2"/>
    <w:rsid w:val="006413AD"/>
    <w:rsid w:val="0064174E"/>
    <w:rsid w:val="00641859"/>
    <w:rsid w:val="006434B5"/>
    <w:rsid w:val="00654E5F"/>
    <w:rsid w:val="0067351A"/>
    <w:rsid w:val="00676557"/>
    <w:rsid w:val="006828AA"/>
    <w:rsid w:val="006832D0"/>
    <w:rsid w:val="006879BF"/>
    <w:rsid w:val="006A074C"/>
    <w:rsid w:val="006A38D8"/>
    <w:rsid w:val="006B4AF2"/>
    <w:rsid w:val="006B6265"/>
    <w:rsid w:val="006C319D"/>
    <w:rsid w:val="006C55DC"/>
    <w:rsid w:val="006C769D"/>
    <w:rsid w:val="006D0D59"/>
    <w:rsid w:val="006D4BCE"/>
    <w:rsid w:val="006E03FC"/>
    <w:rsid w:val="006E0B8F"/>
    <w:rsid w:val="006F61AE"/>
    <w:rsid w:val="00704887"/>
    <w:rsid w:val="007050F5"/>
    <w:rsid w:val="0073084C"/>
    <w:rsid w:val="00731816"/>
    <w:rsid w:val="0073353C"/>
    <w:rsid w:val="00751A4A"/>
    <w:rsid w:val="00764CD1"/>
    <w:rsid w:val="00766AC9"/>
    <w:rsid w:val="0077760D"/>
    <w:rsid w:val="007839FC"/>
    <w:rsid w:val="007A5A28"/>
    <w:rsid w:val="007B3C78"/>
    <w:rsid w:val="007D278F"/>
    <w:rsid w:val="007D53D5"/>
    <w:rsid w:val="00810A00"/>
    <w:rsid w:val="00820CE6"/>
    <w:rsid w:val="008416B1"/>
    <w:rsid w:val="00852384"/>
    <w:rsid w:val="00854E4A"/>
    <w:rsid w:val="008720AD"/>
    <w:rsid w:val="00872953"/>
    <w:rsid w:val="008775F4"/>
    <w:rsid w:val="00882D89"/>
    <w:rsid w:val="00884080"/>
    <w:rsid w:val="008B072B"/>
    <w:rsid w:val="008C0CA9"/>
    <w:rsid w:val="008C533C"/>
    <w:rsid w:val="008C5E6E"/>
    <w:rsid w:val="009002DB"/>
    <w:rsid w:val="00932BE4"/>
    <w:rsid w:val="009411B9"/>
    <w:rsid w:val="00950261"/>
    <w:rsid w:val="00952743"/>
    <w:rsid w:val="0096031C"/>
    <w:rsid w:val="00967723"/>
    <w:rsid w:val="00972900"/>
    <w:rsid w:val="00976520"/>
    <w:rsid w:val="00995829"/>
    <w:rsid w:val="00996590"/>
    <w:rsid w:val="009A14D3"/>
    <w:rsid w:val="009B6768"/>
    <w:rsid w:val="009C1606"/>
    <w:rsid w:val="009C1D16"/>
    <w:rsid w:val="009D1D85"/>
    <w:rsid w:val="009F094B"/>
    <w:rsid w:val="00A12282"/>
    <w:rsid w:val="00A13801"/>
    <w:rsid w:val="00A34EA5"/>
    <w:rsid w:val="00A43D3A"/>
    <w:rsid w:val="00A60954"/>
    <w:rsid w:val="00A63FA2"/>
    <w:rsid w:val="00A677A6"/>
    <w:rsid w:val="00A73324"/>
    <w:rsid w:val="00A8433F"/>
    <w:rsid w:val="00A84A3F"/>
    <w:rsid w:val="00A87F64"/>
    <w:rsid w:val="00AA6C08"/>
    <w:rsid w:val="00AA7EEF"/>
    <w:rsid w:val="00AB09FA"/>
    <w:rsid w:val="00AC457E"/>
    <w:rsid w:val="00AD2D01"/>
    <w:rsid w:val="00AE365F"/>
    <w:rsid w:val="00AF0D36"/>
    <w:rsid w:val="00AF5C91"/>
    <w:rsid w:val="00B014AA"/>
    <w:rsid w:val="00B050FA"/>
    <w:rsid w:val="00B05959"/>
    <w:rsid w:val="00B147A4"/>
    <w:rsid w:val="00B23214"/>
    <w:rsid w:val="00B30B82"/>
    <w:rsid w:val="00B435A5"/>
    <w:rsid w:val="00B451A1"/>
    <w:rsid w:val="00B64379"/>
    <w:rsid w:val="00B64E5D"/>
    <w:rsid w:val="00B661CE"/>
    <w:rsid w:val="00B7539C"/>
    <w:rsid w:val="00B808D2"/>
    <w:rsid w:val="00B8388A"/>
    <w:rsid w:val="00B90BA5"/>
    <w:rsid w:val="00B94993"/>
    <w:rsid w:val="00B96880"/>
    <w:rsid w:val="00B96BDF"/>
    <w:rsid w:val="00BA26DA"/>
    <w:rsid w:val="00BA5DF8"/>
    <w:rsid w:val="00BB0979"/>
    <w:rsid w:val="00BB2441"/>
    <w:rsid w:val="00BC2F9D"/>
    <w:rsid w:val="00BC3B29"/>
    <w:rsid w:val="00BC79BF"/>
    <w:rsid w:val="00BD293D"/>
    <w:rsid w:val="00BE1A48"/>
    <w:rsid w:val="00BE7C8D"/>
    <w:rsid w:val="00C003DA"/>
    <w:rsid w:val="00C11D09"/>
    <w:rsid w:val="00C43444"/>
    <w:rsid w:val="00C500E7"/>
    <w:rsid w:val="00C5056D"/>
    <w:rsid w:val="00C55178"/>
    <w:rsid w:val="00C63174"/>
    <w:rsid w:val="00C63F7B"/>
    <w:rsid w:val="00C73981"/>
    <w:rsid w:val="00C747EE"/>
    <w:rsid w:val="00C766CF"/>
    <w:rsid w:val="00C900F6"/>
    <w:rsid w:val="00CA4EC1"/>
    <w:rsid w:val="00CB1D07"/>
    <w:rsid w:val="00CB234A"/>
    <w:rsid w:val="00CC49AA"/>
    <w:rsid w:val="00CC5E7E"/>
    <w:rsid w:val="00CD4049"/>
    <w:rsid w:val="00CD441F"/>
    <w:rsid w:val="00CE41F0"/>
    <w:rsid w:val="00CE5140"/>
    <w:rsid w:val="00D047A4"/>
    <w:rsid w:val="00D07A57"/>
    <w:rsid w:val="00D26C15"/>
    <w:rsid w:val="00D27CAD"/>
    <w:rsid w:val="00D33FC0"/>
    <w:rsid w:val="00D346DC"/>
    <w:rsid w:val="00D45808"/>
    <w:rsid w:val="00D46214"/>
    <w:rsid w:val="00D5199D"/>
    <w:rsid w:val="00D66428"/>
    <w:rsid w:val="00D706C3"/>
    <w:rsid w:val="00D706C6"/>
    <w:rsid w:val="00D73E16"/>
    <w:rsid w:val="00D8328C"/>
    <w:rsid w:val="00D97600"/>
    <w:rsid w:val="00DA0E31"/>
    <w:rsid w:val="00DB0280"/>
    <w:rsid w:val="00DB6B42"/>
    <w:rsid w:val="00DE454A"/>
    <w:rsid w:val="00DE6A2B"/>
    <w:rsid w:val="00DF56C6"/>
    <w:rsid w:val="00E118F5"/>
    <w:rsid w:val="00E205EC"/>
    <w:rsid w:val="00E220F9"/>
    <w:rsid w:val="00E3702E"/>
    <w:rsid w:val="00E44A2E"/>
    <w:rsid w:val="00E579FC"/>
    <w:rsid w:val="00E83945"/>
    <w:rsid w:val="00E876B7"/>
    <w:rsid w:val="00EB3CE1"/>
    <w:rsid w:val="00ED1147"/>
    <w:rsid w:val="00ED499A"/>
    <w:rsid w:val="00ED53D0"/>
    <w:rsid w:val="00EE303C"/>
    <w:rsid w:val="00EF74E3"/>
    <w:rsid w:val="00F074A0"/>
    <w:rsid w:val="00F103F7"/>
    <w:rsid w:val="00F11E45"/>
    <w:rsid w:val="00F140CF"/>
    <w:rsid w:val="00F157D3"/>
    <w:rsid w:val="00F216FF"/>
    <w:rsid w:val="00F2344A"/>
    <w:rsid w:val="00F25F51"/>
    <w:rsid w:val="00F36B4D"/>
    <w:rsid w:val="00F56802"/>
    <w:rsid w:val="00F84C46"/>
    <w:rsid w:val="00F97BF9"/>
    <w:rsid w:val="00FA1018"/>
    <w:rsid w:val="00FC6ED7"/>
    <w:rsid w:val="00FD62D2"/>
    <w:rsid w:val="00FD670B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0E713"/>
  <w15:chartTrackingRefBased/>
  <w15:docId w15:val="{5D0D7061-C3E2-1C4A-9E4B-A773C90B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81"/>
    <w:pPr>
      <w:spacing w:after="200"/>
    </w:pPr>
    <w:rPr>
      <w:rFonts w:ascii="Arial" w:hAnsi="Arial" w:cs="Arial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95485"/>
    <w:pPr>
      <w:keepNext/>
      <w:keepLines/>
      <w:spacing w:before="360" w:after="0" w:line="240" w:lineRule="auto"/>
      <w:jc w:val="right"/>
      <w:outlineLvl w:val="0"/>
    </w:pPr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0A00"/>
    <w:pPr>
      <w:keepNext/>
      <w:keepLines/>
      <w:spacing w:before="2280" w:after="80" w:line="228" w:lineRule="auto"/>
      <w:ind w:right="1270"/>
      <w:outlineLvl w:val="1"/>
    </w:pPr>
    <w:rPr>
      <w:rFonts w:eastAsiaTheme="majorEastAsia"/>
      <w:b/>
      <w:bCs/>
      <w:noProof/>
      <w:color w:val="85C72C" w:themeColor="accent1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981"/>
    <w:pPr>
      <w:keepNext/>
      <w:keepLines/>
      <w:spacing w:before="360"/>
      <w:outlineLvl w:val="2"/>
    </w:pPr>
    <w:rPr>
      <w:rFonts w:eastAsiaTheme="majorEastAsia"/>
      <w:b/>
      <w:bCs/>
      <w:noProof/>
      <w:color w:val="000000" w:themeColor="text1"/>
      <w:sz w:val="3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338B"/>
    <w:pPr>
      <w:keepNext/>
      <w:keepLines/>
      <w:spacing w:before="360"/>
      <w:outlineLvl w:val="3"/>
    </w:pPr>
    <w:rPr>
      <w:rFonts w:eastAsiaTheme="majorEastAsia" w:cstheme="majorBidi"/>
      <w:color w:val="000000" w:themeColor="text1"/>
      <w:sz w:val="3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338B"/>
    <w:pPr>
      <w:keepNext/>
      <w:keepLines/>
      <w:spacing w:before="360"/>
      <w:outlineLvl w:val="4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0338B"/>
    <w:pPr>
      <w:keepNext/>
      <w:keepLines/>
      <w:spacing w:before="360"/>
      <w:outlineLvl w:val="5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0338B"/>
    <w:pPr>
      <w:keepNext/>
      <w:keepLines/>
      <w:spacing w:before="360"/>
      <w:outlineLvl w:val="6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0338B"/>
    <w:pPr>
      <w:keepNext/>
      <w:keepLines/>
      <w:spacing w:before="360"/>
      <w:outlineLvl w:val="7"/>
    </w:pPr>
    <w:rPr>
      <w:rFonts w:eastAsiaTheme="majorEastAsia" w:cstheme="majorBidi"/>
      <w:color w:val="000000" w:themeColor="text1"/>
      <w:szCs w:val="2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9">
    <w:name w:val="heading 9"/>
    <w:aliases w:val="Cabecera-Subtitulo"/>
    <w:basedOn w:val="Normal"/>
    <w:next w:val="Normal"/>
    <w:link w:val="Ttulo9Car"/>
    <w:uiPriority w:val="9"/>
    <w:unhideWhenUsed/>
    <w:qFormat/>
    <w:rsid w:val="0030338B"/>
    <w:pPr>
      <w:keepNext/>
      <w:keepLines/>
      <w:spacing w:before="120" w:after="840" w:line="240" w:lineRule="auto"/>
      <w:jc w:val="right"/>
      <w:outlineLvl w:val="8"/>
    </w:pPr>
    <w:rPr>
      <w:rFonts w:eastAsiaTheme="majorEastAsia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paragraph" w:styleId="Ttulo">
    <w:name w:val="Title"/>
    <w:basedOn w:val="Normal"/>
    <w:link w:val="TtuloC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B0DF70" w:themeColor="accent1" w:themeTint="A6"/>
      <w:kern w:val="28"/>
      <w:sz w:val="9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95485"/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rsid w:val="003A7986"/>
    <w:pPr>
      <w:spacing w:after="0" w:line="240" w:lineRule="auto"/>
    </w:pPr>
    <w:rPr>
      <w:color w:val="A6A6A6" w:themeColor="background1" w:themeShade="A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986"/>
    <w:rPr>
      <w:rFonts w:ascii="flama" w:hAnsi="flama"/>
      <w:color w:val="A6A6A6" w:themeColor="background1" w:themeShade="A6"/>
      <w:sz w:val="22"/>
      <w:szCs w:val="22"/>
      <w:lang w:val="es-ES"/>
    </w:rPr>
  </w:style>
  <w:style w:type="paragraph" w:styleId="Listaconvietas">
    <w:name w:val="List Bullet"/>
    <w:basedOn w:val="Normal"/>
    <w:uiPriority w:val="10"/>
    <w:qFormat/>
    <w:rsid w:val="00AA6C08"/>
    <w:pPr>
      <w:numPr>
        <w:numId w:val="1"/>
      </w:numPr>
      <w:spacing w:after="0" w:line="264" w:lineRule="auto"/>
    </w:pPr>
    <w:rPr>
      <w:color w:val="000000" w:themeColor="text1"/>
      <w:sz w:val="24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sz w:val="34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810A00"/>
    <w:rPr>
      <w:rFonts w:ascii="Arial" w:eastAsiaTheme="majorEastAsia" w:hAnsi="Arial" w:cs="Arial"/>
      <w:b/>
      <w:bCs/>
      <w:noProof/>
      <w:color w:val="85C72C" w:themeColor="accent1"/>
      <w:sz w:val="48"/>
      <w:szCs w:val="4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73981"/>
    <w:rPr>
      <w:rFonts w:ascii="Arial" w:eastAsiaTheme="majorEastAsia" w:hAnsi="Arial" w:cs="Arial"/>
      <w:b/>
      <w:bCs/>
      <w:noProof/>
      <w:color w:val="000000" w:themeColor="text1"/>
      <w:sz w:val="3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30338B"/>
    <w:rPr>
      <w:rFonts w:ascii="Arial" w:eastAsiaTheme="majorEastAsia" w:hAnsi="Arial" w:cstheme="majorBidi"/>
      <w:color w:val="000000" w:themeColor="text1"/>
      <w:sz w:val="34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5Car">
    <w:name w:val="Título 5 Car"/>
    <w:basedOn w:val="Fuentedeprrafopredeter"/>
    <w:link w:val="Ttulo5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6Car">
    <w:name w:val="Título 6 Car"/>
    <w:basedOn w:val="Fuentedeprrafopredeter"/>
    <w:link w:val="Ttulo6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7Car">
    <w:name w:val="Título 7 Car"/>
    <w:basedOn w:val="Fuentedeprrafopredeter"/>
    <w:link w:val="Ttulo7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8Car">
    <w:name w:val="Título 8 Car"/>
    <w:basedOn w:val="Fuentedeprrafopredeter"/>
    <w:link w:val="Ttulo8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1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9Car">
    <w:name w:val="Título 9 Car"/>
    <w:aliases w:val="Cabecera-Subtitulo Car"/>
    <w:basedOn w:val="Fuentedeprrafopredeter"/>
    <w:link w:val="Ttulo9"/>
    <w:uiPriority w:val="9"/>
    <w:rsid w:val="0030338B"/>
    <w:rPr>
      <w:rFonts w:ascii="Arial" w:eastAsiaTheme="majorEastAsia" w:hAnsi="Arial" w:cstheme="majorBidi"/>
      <w:b/>
      <w:bCs/>
      <w:sz w:val="22"/>
      <w:szCs w:val="22"/>
      <w:lang w:val="es-ES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85C72C" w:themeColor="accent1"/>
    </w:rPr>
  </w:style>
  <w:style w:type="character" w:styleId="Textoennegrita">
    <w:name w:val="Strong"/>
    <w:basedOn w:val="Fuentedeprrafopredeter"/>
    <w:uiPriority w:val="22"/>
    <w:unhideWhenUsed/>
    <w:qFormat/>
    <w:rPr>
      <w:b/>
      <w:bCs/>
      <w:i/>
      <w:color w:val="85C72C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</w:pPr>
    <w:rPr>
      <w:b/>
      <w:i/>
      <w:iCs/>
      <w:color w:val="B0DF70" w:themeColor="accent1" w:themeTint="A6"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85C72C" w:themeColor="accent1"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 w:val="24"/>
      <w:szCs w:val="1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  <w:rPr>
      <w:color w:val="404040" w:themeColor="text1" w:themeTint="BF"/>
    </w:rPr>
  </w:style>
  <w:style w:type="paragraph" w:styleId="Listaconnmeros">
    <w:name w:val="List Number"/>
    <w:basedOn w:val="Normal"/>
    <w:uiPriority w:val="10"/>
    <w:unhideWhenUsed/>
    <w:qFormat/>
    <w:rsid w:val="0030338B"/>
    <w:pPr>
      <w:tabs>
        <w:tab w:val="num" w:pos="720"/>
      </w:tabs>
      <w:ind w:left="720" w:hanging="720"/>
    </w:pPr>
    <w:rPr>
      <w:rFonts w:cs="Cordia New (Cuerpo en alfabeto"/>
      <w:color w:val="000000" w:themeColor="text1"/>
      <w14:textFill>
        <w14:solidFill>
          <w14:schemeClr w14:val="tx1">
            <w14:lumMod w14:val="50000"/>
            <w14:lumOff w14:val="50000"/>
            <w14:lumMod w14:val="65000"/>
            <w14:lumOff w14:val="35000"/>
          </w14:schemeClr>
        </w14:solidFill>
      </w14:textFill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olor w:val="85C72C" w:themeColor="accent1"/>
      <w:kern w:val="28"/>
      <w:sz w:val="90"/>
      <w:szCs w:val="56"/>
    </w:rPr>
  </w:style>
  <w:style w:type="character" w:styleId="Hipervnculo">
    <w:name w:val="Hyperlink"/>
    <w:basedOn w:val="Fuentedeprrafopredeter"/>
    <w:uiPriority w:val="99"/>
    <w:unhideWhenUsed/>
    <w:rPr>
      <w:color w:val="85C72C" w:themeColor="hyperlink"/>
      <w:u w:val="single"/>
    </w:rPr>
  </w:style>
  <w:style w:type="character" w:customStyle="1" w:styleId="Hashtag1">
    <w:name w:val="Hashtag1"/>
    <w:basedOn w:val="Fuentedeprrafopredeter"/>
    <w:uiPriority w:val="99"/>
    <w:rsid w:val="00B23214"/>
    <w:rPr>
      <w:color w:val="2BBF9A"/>
      <w:shd w:val="clear" w:color="auto" w:fill="E1DFDD"/>
    </w:rPr>
  </w:style>
  <w:style w:type="paragraph" w:customStyle="1" w:styleId="Citaf">
    <w:name w:val="Cita_f"/>
    <w:basedOn w:val="Normal"/>
    <w:qFormat/>
    <w:rsid w:val="00C73981"/>
    <w:pPr>
      <w:pBdr>
        <w:left w:val="single" w:sz="18" w:space="12" w:color="85C72C" w:themeColor="accent1"/>
      </w:pBdr>
      <w:spacing w:after="0" w:line="240" w:lineRule="auto"/>
    </w:pPr>
    <w:rPr>
      <w:rFonts w:ascii="Georgia" w:hAnsi="Georgia"/>
      <w:color w:val="000000" w:themeColor="text1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rsid w:val="003A798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8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96031C"/>
  </w:style>
  <w:style w:type="character" w:styleId="Hipervnculovisitado">
    <w:name w:val="FollowedHyperlink"/>
    <w:basedOn w:val="Fuentedeprrafopredeter"/>
    <w:uiPriority w:val="99"/>
    <w:semiHidden/>
    <w:unhideWhenUsed/>
    <w:rsid w:val="005C4FD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D01"/>
    <w:rPr>
      <w:rFonts w:ascii="Segoe UI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CA4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0410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D4B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4B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4BCE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4B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4BCE"/>
    <w:rPr>
      <w:rFonts w:ascii="Arial" w:hAnsi="Arial" w:cs="Arial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047A4"/>
    <w:pPr>
      <w:spacing w:after="0" w:line="240" w:lineRule="auto"/>
    </w:pPr>
    <w:rPr>
      <w:rFonts w:ascii="Arial" w:hAnsi="Arial" w:cs="Arial"/>
      <w:sz w:val="22"/>
      <w:szCs w:val="22"/>
      <w:lang w:val="es-ES"/>
    </w:rPr>
  </w:style>
  <w:style w:type="paragraph" w:styleId="Prrafodelista">
    <w:name w:val="List Paragraph"/>
    <w:aliases w:val="lp1,Bull - Bullet niveau 1,Lettre d'introduction,Paragrafo elenco1,Lista N2,Llista Nivell1,Lista de nivel 1,List Paragraph,TOC style,Figure_name,Equipment,Numbered Indented Text,List Paragraph1,List Paragraph11,Bullets,Ref,List_TIS,new"/>
    <w:basedOn w:val="Normal"/>
    <w:link w:val="PrrafodelistaCar"/>
    <w:uiPriority w:val="34"/>
    <w:unhideWhenUsed/>
    <w:qFormat/>
    <w:rsid w:val="00820CE6"/>
    <w:pPr>
      <w:ind w:left="720"/>
      <w:contextualSpacing/>
    </w:pPr>
  </w:style>
  <w:style w:type="character" w:customStyle="1" w:styleId="PrrafodelistaCar">
    <w:name w:val="Párrafo de lista Car"/>
    <w:aliases w:val="lp1 Car,Bull - Bullet niveau 1 Car,Lettre d'introduction Car,Paragrafo elenco1 Car,Lista N2 Car,Llista Nivell1 Car,Lista de nivel 1 Car,List Paragraph Car,TOC style Car,Figure_name Car,Equipment Car,Numbered Indented Text Car"/>
    <w:basedOn w:val="Fuentedeprrafopredeter"/>
    <w:link w:val="Prrafodelista"/>
    <w:uiPriority w:val="34"/>
    <w:qFormat/>
    <w:locked/>
    <w:rsid w:val="00932BE4"/>
    <w:rPr>
      <w:rFonts w:ascii="Arial" w:hAnsi="Arial" w:cs="Arial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ngresonacional.farmaceuticos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flickr.com/photos/cgcof/52374439050/in/album-72177720302273619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ickr.com/photos/cgcof/52373996828/in/album-7217772030227361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lickr.com/photos/cgcof/albums/721777203022736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lickr.com/photos/cgcof/52374135935/in/album-72177720302273619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cgcof/52373093172/in/album-72177720302273619/" TargetMode="External"/><Relationship Id="rId14" Type="http://schemas.openxmlformats.org/officeDocument/2006/relationships/hyperlink" Target="https://seville2022.fip.org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redfarma.org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5" Type="http://schemas.openxmlformats.org/officeDocument/2006/relationships/image" Target="media/image5.emf"/><Relationship Id="rId4" Type="http://schemas.openxmlformats.org/officeDocument/2006/relationships/hyperlink" Target="http://www.farmac&#233;uticos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redfarma.org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6.jpg"/><Relationship Id="rId4" Type="http://schemas.openxmlformats.org/officeDocument/2006/relationships/hyperlink" Target="http://www.farmaceutico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Farmaceutico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5C72C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85C72C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3F48-ED1A-4473-A82D-B4F62F60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844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Cruz</dc:creator>
  <cp:keywords/>
  <dc:description/>
  <cp:lastModifiedBy>Sara Santamaria Ramos</cp:lastModifiedBy>
  <cp:revision>15</cp:revision>
  <cp:lastPrinted>2022-07-14T11:41:00Z</cp:lastPrinted>
  <dcterms:created xsi:type="dcterms:W3CDTF">2022-09-14T11:24:00Z</dcterms:created>
  <dcterms:modified xsi:type="dcterms:W3CDTF">2022-09-21T13:57:00Z</dcterms:modified>
</cp:coreProperties>
</file>