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36FB" w14:textId="093BF175" w:rsidR="00062818" w:rsidRDefault="001944C8" w:rsidP="00952743">
      <w:pPr>
        <w:pStyle w:val="Ttulo2"/>
        <w:spacing w:before="400"/>
      </w:pPr>
      <w:r w:rsidRPr="001944C8">
        <w:drawing>
          <wp:anchor distT="0" distB="0" distL="114300" distR="114300" simplePos="0" relativeHeight="251691008" behindDoc="1" locked="0" layoutInCell="1" allowOverlap="1" wp14:anchorId="3B021BB4" wp14:editId="2F88B4A8">
            <wp:simplePos x="0" y="0"/>
            <wp:positionH relativeFrom="page">
              <wp:posOffset>-30480</wp:posOffset>
            </wp:positionH>
            <wp:positionV relativeFrom="paragraph">
              <wp:posOffset>-1064895</wp:posOffset>
            </wp:positionV>
            <wp:extent cx="7572375" cy="1638300"/>
            <wp:effectExtent l="0" t="0" r="9525" b="0"/>
            <wp:wrapNone/>
            <wp:docPr id="2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 con confianza me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" b="84723"/>
                    <a:stretch/>
                  </pic:blipFill>
                  <pic:spPr bwMode="auto">
                    <a:xfrm>
                      <a:off x="0" y="0"/>
                      <a:ext cx="757237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A0A3" w14:textId="02E8512B" w:rsidR="00563BF9" w:rsidRPr="00070BB2" w:rsidRDefault="00070BB2" w:rsidP="00563BF9">
      <w:pPr>
        <w:pStyle w:val="Listaconvietas"/>
        <w:numPr>
          <w:ilvl w:val="0"/>
          <w:numId w:val="0"/>
        </w:numPr>
        <w:ind w:left="360" w:hanging="360"/>
        <w:rPr>
          <w:i/>
          <w:iCs/>
          <w:color w:val="808080" w:themeColor="background1" w:themeShade="80"/>
          <w:szCs w:val="24"/>
        </w:rPr>
      </w:pPr>
      <w:bookmarkStart w:id="0" w:name="_Hlk97120930"/>
      <w:bookmarkStart w:id="1" w:name="_Hlk102045296"/>
      <w:r w:rsidRPr="00070BB2">
        <w:rPr>
          <w:i/>
          <w:iCs/>
          <w:color w:val="808080" w:themeColor="background1" w:themeShade="80"/>
          <w:szCs w:val="24"/>
        </w:rPr>
        <w:t xml:space="preserve">22 </w:t>
      </w:r>
      <w:proofErr w:type="gramStart"/>
      <w:r w:rsidRPr="00070BB2">
        <w:rPr>
          <w:i/>
          <w:iCs/>
          <w:color w:val="808080" w:themeColor="background1" w:themeShade="80"/>
          <w:szCs w:val="24"/>
        </w:rPr>
        <w:t>Congreso</w:t>
      </w:r>
      <w:proofErr w:type="gramEnd"/>
      <w:r w:rsidRPr="00070BB2">
        <w:rPr>
          <w:i/>
          <w:iCs/>
          <w:color w:val="808080" w:themeColor="background1" w:themeShade="80"/>
          <w:szCs w:val="24"/>
        </w:rPr>
        <w:t xml:space="preserve"> Nacional Farmacéutico y el 80 Congreso Mundial de Farmacia</w:t>
      </w:r>
    </w:p>
    <w:p w14:paraId="0ADC5AB5" w14:textId="53D22EB1" w:rsidR="006B4AF2" w:rsidRPr="006B4AF2" w:rsidRDefault="006413AD" w:rsidP="006B4AF2">
      <w:pPr>
        <w:pStyle w:val="Ttulo2"/>
        <w:spacing w:before="0" w:after="0"/>
        <w:ind w:right="-431"/>
        <w:rPr>
          <w:szCs w:val="44"/>
          <w:lang w:eastAsia="es-ES"/>
        </w:rPr>
      </w:pPr>
      <w:r>
        <w:rPr>
          <w:szCs w:val="44"/>
          <w:lang w:eastAsia="es-ES"/>
        </w:rPr>
        <w:t>La dispensación colaborativa</w:t>
      </w:r>
      <w:r w:rsidR="003F0102">
        <w:rPr>
          <w:szCs w:val="44"/>
          <w:lang w:eastAsia="es-ES"/>
        </w:rPr>
        <w:t xml:space="preserve">, </w:t>
      </w:r>
      <w:r>
        <w:rPr>
          <w:szCs w:val="44"/>
          <w:lang w:eastAsia="es-ES"/>
        </w:rPr>
        <w:t>modelo para</w:t>
      </w:r>
      <w:r w:rsidR="00F84C46">
        <w:rPr>
          <w:szCs w:val="44"/>
          <w:lang w:eastAsia="es-ES"/>
        </w:rPr>
        <w:t xml:space="preserve"> reducir las desigualdades en salud</w:t>
      </w:r>
    </w:p>
    <w:p w14:paraId="11837458" w14:textId="6BF3219D" w:rsidR="003F0102" w:rsidRPr="00717FF5" w:rsidRDefault="00717FF5" w:rsidP="00717FF5">
      <w:pPr>
        <w:pStyle w:val="Listaconvietas"/>
      </w:pPr>
      <w:r>
        <w:t xml:space="preserve">Los pacientes reclaman </w:t>
      </w:r>
      <w:r w:rsidRPr="00717FF5">
        <w:rPr>
          <w:color w:val="auto"/>
        </w:rPr>
        <w:t>que la farmacia esté más integrada en el Servicio Nacional de la Salud</w:t>
      </w:r>
    </w:p>
    <w:p w14:paraId="3F657AD9" w14:textId="77777777" w:rsidR="00717FF5" w:rsidRDefault="00717FF5" w:rsidP="00717FF5">
      <w:pPr>
        <w:pStyle w:val="Listaconvietas"/>
      </w:pPr>
      <w:r>
        <w:rPr>
          <w:rFonts w:eastAsia="Times New Roman"/>
          <w:szCs w:val="24"/>
        </w:rPr>
        <w:t>Los nuevos modelos de atención y dispensación farmacéutica plantean retos adicionales para las funciones de la profesión y la garantía de calidad, eficacia y seguridad de los medicamentos</w:t>
      </w:r>
    </w:p>
    <w:p w14:paraId="0B642F7B" w14:textId="77777777" w:rsidR="00717FF5" w:rsidRPr="003F0102" w:rsidRDefault="00717FF5" w:rsidP="003F0102">
      <w:pPr>
        <w:pStyle w:val="Listaconvietas"/>
        <w:numPr>
          <w:ilvl w:val="0"/>
          <w:numId w:val="0"/>
        </w:numPr>
        <w:ind w:left="360"/>
      </w:pPr>
    </w:p>
    <w:bookmarkEnd w:id="0"/>
    <w:bookmarkEnd w:id="1"/>
    <w:p w14:paraId="12643AE4" w14:textId="77777777" w:rsidR="001B2E16" w:rsidRPr="0077760D" w:rsidRDefault="001B2E16" w:rsidP="001B2E16">
      <w:pPr>
        <w:spacing w:after="120"/>
        <w:rPr>
          <w:rFonts w:eastAsia="Calibri"/>
          <w:bCs/>
          <w:color w:val="auto"/>
        </w:rPr>
      </w:pPr>
      <w:r w:rsidRPr="004B3FE8">
        <w:rPr>
          <w:rFonts w:eastAsia="Calibri"/>
          <w:b/>
          <w:color w:val="auto"/>
        </w:rPr>
        <w:t xml:space="preserve">Sevilla, 21 de septiembre de 2022.- </w:t>
      </w:r>
      <w:r w:rsidRPr="0077760D">
        <w:rPr>
          <w:rFonts w:eastAsia="Calibri"/>
          <w:bCs/>
          <w:color w:val="auto"/>
        </w:rPr>
        <w:t xml:space="preserve">La cara más visible y característica de la Farmacia, la asistencial, y las posibles medidas y transformaciones que se pueden llevar a cabo en este servicio en aras de su evolución y mejora, es uno de los temas centrales entorno al que gira el XXII Congreso Nacional de la Profesión Farmacéutica, que se celebra en Sevilla hasta este jueves. </w:t>
      </w:r>
    </w:p>
    <w:p w14:paraId="2A33F40D" w14:textId="77777777" w:rsidR="001B2E16" w:rsidRPr="0077760D" w:rsidRDefault="001B2E16" w:rsidP="001B2E16">
      <w:pPr>
        <w:spacing w:after="120"/>
        <w:rPr>
          <w:color w:val="auto"/>
        </w:rPr>
      </w:pPr>
      <w:r w:rsidRPr="0077760D">
        <w:rPr>
          <w:color w:val="auto"/>
        </w:rPr>
        <w:t xml:space="preserve">Precisamente con el objetivo de profundizar a este respecto y analizar las necesidades de los pacientes y especialmente de los pacientes crónicos complejos y muchas veces polimedicados, tuvo lugar ayer la mesa “Paciente crónico y Farmacia Asistencial: abordaje integral, modelos de dispensación. Retos para reducir las desigualdades en salud”. </w:t>
      </w:r>
    </w:p>
    <w:p w14:paraId="26266B8B" w14:textId="6C9CBBF1" w:rsidR="001B2E16" w:rsidRPr="0077760D" w:rsidRDefault="001B2E16" w:rsidP="001B2E16">
      <w:pPr>
        <w:spacing w:after="120"/>
        <w:rPr>
          <w:color w:val="auto"/>
        </w:rPr>
      </w:pPr>
      <w:r w:rsidRPr="0077760D">
        <w:rPr>
          <w:color w:val="auto"/>
        </w:rPr>
        <w:t xml:space="preserve">Como tema central en el transcurso de </w:t>
      </w:r>
      <w:r w:rsidR="00717FF5" w:rsidRPr="0077760D">
        <w:rPr>
          <w:color w:val="auto"/>
        </w:rPr>
        <w:t>esta</w:t>
      </w:r>
      <w:r w:rsidRPr="0077760D">
        <w:rPr>
          <w:color w:val="auto"/>
        </w:rPr>
        <w:t xml:space="preserve">, se hizo especial referencia a la </w:t>
      </w:r>
      <w:r w:rsidR="006B4AF2" w:rsidRPr="0077760D">
        <w:rPr>
          <w:color w:val="auto"/>
        </w:rPr>
        <w:t xml:space="preserve">atención y dispensación farmacéutica </w:t>
      </w:r>
      <w:r w:rsidRPr="0077760D">
        <w:rPr>
          <w:color w:val="auto"/>
        </w:rPr>
        <w:t xml:space="preserve">y los nuevos modelos que </w:t>
      </w:r>
      <w:r w:rsidR="00872953" w:rsidRPr="0077760D">
        <w:rPr>
          <w:color w:val="auto"/>
        </w:rPr>
        <w:t>estos servicios están adquiriendo</w:t>
      </w:r>
      <w:r w:rsidRPr="0077760D">
        <w:rPr>
          <w:color w:val="auto"/>
        </w:rPr>
        <w:t xml:space="preserve"> en los últimos años, fomentados en parte por las necesidades derivadas de la pandemia, y cuyo desarrollo y regulación plantea nuevos retos tanto para las funciones de la profesión como para la garantía de calidad, eficacia y seguridad de los medicamentos. </w:t>
      </w:r>
    </w:p>
    <w:p w14:paraId="305B46D5" w14:textId="0524D690" w:rsidR="00A72519" w:rsidRDefault="00732815" w:rsidP="001B2E16">
      <w:pPr>
        <w:spacing w:after="120"/>
        <w:rPr>
          <w:color w:val="auto"/>
        </w:rPr>
      </w:pPr>
      <w:r>
        <w:rPr>
          <w:color w:val="auto"/>
        </w:rPr>
        <w:t xml:space="preserve">Es el caso </w:t>
      </w:r>
      <w:r w:rsidR="002F6F8D">
        <w:rPr>
          <w:color w:val="auto"/>
        </w:rPr>
        <w:t xml:space="preserve">de servicios como el </w:t>
      </w:r>
      <w:r w:rsidR="00591087">
        <w:rPr>
          <w:color w:val="auto"/>
        </w:rPr>
        <w:t xml:space="preserve">de adherencia, a través de los </w:t>
      </w:r>
      <w:r w:rsidR="002F6F8D">
        <w:rPr>
          <w:color w:val="auto"/>
        </w:rPr>
        <w:t>sistema</w:t>
      </w:r>
      <w:r w:rsidR="00591087">
        <w:rPr>
          <w:color w:val="auto"/>
        </w:rPr>
        <w:t>s</w:t>
      </w:r>
      <w:r w:rsidR="002F6F8D">
        <w:rPr>
          <w:color w:val="auto"/>
        </w:rPr>
        <w:t xml:space="preserve"> personalizado de dosificación, el de seguimiento Farmacoterapéutico, que permite detecta</w:t>
      </w:r>
      <w:r w:rsidR="00A72519">
        <w:rPr>
          <w:color w:val="auto"/>
        </w:rPr>
        <w:t xml:space="preserve">r </w:t>
      </w:r>
      <w:r w:rsidR="002F6F8D">
        <w:rPr>
          <w:color w:val="auto"/>
        </w:rPr>
        <w:t xml:space="preserve">interacciones y problemas relacionados con el medicamento, o </w:t>
      </w:r>
      <w:r w:rsidR="00A72519">
        <w:rPr>
          <w:color w:val="auto"/>
        </w:rPr>
        <w:t xml:space="preserve">la conciliación, de gran relevancia para evitar efectos adversos tras un ingreso hospitalario. </w:t>
      </w:r>
    </w:p>
    <w:p w14:paraId="542E6B11" w14:textId="6E45AB2A" w:rsidR="004B3FE8" w:rsidRPr="004B3FE8" w:rsidRDefault="00A72519" w:rsidP="004B3FE8">
      <w:pPr>
        <w:spacing w:before="160"/>
        <w:jc w:val="both"/>
        <w:rPr>
          <w:color w:val="auto"/>
        </w:rPr>
      </w:pPr>
      <w:r>
        <w:rPr>
          <w:color w:val="auto"/>
        </w:rPr>
        <w:t xml:space="preserve">También es el caso de </w:t>
      </w:r>
      <w:r w:rsidR="002F6F8D">
        <w:rPr>
          <w:color w:val="auto"/>
        </w:rPr>
        <w:t xml:space="preserve">la </w:t>
      </w:r>
      <w:r w:rsidR="001B2E16" w:rsidRPr="0077760D">
        <w:rPr>
          <w:color w:val="auto"/>
        </w:rPr>
        <w:t>dispensación colaborativa entre farmacéuticos comunitarios y hospitalarios</w:t>
      </w:r>
      <w:r w:rsidR="001B356C" w:rsidRPr="0077760D">
        <w:rPr>
          <w:color w:val="auto"/>
        </w:rPr>
        <w:t>, puesta en práctica en</w:t>
      </w:r>
      <w:r w:rsidR="002F6F8D">
        <w:rPr>
          <w:color w:val="auto"/>
        </w:rPr>
        <w:t xml:space="preserve"> la primera etapa de la pandemia en</w:t>
      </w:r>
      <w:r w:rsidR="001B356C" w:rsidRPr="0077760D">
        <w:rPr>
          <w:color w:val="auto"/>
        </w:rPr>
        <w:t xml:space="preserve"> </w:t>
      </w:r>
      <w:r w:rsidR="002D45A2" w:rsidRPr="0077760D">
        <w:rPr>
          <w:color w:val="auto"/>
        </w:rPr>
        <w:t xml:space="preserve">Andalucía, </w:t>
      </w:r>
      <w:r w:rsidR="002F6F8D">
        <w:rPr>
          <w:color w:val="auto"/>
        </w:rPr>
        <w:t xml:space="preserve">Aragón, </w:t>
      </w:r>
      <w:r w:rsidR="002D45A2" w:rsidRPr="0077760D">
        <w:rPr>
          <w:color w:val="auto"/>
        </w:rPr>
        <w:t xml:space="preserve">Cantabria, Cataluña, </w:t>
      </w:r>
      <w:r w:rsidR="002F6F8D">
        <w:rPr>
          <w:color w:val="auto"/>
        </w:rPr>
        <w:t>La Rioja</w:t>
      </w:r>
      <w:r w:rsidR="002D45A2" w:rsidRPr="0077760D">
        <w:rPr>
          <w:color w:val="auto"/>
        </w:rPr>
        <w:t xml:space="preserve"> y Navarra</w:t>
      </w:r>
      <w:r w:rsidR="001B356C" w:rsidRPr="0077760D">
        <w:rPr>
          <w:color w:val="auto"/>
        </w:rPr>
        <w:t>,</w:t>
      </w:r>
      <w:r w:rsidR="001B2E16" w:rsidRPr="0077760D">
        <w:rPr>
          <w:color w:val="auto"/>
        </w:rPr>
        <w:t xml:space="preserve"> </w:t>
      </w:r>
      <w:r w:rsidR="00476901">
        <w:rPr>
          <w:color w:val="auto"/>
        </w:rPr>
        <w:t>lo que facilitó</w:t>
      </w:r>
      <w:r w:rsidR="001B2E16" w:rsidRPr="0077760D">
        <w:rPr>
          <w:color w:val="auto"/>
        </w:rPr>
        <w:t xml:space="preserve"> el acceso a medicamentos de diagnóstico hospitalario a través de las farmacias, reduciendo la presencia de pacientes en hospitales, y evitando con ello posibles contagios.</w:t>
      </w:r>
      <w:r w:rsidR="004B3FE8">
        <w:rPr>
          <w:color w:val="auto"/>
        </w:rPr>
        <w:t xml:space="preserve"> Un modelo que sigue activo</w:t>
      </w:r>
      <w:r w:rsidR="00717FF5">
        <w:rPr>
          <w:color w:val="auto"/>
        </w:rPr>
        <w:t xml:space="preserve">, </w:t>
      </w:r>
      <w:r w:rsidR="004B3FE8" w:rsidRPr="004B3FE8">
        <w:rPr>
          <w:color w:val="auto"/>
        </w:rPr>
        <w:t>incorporándose</w:t>
      </w:r>
      <w:r w:rsidR="004B3FE8">
        <w:rPr>
          <w:color w:val="auto"/>
        </w:rPr>
        <w:t>,</w:t>
      </w:r>
      <w:r w:rsidR="004B3FE8" w:rsidRPr="004B3FE8">
        <w:rPr>
          <w:color w:val="auto"/>
        </w:rPr>
        <w:t xml:space="preserve"> desde entonces</w:t>
      </w:r>
      <w:r w:rsidR="004B3FE8">
        <w:rPr>
          <w:color w:val="auto"/>
        </w:rPr>
        <w:t>,</w:t>
      </w:r>
      <w:r w:rsidR="004B3FE8" w:rsidRPr="004B3FE8">
        <w:rPr>
          <w:color w:val="auto"/>
        </w:rPr>
        <w:t xml:space="preserve"> la Comunidad Valencia, </w:t>
      </w:r>
      <w:r w:rsidR="004B3FE8">
        <w:rPr>
          <w:color w:val="auto"/>
        </w:rPr>
        <w:t xml:space="preserve">e iniciando los trabajos para ello también en </w:t>
      </w:r>
      <w:r w:rsidR="004B3FE8" w:rsidRPr="004B3FE8">
        <w:rPr>
          <w:color w:val="auto"/>
        </w:rPr>
        <w:t>Castilla y León.</w:t>
      </w:r>
    </w:p>
    <w:p w14:paraId="1A1F8744" w14:textId="315E27D6" w:rsidR="001B2E16" w:rsidRPr="00CA4EC2" w:rsidRDefault="001B2E16" w:rsidP="001B2E16">
      <w:pPr>
        <w:spacing w:after="120"/>
        <w:rPr>
          <w:rFonts w:eastAsia="Times New Roman"/>
          <w:color w:val="auto"/>
          <w:szCs w:val="24"/>
        </w:rPr>
      </w:pPr>
      <w:r w:rsidRPr="0077760D">
        <w:rPr>
          <w:color w:val="auto"/>
        </w:rPr>
        <w:lastRenderedPageBreak/>
        <w:t xml:space="preserve">Moderada por </w:t>
      </w:r>
      <w:r w:rsidRPr="00B64E5D">
        <w:rPr>
          <w:rFonts w:eastAsia="Times New Roman"/>
          <w:b/>
          <w:bCs/>
          <w:color w:val="auto"/>
        </w:rPr>
        <w:t xml:space="preserve">Antonio </w:t>
      </w:r>
      <w:proofErr w:type="spellStart"/>
      <w:r w:rsidRPr="00B64E5D">
        <w:rPr>
          <w:rFonts w:eastAsia="Times New Roman"/>
          <w:b/>
          <w:bCs/>
          <w:color w:val="auto"/>
        </w:rPr>
        <w:t>Mingorance</w:t>
      </w:r>
      <w:proofErr w:type="spellEnd"/>
      <w:r w:rsidRPr="00B64E5D">
        <w:rPr>
          <w:rFonts w:eastAsia="Times New Roman"/>
          <w:b/>
          <w:bCs/>
          <w:color w:val="auto"/>
        </w:rPr>
        <w:t xml:space="preserve"> Gutiérrez</w:t>
      </w:r>
      <w:r w:rsidRPr="0077760D">
        <w:rPr>
          <w:rFonts w:eastAsia="Times New Roman"/>
          <w:color w:val="auto"/>
        </w:rPr>
        <w:t xml:space="preserve">, </w:t>
      </w:r>
      <w:r w:rsidRPr="0077760D">
        <w:rPr>
          <w:rFonts w:eastAsia="Times New Roman"/>
          <w:color w:val="auto"/>
          <w:szCs w:val="24"/>
        </w:rPr>
        <w:t xml:space="preserve">presidente del Consejo Andaluz de Colegios Oficiales de Farmacéuticos, esta mesa ha contado con la participación de ponentes expertos en la materia como </w:t>
      </w:r>
      <w:r w:rsidRPr="00B64E5D">
        <w:rPr>
          <w:rFonts w:eastAsia="Times New Roman"/>
          <w:b/>
          <w:bCs/>
          <w:color w:val="auto"/>
          <w:szCs w:val="24"/>
        </w:rPr>
        <w:t>Andoni Lorenzo Garmendia</w:t>
      </w:r>
      <w:r w:rsidRPr="0077760D">
        <w:rPr>
          <w:rFonts w:eastAsia="Times New Roman"/>
          <w:color w:val="auto"/>
          <w:szCs w:val="24"/>
        </w:rPr>
        <w:t xml:space="preserve">, presidente del Foro Español de Pacientes, </w:t>
      </w:r>
      <w:r w:rsidRPr="00B64E5D">
        <w:rPr>
          <w:rFonts w:eastAsia="Times New Roman"/>
          <w:b/>
          <w:bCs/>
          <w:color w:val="auto"/>
          <w:szCs w:val="24"/>
        </w:rPr>
        <w:t xml:space="preserve">Jordi de </w:t>
      </w:r>
      <w:proofErr w:type="spellStart"/>
      <w:r w:rsidRPr="00B64E5D">
        <w:rPr>
          <w:rFonts w:eastAsia="Times New Roman"/>
          <w:b/>
          <w:bCs/>
          <w:color w:val="auto"/>
          <w:szCs w:val="24"/>
        </w:rPr>
        <w:t>Dalmases</w:t>
      </w:r>
      <w:proofErr w:type="spellEnd"/>
      <w:r w:rsidRPr="00B64E5D">
        <w:rPr>
          <w:rFonts w:eastAsia="Times New Roman"/>
          <w:b/>
          <w:bCs/>
          <w:color w:val="auto"/>
          <w:szCs w:val="24"/>
        </w:rPr>
        <w:t xml:space="preserve"> </w:t>
      </w:r>
      <w:proofErr w:type="spellStart"/>
      <w:r w:rsidRPr="00B64E5D">
        <w:rPr>
          <w:rFonts w:eastAsia="Times New Roman"/>
          <w:b/>
          <w:bCs/>
          <w:color w:val="auto"/>
          <w:szCs w:val="24"/>
        </w:rPr>
        <w:t>Balañá</w:t>
      </w:r>
      <w:proofErr w:type="spellEnd"/>
      <w:r w:rsidRPr="0077760D">
        <w:rPr>
          <w:rFonts w:eastAsia="Times New Roman"/>
          <w:color w:val="auto"/>
          <w:szCs w:val="24"/>
        </w:rPr>
        <w:t>, vicepresidente del Consejo General de Colegios Oficiales de Farmacéuticos</w:t>
      </w:r>
      <w:r w:rsidR="004B3FE8">
        <w:rPr>
          <w:rFonts w:eastAsia="Times New Roman"/>
          <w:color w:val="auto"/>
          <w:szCs w:val="24"/>
        </w:rPr>
        <w:t xml:space="preserve"> y</w:t>
      </w:r>
      <w:r w:rsidRPr="0077760D">
        <w:rPr>
          <w:rFonts w:eastAsia="Times New Roman"/>
          <w:color w:val="auto"/>
          <w:szCs w:val="24"/>
        </w:rPr>
        <w:t xml:space="preserve"> </w:t>
      </w:r>
      <w:r w:rsidRPr="00B64E5D">
        <w:rPr>
          <w:rFonts w:eastAsia="Times New Roman"/>
          <w:b/>
          <w:bCs/>
          <w:color w:val="auto"/>
          <w:szCs w:val="24"/>
        </w:rPr>
        <w:t>Enrique Ruiz Escudero</w:t>
      </w:r>
      <w:r w:rsidRPr="0077760D">
        <w:rPr>
          <w:rFonts w:eastAsia="Times New Roman"/>
          <w:color w:val="auto"/>
          <w:szCs w:val="24"/>
        </w:rPr>
        <w:t xml:space="preserve">, </w:t>
      </w:r>
      <w:r w:rsidR="00CA4EC2">
        <w:rPr>
          <w:rFonts w:eastAsia="Times New Roman"/>
          <w:color w:val="auto"/>
          <w:szCs w:val="24"/>
        </w:rPr>
        <w:t>c</w:t>
      </w:r>
      <w:r w:rsidRPr="0077760D">
        <w:rPr>
          <w:rFonts w:eastAsia="Times New Roman"/>
          <w:color w:val="auto"/>
          <w:szCs w:val="24"/>
        </w:rPr>
        <w:t>onsejero de Sanidad de la Comunidad de Madrid</w:t>
      </w:r>
      <w:r w:rsidR="004B3FE8">
        <w:rPr>
          <w:rFonts w:eastAsia="Times New Roman"/>
          <w:color w:val="auto"/>
          <w:szCs w:val="24"/>
        </w:rPr>
        <w:t>.</w:t>
      </w:r>
    </w:p>
    <w:p w14:paraId="4694F0D4" w14:textId="19EB6488" w:rsidR="001B2E16" w:rsidRPr="00A86196" w:rsidRDefault="001B2E16" w:rsidP="001B2E16">
      <w:pPr>
        <w:spacing w:after="120"/>
        <w:rPr>
          <w:rFonts w:eastAsia="Times New Roman"/>
          <w:color w:val="auto"/>
          <w:szCs w:val="24"/>
        </w:rPr>
      </w:pPr>
      <w:r w:rsidRPr="004B3FE8">
        <w:rPr>
          <w:rFonts w:eastAsia="Times New Roman"/>
          <w:b/>
          <w:bCs/>
          <w:color w:val="auto"/>
          <w:szCs w:val="24"/>
        </w:rPr>
        <w:t xml:space="preserve">Antonio </w:t>
      </w:r>
      <w:proofErr w:type="spellStart"/>
      <w:r w:rsidRPr="004B3FE8">
        <w:rPr>
          <w:rFonts w:eastAsia="Times New Roman"/>
          <w:b/>
          <w:bCs/>
          <w:color w:val="auto"/>
          <w:szCs w:val="24"/>
        </w:rPr>
        <w:t>Mingorance</w:t>
      </w:r>
      <w:proofErr w:type="spellEnd"/>
      <w:r w:rsidRPr="0077760D">
        <w:rPr>
          <w:rFonts w:eastAsia="Times New Roman"/>
          <w:color w:val="auto"/>
          <w:szCs w:val="24"/>
        </w:rPr>
        <w:t xml:space="preserve"> ha comenzado la sesión afirmando </w:t>
      </w:r>
      <w:r w:rsidRPr="002740F5">
        <w:rPr>
          <w:rFonts w:eastAsia="Times New Roman"/>
          <w:color w:val="auto"/>
          <w:szCs w:val="24"/>
        </w:rPr>
        <w:t>que</w:t>
      </w:r>
      <w:r w:rsidR="003C0FB7" w:rsidRPr="002740F5">
        <w:rPr>
          <w:rFonts w:eastAsia="Times New Roman"/>
          <w:color w:val="auto"/>
          <w:szCs w:val="24"/>
        </w:rPr>
        <w:t xml:space="preserve">, con la pandemia, </w:t>
      </w:r>
      <w:r w:rsidR="002740F5">
        <w:rPr>
          <w:rFonts w:eastAsia="Times New Roman"/>
          <w:color w:val="auto"/>
          <w:szCs w:val="24"/>
        </w:rPr>
        <w:t>las necesidades</w:t>
      </w:r>
      <w:r w:rsidR="00064829">
        <w:rPr>
          <w:rFonts w:eastAsia="Times New Roman"/>
          <w:color w:val="auto"/>
          <w:szCs w:val="24"/>
        </w:rPr>
        <w:t xml:space="preserve"> derivadas de la misma</w:t>
      </w:r>
      <w:r w:rsidR="002740F5">
        <w:rPr>
          <w:rFonts w:eastAsia="Times New Roman"/>
          <w:color w:val="auto"/>
          <w:szCs w:val="24"/>
        </w:rPr>
        <w:t xml:space="preserve"> requirieron </w:t>
      </w:r>
      <w:r w:rsidR="009904FB">
        <w:rPr>
          <w:rFonts w:eastAsia="Times New Roman"/>
          <w:color w:val="auto"/>
          <w:szCs w:val="24"/>
        </w:rPr>
        <w:t>la implementación</w:t>
      </w:r>
      <w:r w:rsidR="002740F5">
        <w:rPr>
          <w:rFonts w:eastAsia="Times New Roman"/>
          <w:color w:val="auto"/>
          <w:szCs w:val="24"/>
        </w:rPr>
        <w:t xml:space="preserve"> </w:t>
      </w:r>
      <w:r w:rsidR="009904FB">
        <w:rPr>
          <w:rFonts w:eastAsia="Times New Roman"/>
          <w:color w:val="auto"/>
          <w:szCs w:val="24"/>
        </w:rPr>
        <w:t>de</w:t>
      </w:r>
      <w:r w:rsidR="003C0FB7" w:rsidRPr="002740F5">
        <w:rPr>
          <w:rFonts w:eastAsia="Times New Roman"/>
          <w:color w:val="auto"/>
          <w:szCs w:val="24"/>
        </w:rPr>
        <w:t xml:space="preserve"> </w:t>
      </w:r>
      <w:r w:rsidR="009904FB">
        <w:rPr>
          <w:rFonts w:eastAsia="Times New Roman"/>
          <w:color w:val="auto"/>
          <w:szCs w:val="24"/>
        </w:rPr>
        <w:t>nuevas</w:t>
      </w:r>
      <w:r w:rsidR="003C0FB7" w:rsidRPr="002740F5">
        <w:rPr>
          <w:rFonts w:eastAsia="Times New Roman"/>
          <w:color w:val="auto"/>
          <w:szCs w:val="24"/>
        </w:rPr>
        <w:t xml:space="preserve"> iniciativas</w:t>
      </w:r>
      <w:r w:rsidR="00963664" w:rsidRPr="002740F5">
        <w:rPr>
          <w:rFonts w:eastAsia="Times New Roman"/>
          <w:color w:val="auto"/>
          <w:szCs w:val="24"/>
        </w:rPr>
        <w:t xml:space="preserve">, </w:t>
      </w:r>
      <w:r w:rsidR="00064829">
        <w:rPr>
          <w:rFonts w:eastAsia="Times New Roman"/>
          <w:color w:val="auto"/>
          <w:szCs w:val="24"/>
        </w:rPr>
        <w:t xml:space="preserve">nuevas acciones por parte de los farmacéuticos y de todo el personal sanitario para asegurar la salud de personas y pacientes: </w:t>
      </w:r>
      <w:r w:rsidR="00963664" w:rsidRPr="002740F5">
        <w:rPr>
          <w:rFonts w:eastAsia="Times New Roman"/>
          <w:color w:val="auto"/>
          <w:szCs w:val="24"/>
        </w:rPr>
        <w:t xml:space="preserve">reparto de mascarillas, </w:t>
      </w:r>
      <w:r w:rsidR="00064829">
        <w:rPr>
          <w:rFonts w:eastAsia="Times New Roman"/>
          <w:color w:val="auto"/>
          <w:szCs w:val="24"/>
        </w:rPr>
        <w:t xml:space="preserve">distribución </w:t>
      </w:r>
      <w:proofErr w:type="gramStart"/>
      <w:r w:rsidR="00064829">
        <w:rPr>
          <w:rFonts w:eastAsia="Times New Roman"/>
          <w:color w:val="auto"/>
          <w:szCs w:val="24"/>
        </w:rPr>
        <w:t>de</w:t>
      </w:r>
      <w:r w:rsidR="00963664" w:rsidRPr="002740F5">
        <w:rPr>
          <w:rFonts w:eastAsia="Times New Roman"/>
          <w:color w:val="auto"/>
          <w:szCs w:val="24"/>
        </w:rPr>
        <w:t xml:space="preserve"> test</w:t>
      </w:r>
      <w:proofErr w:type="gramEnd"/>
      <w:r w:rsidR="00963664" w:rsidRPr="002740F5">
        <w:rPr>
          <w:rFonts w:eastAsia="Times New Roman"/>
          <w:color w:val="auto"/>
          <w:szCs w:val="24"/>
        </w:rPr>
        <w:t xml:space="preserve"> de antígenos, atención coordinada entre farmacia comunitaria y hospitalaria, </w:t>
      </w:r>
      <w:r w:rsidR="00064829">
        <w:rPr>
          <w:rFonts w:eastAsia="Times New Roman"/>
          <w:color w:val="auto"/>
          <w:szCs w:val="24"/>
        </w:rPr>
        <w:t xml:space="preserve">sistemas garantes de la </w:t>
      </w:r>
      <w:r w:rsidR="00963664" w:rsidRPr="002740F5">
        <w:rPr>
          <w:rFonts w:eastAsia="Times New Roman"/>
          <w:color w:val="auto"/>
          <w:szCs w:val="24"/>
        </w:rPr>
        <w:t xml:space="preserve">emisión de </w:t>
      </w:r>
      <w:r w:rsidR="002740F5" w:rsidRPr="002740F5">
        <w:rPr>
          <w:rFonts w:eastAsia="Times New Roman"/>
          <w:color w:val="auto"/>
          <w:szCs w:val="24"/>
        </w:rPr>
        <w:t xml:space="preserve">prescripciones, </w:t>
      </w:r>
      <w:r w:rsidR="00064829">
        <w:rPr>
          <w:rFonts w:eastAsia="Times New Roman"/>
          <w:color w:val="auto"/>
          <w:szCs w:val="24"/>
        </w:rPr>
        <w:t>etc</w:t>
      </w:r>
      <w:r w:rsidR="00963664" w:rsidRPr="002740F5">
        <w:rPr>
          <w:rFonts w:eastAsia="Times New Roman"/>
          <w:color w:val="auto"/>
          <w:szCs w:val="24"/>
        </w:rPr>
        <w:t xml:space="preserve">. </w:t>
      </w:r>
      <w:r w:rsidR="009904FB">
        <w:rPr>
          <w:rFonts w:eastAsia="Times New Roman"/>
          <w:color w:val="auto"/>
          <w:szCs w:val="24"/>
        </w:rPr>
        <w:t>“</w:t>
      </w:r>
      <w:r w:rsidR="002740F5" w:rsidRPr="002740F5">
        <w:rPr>
          <w:rFonts w:eastAsia="Times New Roman"/>
          <w:color w:val="auto"/>
          <w:szCs w:val="24"/>
        </w:rPr>
        <w:t>M</w:t>
      </w:r>
      <w:r w:rsidR="00963664" w:rsidRPr="002740F5">
        <w:rPr>
          <w:rFonts w:eastAsia="Times New Roman"/>
          <w:color w:val="auto"/>
          <w:szCs w:val="24"/>
        </w:rPr>
        <w:t xml:space="preserve">uchas </w:t>
      </w:r>
      <w:r w:rsidR="009904FB">
        <w:rPr>
          <w:rFonts w:eastAsia="Times New Roman"/>
          <w:color w:val="auto"/>
          <w:szCs w:val="24"/>
        </w:rPr>
        <w:t>de esas cosas</w:t>
      </w:r>
      <w:r w:rsidR="00963664" w:rsidRPr="002740F5">
        <w:rPr>
          <w:rFonts w:eastAsia="Times New Roman"/>
          <w:color w:val="auto"/>
          <w:szCs w:val="24"/>
        </w:rPr>
        <w:t xml:space="preserve"> han </w:t>
      </w:r>
      <w:r w:rsidR="00064829">
        <w:rPr>
          <w:rFonts w:eastAsia="Times New Roman"/>
          <w:color w:val="auto"/>
          <w:szCs w:val="24"/>
        </w:rPr>
        <w:t>venido</w:t>
      </w:r>
      <w:r w:rsidR="00963664" w:rsidRPr="002740F5">
        <w:rPr>
          <w:rFonts w:eastAsia="Times New Roman"/>
          <w:color w:val="auto"/>
          <w:szCs w:val="24"/>
        </w:rPr>
        <w:t xml:space="preserve"> para quedarse, pero el hecho de que se queden no solo depende de los farmacéuticos, sino de la administración y del paciente. La administración tiene que abrir los canales para que todas esas acciones sean posible y los pacientes tienen que decir si es eso es lo que quieren. </w:t>
      </w:r>
      <w:r w:rsidR="009904FB">
        <w:rPr>
          <w:rFonts w:eastAsia="Times New Roman"/>
          <w:color w:val="auto"/>
          <w:szCs w:val="24"/>
        </w:rPr>
        <w:t xml:space="preserve">Sobre todo, si tenemos en cuenta </w:t>
      </w:r>
      <w:r w:rsidR="002740F5" w:rsidRPr="002740F5">
        <w:rPr>
          <w:rFonts w:eastAsia="Times New Roman"/>
          <w:color w:val="auto"/>
          <w:szCs w:val="24"/>
        </w:rPr>
        <w:t xml:space="preserve">que estamos en un país donde hay 20.000 pacientes con más de 100 años, 500.000 </w:t>
      </w:r>
      <w:r w:rsidR="009904FB">
        <w:rPr>
          <w:rFonts w:eastAsia="Times New Roman"/>
          <w:color w:val="auto"/>
          <w:szCs w:val="24"/>
        </w:rPr>
        <w:t>con</w:t>
      </w:r>
      <w:r w:rsidR="002740F5" w:rsidRPr="002740F5">
        <w:rPr>
          <w:rFonts w:eastAsia="Times New Roman"/>
          <w:color w:val="auto"/>
          <w:szCs w:val="24"/>
        </w:rPr>
        <w:t xml:space="preserve"> más de 90 años, y el 40% del consumo </w:t>
      </w:r>
      <w:r w:rsidR="009904FB">
        <w:rPr>
          <w:rFonts w:eastAsia="Times New Roman"/>
          <w:color w:val="auto"/>
          <w:szCs w:val="24"/>
        </w:rPr>
        <w:t>llevado a cabo por los pacientes</w:t>
      </w:r>
      <w:r w:rsidR="002740F5" w:rsidRPr="002740F5">
        <w:rPr>
          <w:rFonts w:eastAsia="Times New Roman"/>
          <w:color w:val="auto"/>
          <w:szCs w:val="24"/>
        </w:rPr>
        <w:t xml:space="preserve"> lo hacen personas que tienen más de 65 años. Cada vez hay más pacientes crónicos, </w:t>
      </w:r>
      <w:r w:rsidR="00064829">
        <w:rPr>
          <w:rFonts w:eastAsia="Times New Roman"/>
          <w:color w:val="auto"/>
          <w:szCs w:val="24"/>
        </w:rPr>
        <w:t>un</w:t>
      </w:r>
      <w:r w:rsidR="009904FB">
        <w:rPr>
          <w:rFonts w:eastAsia="Times New Roman"/>
          <w:color w:val="auto"/>
          <w:szCs w:val="24"/>
        </w:rPr>
        <w:t xml:space="preserve"> número </w:t>
      </w:r>
      <w:r w:rsidR="00064829">
        <w:rPr>
          <w:rFonts w:eastAsia="Times New Roman"/>
          <w:color w:val="auto"/>
          <w:szCs w:val="24"/>
        </w:rPr>
        <w:t xml:space="preserve">que </w:t>
      </w:r>
      <w:r w:rsidR="009904FB">
        <w:rPr>
          <w:rFonts w:eastAsia="Times New Roman"/>
          <w:color w:val="auto"/>
          <w:szCs w:val="24"/>
        </w:rPr>
        <w:t>va a ir aumentando.</w:t>
      </w:r>
      <w:r w:rsidR="002740F5" w:rsidRPr="002740F5">
        <w:rPr>
          <w:rFonts w:eastAsia="Times New Roman"/>
          <w:color w:val="auto"/>
          <w:szCs w:val="24"/>
        </w:rPr>
        <w:t xml:space="preserve"> </w:t>
      </w:r>
      <w:r w:rsidR="009904FB">
        <w:rPr>
          <w:rFonts w:eastAsia="Times New Roman"/>
          <w:color w:val="auto"/>
          <w:szCs w:val="24"/>
        </w:rPr>
        <w:t>P</w:t>
      </w:r>
      <w:r w:rsidR="002740F5" w:rsidRPr="002740F5">
        <w:rPr>
          <w:rFonts w:eastAsia="Times New Roman"/>
          <w:color w:val="auto"/>
          <w:szCs w:val="24"/>
        </w:rPr>
        <w:t>acientes que son</w:t>
      </w:r>
      <w:r w:rsidR="00064829">
        <w:rPr>
          <w:rFonts w:eastAsia="Times New Roman"/>
          <w:color w:val="auto"/>
          <w:szCs w:val="24"/>
        </w:rPr>
        <w:t>, asimismo,</w:t>
      </w:r>
      <w:r w:rsidR="002740F5" w:rsidRPr="002740F5">
        <w:rPr>
          <w:rFonts w:eastAsia="Times New Roman"/>
          <w:color w:val="auto"/>
          <w:szCs w:val="24"/>
        </w:rPr>
        <w:t xml:space="preserve"> necesarios en nuestra sociedad, en nuestra economía y en nuestra</w:t>
      </w:r>
      <w:r w:rsidR="00064829">
        <w:rPr>
          <w:rFonts w:eastAsia="Times New Roman"/>
          <w:color w:val="auto"/>
          <w:szCs w:val="24"/>
        </w:rPr>
        <w:t>s</w:t>
      </w:r>
      <w:r w:rsidR="002740F5" w:rsidRPr="002740F5">
        <w:rPr>
          <w:rFonts w:eastAsia="Times New Roman"/>
          <w:color w:val="auto"/>
          <w:szCs w:val="24"/>
        </w:rPr>
        <w:t xml:space="preserve"> familia</w:t>
      </w:r>
      <w:r w:rsidR="00064829">
        <w:rPr>
          <w:rFonts w:eastAsia="Times New Roman"/>
          <w:color w:val="auto"/>
          <w:szCs w:val="24"/>
        </w:rPr>
        <w:t xml:space="preserve">s”. </w:t>
      </w:r>
    </w:p>
    <w:p w14:paraId="2BDB9C86" w14:textId="78FCAD96" w:rsidR="00A16CBA" w:rsidRPr="00A16CBA" w:rsidRDefault="001B2E16" w:rsidP="00CA03FE">
      <w:pPr>
        <w:spacing w:after="120"/>
        <w:rPr>
          <w:rFonts w:eastAsia="Times New Roman"/>
          <w:color w:val="auto"/>
          <w:szCs w:val="24"/>
        </w:rPr>
      </w:pPr>
      <w:r w:rsidRPr="00A16CBA">
        <w:rPr>
          <w:rFonts w:eastAsia="Times New Roman"/>
          <w:color w:val="auto"/>
          <w:szCs w:val="24"/>
        </w:rPr>
        <w:t xml:space="preserve">Una visión que comparte </w:t>
      </w:r>
      <w:hyperlink r:id="rId9" w:history="1">
        <w:r w:rsidRPr="00DF54F7">
          <w:rPr>
            <w:rStyle w:val="Hipervnculo"/>
            <w:rFonts w:eastAsia="Times New Roman"/>
            <w:b/>
            <w:bCs/>
            <w:szCs w:val="24"/>
          </w:rPr>
          <w:t xml:space="preserve">Jordi de </w:t>
        </w:r>
        <w:proofErr w:type="spellStart"/>
        <w:r w:rsidRPr="00DF54F7">
          <w:rPr>
            <w:rStyle w:val="Hipervnculo"/>
            <w:rFonts w:eastAsia="Times New Roman"/>
            <w:b/>
            <w:bCs/>
            <w:szCs w:val="24"/>
          </w:rPr>
          <w:t>Dalmases</w:t>
        </w:r>
        <w:proofErr w:type="spellEnd"/>
      </w:hyperlink>
      <w:r w:rsidRPr="00A16CBA">
        <w:rPr>
          <w:rFonts w:eastAsia="Times New Roman"/>
          <w:color w:val="auto"/>
          <w:szCs w:val="24"/>
        </w:rPr>
        <w:t xml:space="preserve">, quien ha defendido </w:t>
      </w:r>
      <w:r w:rsidR="00575239" w:rsidRPr="00A16CBA">
        <w:rPr>
          <w:rFonts w:eastAsia="Times New Roman"/>
          <w:color w:val="auto"/>
          <w:szCs w:val="24"/>
        </w:rPr>
        <w:t xml:space="preserve">la necesidad de </w:t>
      </w:r>
      <w:r w:rsidR="00A16CBA" w:rsidRPr="00A16CBA">
        <w:rPr>
          <w:rFonts w:eastAsia="Times New Roman"/>
          <w:color w:val="auto"/>
          <w:szCs w:val="24"/>
        </w:rPr>
        <w:t>llevar a cabo cambios organizativos que permitan hacer realidad una asistencia integral centrada en las personas</w:t>
      </w:r>
      <w:r w:rsidR="0040313A">
        <w:rPr>
          <w:rFonts w:eastAsia="Times New Roman"/>
          <w:color w:val="auto"/>
          <w:szCs w:val="24"/>
        </w:rPr>
        <w:t xml:space="preserve">. </w:t>
      </w:r>
      <w:r w:rsidR="00A16CBA" w:rsidRPr="00A16CBA">
        <w:rPr>
          <w:rFonts w:eastAsia="Times New Roman"/>
          <w:color w:val="auto"/>
          <w:szCs w:val="24"/>
        </w:rPr>
        <w:t xml:space="preserve">Ante </w:t>
      </w:r>
      <w:r w:rsidR="0040313A">
        <w:rPr>
          <w:rFonts w:eastAsia="Times New Roman"/>
          <w:color w:val="auto"/>
          <w:szCs w:val="24"/>
        </w:rPr>
        <w:t>un contexto caracterizado por el aumento de la esperanza de vida y la mayor incidencia y prevalencia de enfermedades crónicas</w:t>
      </w:r>
      <w:r w:rsidR="00A16CBA" w:rsidRPr="00A16CBA">
        <w:rPr>
          <w:rFonts w:eastAsia="Times New Roman"/>
          <w:color w:val="auto"/>
          <w:szCs w:val="24"/>
        </w:rPr>
        <w:t>, ha defendido que “</w:t>
      </w:r>
      <w:r w:rsidR="00671AE4">
        <w:rPr>
          <w:rFonts w:eastAsia="Times New Roman"/>
          <w:color w:val="auto"/>
          <w:szCs w:val="24"/>
        </w:rPr>
        <w:t>s</w:t>
      </w:r>
      <w:r w:rsidR="00A16CBA" w:rsidRPr="00A16CBA">
        <w:rPr>
          <w:rFonts w:eastAsia="Times New Roman"/>
          <w:color w:val="auto"/>
          <w:szCs w:val="24"/>
        </w:rPr>
        <w:t>on necesarios</w:t>
      </w:r>
      <w:r w:rsidR="00671AE4">
        <w:rPr>
          <w:rFonts w:eastAsia="Times New Roman"/>
          <w:color w:val="auto"/>
          <w:szCs w:val="24"/>
        </w:rPr>
        <w:t xml:space="preserve"> nuevos</w:t>
      </w:r>
      <w:r w:rsidR="00A16CBA" w:rsidRPr="00A16CBA">
        <w:rPr>
          <w:rFonts w:eastAsia="Times New Roman"/>
          <w:color w:val="auto"/>
          <w:szCs w:val="24"/>
        </w:rPr>
        <w:t xml:space="preserve"> modelos de continuidad asistencial que incluyan equipos multiprofesionales que trabajen de forma coordinada y en red para garantizar la continuidad de la atención</w:t>
      </w:r>
      <w:r w:rsidR="00671AE4">
        <w:rPr>
          <w:rFonts w:eastAsia="Times New Roman"/>
          <w:color w:val="auto"/>
          <w:szCs w:val="24"/>
        </w:rPr>
        <w:t>, y n</w:t>
      </w:r>
      <w:r w:rsidR="00A16CBA" w:rsidRPr="00A16CBA">
        <w:rPr>
          <w:rFonts w:eastAsia="Times New Roman"/>
          <w:color w:val="auto"/>
          <w:szCs w:val="24"/>
        </w:rPr>
        <w:t>uevos modelos</w:t>
      </w:r>
      <w:r w:rsidR="0040313A">
        <w:rPr>
          <w:rFonts w:eastAsia="Times New Roman"/>
          <w:color w:val="auto"/>
          <w:szCs w:val="24"/>
        </w:rPr>
        <w:t xml:space="preserve"> combinados</w:t>
      </w:r>
      <w:r w:rsidR="00A16CBA" w:rsidRPr="00A16CBA">
        <w:rPr>
          <w:rFonts w:eastAsia="Times New Roman"/>
          <w:color w:val="auto"/>
          <w:szCs w:val="24"/>
        </w:rPr>
        <w:t xml:space="preserve"> de Salud Pública que fortalezcan la promoción y protección de la salud y la prevención de enfermedades</w:t>
      </w:r>
      <w:r w:rsidR="00671AE4">
        <w:rPr>
          <w:rFonts w:eastAsia="Times New Roman"/>
          <w:color w:val="auto"/>
          <w:szCs w:val="24"/>
        </w:rPr>
        <w:t>”</w:t>
      </w:r>
      <w:r w:rsidR="00A16CBA" w:rsidRPr="00A16CBA">
        <w:rPr>
          <w:rFonts w:eastAsia="Times New Roman"/>
          <w:color w:val="auto"/>
          <w:szCs w:val="24"/>
        </w:rPr>
        <w:t>.</w:t>
      </w:r>
    </w:p>
    <w:p w14:paraId="115BFF7F" w14:textId="080427BE" w:rsidR="00CA03FE" w:rsidRDefault="00C81832" w:rsidP="00CA03FE">
      <w:pPr>
        <w:spacing w:after="12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De acuerdo con </w:t>
      </w:r>
      <w:hyperlink r:id="rId10" w:history="1">
        <w:r w:rsidR="001B2E16" w:rsidRPr="00DF54F7">
          <w:rPr>
            <w:rStyle w:val="Hipervnculo"/>
            <w:rFonts w:eastAsia="Times New Roman"/>
            <w:b/>
            <w:bCs/>
            <w:szCs w:val="24"/>
          </w:rPr>
          <w:t>Enrique Ruiz Escudero</w:t>
        </w:r>
      </w:hyperlink>
      <w:r>
        <w:rPr>
          <w:rFonts w:eastAsia="Times New Roman"/>
          <w:color w:val="auto"/>
          <w:szCs w:val="24"/>
        </w:rPr>
        <w:t xml:space="preserve">, “de estos tres años de crisis sanitaria tenemos que sacar un aprendizaje. </w:t>
      </w:r>
      <w:r w:rsidR="00332BBF">
        <w:rPr>
          <w:rFonts w:eastAsia="Times New Roman"/>
          <w:color w:val="auto"/>
          <w:szCs w:val="24"/>
        </w:rPr>
        <w:t>El modelo de Farmacia ha cambiado de manera importante por razones obvias: por la incorporación de la nueva tecnol</w:t>
      </w:r>
      <w:r w:rsidR="00CA03FE">
        <w:rPr>
          <w:rFonts w:eastAsia="Times New Roman"/>
          <w:color w:val="auto"/>
          <w:szCs w:val="24"/>
        </w:rPr>
        <w:t>o</w:t>
      </w:r>
      <w:r w:rsidR="00332BBF">
        <w:rPr>
          <w:rFonts w:eastAsia="Times New Roman"/>
          <w:color w:val="auto"/>
          <w:szCs w:val="24"/>
        </w:rPr>
        <w:t xml:space="preserve">gía, porque ahora tenemos nuevos medicamentos, por la evolución </w:t>
      </w:r>
      <w:r w:rsidR="00CA03FE">
        <w:rPr>
          <w:rFonts w:eastAsia="Times New Roman"/>
          <w:color w:val="auto"/>
          <w:szCs w:val="24"/>
        </w:rPr>
        <w:t xml:space="preserve">de estos, o por el incremento de la cronicidad. </w:t>
      </w:r>
      <w:r w:rsidR="00E558E1">
        <w:rPr>
          <w:rFonts w:eastAsia="Times New Roman"/>
          <w:color w:val="auto"/>
          <w:szCs w:val="24"/>
        </w:rPr>
        <w:t>E</w:t>
      </w:r>
      <w:r w:rsidR="00332BBF">
        <w:rPr>
          <w:rFonts w:eastAsia="Times New Roman"/>
          <w:color w:val="auto"/>
          <w:szCs w:val="24"/>
        </w:rPr>
        <w:t>n la</w:t>
      </w:r>
      <w:r w:rsidR="00E558E1">
        <w:rPr>
          <w:rFonts w:eastAsia="Times New Roman"/>
          <w:color w:val="auto"/>
          <w:szCs w:val="24"/>
        </w:rPr>
        <w:t xml:space="preserve"> Comunidad de Madrid ya habíamos puesto en práctica medidas que la propia pandemia </w:t>
      </w:r>
      <w:r w:rsidR="00332BBF">
        <w:rPr>
          <w:rFonts w:eastAsia="Times New Roman"/>
          <w:color w:val="auto"/>
          <w:szCs w:val="24"/>
        </w:rPr>
        <w:t>ha acelerado de</w:t>
      </w:r>
      <w:r w:rsidR="00E558E1">
        <w:rPr>
          <w:rFonts w:eastAsia="Times New Roman"/>
          <w:color w:val="auto"/>
          <w:szCs w:val="24"/>
        </w:rPr>
        <w:t xml:space="preserve"> manera efectiva</w:t>
      </w:r>
      <w:r w:rsidR="00332BBF">
        <w:rPr>
          <w:rFonts w:eastAsia="Times New Roman"/>
          <w:color w:val="auto"/>
          <w:szCs w:val="24"/>
        </w:rPr>
        <w:t xml:space="preserve">. </w:t>
      </w:r>
      <w:r w:rsidR="00717FF5">
        <w:rPr>
          <w:rFonts w:eastAsia="Times New Roman"/>
          <w:color w:val="auto"/>
          <w:szCs w:val="24"/>
        </w:rPr>
        <w:t>M</w:t>
      </w:r>
      <w:r w:rsidR="00332BBF">
        <w:rPr>
          <w:rFonts w:eastAsia="Times New Roman"/>
          <w:color w:val="auto"/>
          <w:szCs w:val="24"/>
        </w:rPr>
        <w:t xml:space="preserve">edidas que nos hace pensar que toda la evolución que </w:t>
      </w:r>
      <w:r w:rsidR="00CA03FE">
        <w:rPr>
          <w:rFonts w:eastAsia="Times New Roman"/>
          <w:color w:val="auto"/>
          <w:szCs w:val="24"/>
        </w:rPr>
        <w:t>debe</w:t>
      </w:r>
      <w:r w:rsidR="00332BBF">
        <w:rPr>
          <w:rFonts w:eastAsia="Times New Roman"/>
          <w:color w:val="auto"/>
          <w:szCs w:val="24"/>
        </w:rPr>
        <w:t xml:space="preserve"> tener la </w:t>
      </w:r>
      <w:r w:rsidR="00CA03FE">
        <w:rPr>
          <w:rFonts w:eastAsia="Times New Roman"/>
          <w:color w:val="auto"/>
          <w:szCs w:val="24"/>
        </w:rPr>
        <w:t>F</w:t>
      </w:r>
      <w:r w:rsidR="00332BBF">
        <w:rPr>
          <w:rFonts w:eastAsia="Times New Roman"/>
          <w:color w:val="auto"/>
          <w:szCs w:val="24"/>
        </w:rPr>
        <w:t xml:space="preserve">armacia lo tenemos que recoger dentro de esa Ley de Farmacia que tiene la Comunidad de Madrid, que ya está en la fase final, y hacer así una ley que sea verdaderamente del siglo XX. </w:t>
      </w:r>
      <w:r w:rsidR="00CA03FE">
        <w:rPr>
          <w:rFonts w:eastAsia="Times New Roman"/>
          <w:color w:val="auto"/>
          <w:szCs w:val="24"/>
        </w:rPr>
        <w:t>Ese es nuestro objetiv</w:t>
      </w:r>
      <w:r>
        <w:rPr>
          <w:rFonts w:eastAsia="Times New Roman"/>
          <w:color w:val="auto"/>
          <w:szCs w:val="24"/>
        </w:rPr>
        <w:t>o,</w:t>
      </w:r>
      <w:r w:rsidR="00CA03FE">
        <w:rPr>
          <w:rFonts w:eastAsia="Times New Roman"/>
          <w:color w:val="auto"/>
          <w:szCs w:val="24"/>
        </w:rPr>
        <w:t xml:space="preserve"> con el paciente </w:t>
      </w:r>
      <w:r>
        <w:rPr>
          <w:rFonts w:eastAsia="Times New Roman"/>
          <w:color w:val="auto"/>
          <w:szCs w:val="24"/>
        </w:rPr>
        <w:t>en el</w:t>
      </w:r>
      <w:r w:rsidR="00CA03FE">
        <w:rPr>
          <w:rFonts w:eastAsia="Times New Roman"/>
          <w:color w:val="auto"/>
          <w:szCs w:val="24"/>
        </w:rPr>
        <w:t xml:space="preserve"> centro del sistema, y dándole esa seguridad legal a todas </w:t>
      </w:r>
      <w:r>
        <w:rPr>
          <w:rFonts w:eastAsia="Times New Roman"/>
          <w:color w:val="auto"/>
          <w:szCs w:val="24"/>
        </w:rPr>
        <w:t>las</w:t>
      </w:r>
      <w:r w:rsidR="00CA03FE">
        <w:rPr>
          <w:rFonts w:eastAsia="Times New Roman"/>
          <w:color w:val="auto"/>
          <w:szCs w:val="24"/>
        </w:rPr>
        <w:t xml:space="preserve"> prácticas que tiene que hacer la oficina de farmacia</w:t>
      </w:r>
      <w:r>
        <w:rPr>
          <w:rFonts w:eastAsia="Times New Roman"/>
          <w:color w:val="auto"/>
          <w:szCs w:val="24"/>
        </w:rPr>
        <w:t xml:space="preserve"> ante la nuevas necesidades y características de la sociedad”. </w:t>
      </w:r>
    </w:p>
    <w:p w14:paraId="47B742BF" w14:textId="0BB5EF26" w:rsidR="00DF54F7" w:rsidRDefault="00A1003C" w:rsidP="00CA03FE">
      <w:pPr>
        <w:spacing w:after="120"/>
        <w:rPr>
          <w:rFonts w:eastAsia="Times New Roman"/>
          <w:color w:val="auto"/>
          <w:szCs w:val="24"/>
        </w:rPr>
      </w:pPr>
      <w:hyperlink r:id="rId11" w:history="1">
        <w:r w:rsidR="000E64B5" w:rsidRPr="00DF54F7">
          <w:rPr>
            <w:rStyle w:val="Hipervnculo"/>
            <w:rFonts w:eastAsia="Times New Roman"/>
            <w:b/>
            <w:bCs/>
            <w:szCs w:val="24"/>
          </w:rPr>
          <w:t>Andoni Lorenzo</w:t>
        </w:r>
      </w:hyperlink>
      <w:r w:rsidR="00DF54F7">
        <w:rPr>
          <w:rFonts w:eastAsia="Times New Roman"/>
          <w:b/>
          <w:bCs/>
          <w:color w:val="auto"/>
          <w:szCs w:val="24"/>
        </w:rPr>
        <w:t xml:space="preserve"> </w:t>
      </w:r>
      <w:r w:rsidR="000E64B5" w:rsidRPr="00CA03FE">
        <w:rPr>
          <w:rFonts w:eastAsia="Times New Roman"/>
          <w:color w:val="auto"/>
          <w:szCs w:val="24"/>
        </w:rPr>
        <w:t xml:space="preserve">ha señalado que </w:t>
      </w:r>
      <w:r w:rsidR="002255E7">
        <w:rPr>
          <w:rFonts w:eastAsia="Times New Roman"/>
          <w:color w:val="auto"/>
          <w:szCs w:val="24"/>
        </w:rPr>
        <w:t>“h</w:t>
      </w:r>
      <w:r w:rsidR="00E9400C">
        <w:rPr>
          <w:rFonts w:eastAsia="Times New Roman"/>
          <w:color w:val="auto"/>
          <w:szCs w:val="24"/>
        </w:rPr>
        <w:t>ay un antes y un después. Con la aparición del COVID</w:t>
      </w:r>
      <w:r w:rsidR="002255E7">
        <w:rPr>
          <w:rFonts w:eastAsia="Times New Roman"/>
          <w:color w:val="auto"/>
          <w:szCs w:val="24"/>
        </w:rPr>
        <w:t>,</w:t>
      </w:r>
      <w:r w:rsidR="00E9400C">
        <w:rPr>
          <w:rFonts w:eastAsia="Times New Roman"/>
          <w:color w:val="auto"/>
          <w:szCs w:val="24"/>
        </w:rPr>
        <w:t xml:space="preserve"> al Sistema de Salud se le han visto, de forma más evidente, esas debilidades. Y </w:t>
      </w:r>
      <w:r w:rsidR="00E9400C">
        <w:rPr>
          <w:rFonts w:eastAsia="Times New Roman"/>
          <w:color w:val="auto"/>
          <w:szCs w:val="24"/>
        </w:rPr>
        <w:lastRenderedPageBreak/>
        <w:t xml:space="preserve">ante esta situación, el comportamiento que ha tenido la </w:t>
      </w:r>
      <w:r w:rsidR="00717FF5">
        <w:rPr>
          <w:rFonts w:eastAsia="Times New Roman"/>
          <w:color w:val="auto"/>
          <w:szCs w:val="24"/>
        </w:rPr>
        <w:t>F</w:t>
      </w:r>
      <w:r w:rsidR="00E9400C">
        <w:rPr>
          <w:rFonts w:eastAsia="Times New Roman"/>
          <w:color w:val="auto"/>
          <w:szCs w:val="24"/>
        </w:rPr>
        <w:t xml:space="preserve">armacia ha sido demostrar, a pacientes y sociedad, el músculo que tiene. Por ello, </w:t>
      </w:r>
      <w:bookmarkStart w:id="2" w:name="_Hlk114646835"/>
      <w:r w:rsidR="00E9400C">
        <w:rPr>
          <w:rFonts w:eastAsia="Times New Roman"/>
          <w:color w:val="auto"/>
          <w:szCs w:val="24"/>
        </w:rPr>
        <w:t xml:space="preserve">lo que reclamamos los pacientes es, precisamente, </w:t>
      </w:r>
      <w:r w:rsidR="00E9400C" w:rsidRPr="00CA03FE">
        <w:rPr>
          <w:rFonts w:eastAsia="Times New Roman"/>
          <w:color w:val="auto"/>
          <w:szCs w:val="24"/>
        </w:rPr>
        <w:t>que la farmacia esté más integrada en el Servicio Nacional de la Salud</w:t>
      </w:r>
      <w:bookmarkEnd w:id="2"/>
      <w:r w:rsidR="00E9400C">
        <w:rPr>
          <w:rFonts w:eastAsia="Times New Roman"/>
          <w:color w:val="auto"/>
          <w:szCs w:val="24"/>
        </w:rPr>
        <w:t>, que la Farmacia tenga una mayor comunicación bidireccional con los profesionales de Atención Primaria</w:t>
      </w:r>
      <w:r w:rsidR="002255E7">
        <w:rPr>
          <w:rFonts w:eastAsia="Times New Roman"/>
          <w:color w:val="auto"/>
          <w:szCs w:val="24"/>
        </w:rPr>
        <w:t xml:space="preserve"> y </w:t>
      </w:r>
      <w:r w:rsidR="00E9400C">
        <w:rPr>
          <w:rFonts w:eastAsia="Times New Roman"/>
          <w:color w:val="auto"/>
          <w:szCs w:val="24"/>
        </w:rPr>
        <w:t xml:space="preserve">que la Farmacia disponga del historial clínico </w:t>
      </w:r>
      <w:r w:rsidR="002255E7">
        <w:rPr>
          <w:rFonts w:eastAsia="Times New Roman"/>
          <w:color w:val="auto"/>
          <w:szCs w:val="24"/>
        </w:rPr>
        <w:t>del paciente, porque creemos que es un agente más del SNS, en el que desempeña un papel de gran importancia, y cuya participación más activa puede tener grandes resultados en la adherencia a los tratamientos</w:t>
      </w:r>
      <w:r w:rsidR="00DF54F7">
        <w:rPr>
          <w:rFonts w:eastAsia="Times New Roman"/>
          <w:color w:val="auto"/>
          <w:szCs w:val="24"/>
        </w:rPr>
        <w:t>”.</w:t>
      </w:r>
    </w:p>
    <w:p w14:paraId="7718A800" w14:textId="77777777" w:rsidR="00DF54F7" w:rsidRDefault="00DF54F7" w:rsidP="00CA03FE">
      <w:pPr>
        <w:spacing w:after="120"/>
        <w:rPr>
          <w:rFonts w:eastAsia="Times New Roman"/>
          <w:color w:val="auto"/>
          <w:szCs w:val="24"/>
        </w:rPr>
      </w:pPr>
    </w:p>
    <w:p w14:paraId="43F84A4B" w14:textId="77777777" w:rsidR="00DF54F7" w:rsidRDefault="00DF54F7" w:rsidP="00DF54F7">
      <w:pPr>
        <w:rPr>
          <w:rFonts w:ascii="Calibri" w:hAnsi="Calibri" w:cs="Calibri"/>
          <w:b/>
          <w:bCs/>
        </w:rPr>
      </w:pPr>
      <w:r>
        <w:rPr>
          <w:b/>
          <w:bCs/>
        </w:rPr>
        <w:t>Toda la información de ambos congresos en:</w:t>
      </w:r>
    </w:p>
    <w:p w14:paraId="2746FD95" w14:textId="77777777" w:rsidR="00DF54F7" w:rsidRDefault="00A1003C" w:rsidP="00DF54F7">
      <w:pPr>
        <w:rPr>
          <w:rStyle w:val="Hipervnculo"/>
          <w:lang w:val="en-US"/>
        </w:rPr>
      </w:pPr>
      <w:hyperlink r:id="rId12" w:history="1">
        <w:r w:rsidR="00DF54F7">
          <w:rPr>
            <w:rStyle w:val="Hipervnculo"/>
            <w:lang w:val="en-US"/>
          </w:rPr>
          <w:t xml:space="preserve">22º </w:t>
        </w:r>
        <w:proofErr w:type="spellStart"/>
        <w:r w:rsidR="00DF54F7">
          <w:rPr>
            <w:rStyle w:val="Hipervnculo"/>
            <w:lang w:val="en-US"/>
          </w:rPr>
          <w:t>Congreso</w:t>
        </w:r>
        <w:proofErr w:type="spellEnd"/>
        <w:r w:rsidR="00DF54F7">
          <w:rPr>
            <w:rStyle w:val="Hipervnculo"/>
            <w:lang w:val="en-US"/>
          </w:rPr>
          <w:t xml:space="preserve"> Nacional </w:t>
        </w:r>
        <w:proofErr w:type="spellStart"/>
        <w:r w:rsidR="00DF54F7">
          <w:rPr>
            <w:rStyle w:val="Hipervnculo"/>
            <w:lang w:val="en-US"/>
          </w:rPr>
          <w:t>Farmacéutico</w:t>
        </w:r>
        <w:proofErr w:type="spellEnd"/>
      </w:hyperlink>
    </w:p>
    <w:p w14:paraId="697B0AE7" w14:textId="77777777" w:rsidR="00DF54F7" w:rsidRPr="00DF54F7" w:rsidRDefault="00A1003C" w:rsidP="00DF54F7">
      <w:pPr>
        <w:rPr>
          <w:color w:val="595959"/>
          <w:lang w:val="en-US"/>
        </w:rPr>
      </w:pPr>
      <w:hyperlink r:id="rId13" w:history="1">
        <w:r w:rsidR="00DF54F7">
          <w:rPr>
            <w:rStyle w:val="Hipervnculo"/>
            <w:shd w:val="clear" w:color="auto" w:fill="FFFFFF"/>
            <w:lang w:val="en-US"/>
          </w:rPr>
          <w:t>80</w:t>
        </w:r>
        <w:r w:rsidR="00DF54F7">
          <w:rPr>
            <w:rStyle w:val="Hipervnculo"/>
            <w:shd w:val="clear" w:color="auto" w:fill="FFFFFF"/>
            <w:vertAlign w:val="superscript"/>
            <w:lang w:val="en-US"/>
          </w:rPr>
          <w:t>th</w:t>
        </w:r>
        <w:r w:rsidR="00DF54F7">
          <w:rPr>
            <w:rStyle w:val="Hipervnculo"/>
            <w:shd w:val="clear" w:color="auto" w:fill="FFFFFF"/>
            <w:lang w:val="en-US"/>
          </w:rPr>
          <w:t> World Congress of Pharmacy and Pharmaceutical Sciences</w:t>
        </w:r>
      </w:hyperlink>
    </w:p>
    <w:p w14:paraId="305E2E97" w14:textId="121CAFE9" w:rsidR="00DF54F7" w:rsidRDefault="00A1003C" w:rsidP="00DF54F7">
      <w:pPr>
        <w:rPr>
          <w:color w:val="0563C1"/>
          <w:u w:val="single"/>
          <w:shd w:val="clear" w:color="auto" w:fill="FFFFFF"/>
        </w:rPr>
      </w:pPr>
      <w:hyperlink r:id="rId14" w:history="1">
        <w:r w:rsidR="00DF54F7" w:rsidRPr="00DF54F7">
          <w:rPr>
            <w:rStyle w:val="Hipervnculo"/>
            <w:shd w:val="clear" w:color="auto" w:fill="FFFFFF"/>
          </w:rPr>
          <w:t>Galería audiovisual de esta mesa:</w:t>
        </w:r>
      </w:hyperlink>
      <w:r w:rsidR="00DF54F7" w:rsidRPr="00DF54F7">
        <w:rPr>
          <w:rStyle w:val="Hipervnculo"/>
          <w:shd w:val="clear" w:color="auto" w:fill="FFFFFF"/>
        </w:rPr>
        <w:t xml:space="preserve"> </w:t>
      </w:r>
    </w:p>
    <w:p w14:paraId="349F1A05" w14:textId="5C8861B1" w:rsidR="00732815" w:rsidRDefault="002255E7" w:rsidP="00CA03FE">
      <w:pPr>
        <w:spacing w:after="12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 </w:t>
      </w:r>
    </w:p>
    <w:p w14:paraId="7F0EF491" w14:textId="7BC9518A" w:rsidR="00E9400C" w:rsidRDefault="00E9400C" w:rsidP="00CA03FE">
      <w:pPr>
        <w:spacing w:after="120"/>
        <w:rPr>
          <w:rFonts w:eastAsia="Times New Roman"/>
          <w:color w:val="auto"/>
          <w:szCs w:val="24"/>
        </w:rPr>
      </w:pPr>
    </w:p>
    <w:p w14:paraId="754A0681" w14:textId="77777777" w:rsidR="00E9400C" w:rsidRPr="00CA03FE" w:rsidRDefault="00E9400C" w:rsidP="00CA03FE">
      <w:pPr>
        <w:spacing w:after="120"/>
        <w:rPr>
          <w:rFonts w:eastAsia="Times New Roman"/>
          <w:color w:val="auto"/>
          <w:szCs w:val="24"/>
        </w:rPr>
      </w:pPr>
    </w:p>
    <w:sectPr w:rsidR="00E9400C" w:rsidRPr="00CA03FE" w:rsidSect="00764CD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1" w:h="16817"/>
      <w:pgMar w:top="1473" w:right="1559" w:bottom="1985" w:left="1559" w:header="720" w:footer="3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5761" w14:textId="77777777" w:rsidR="00232A66" w:rsidRDefault="00232A66" w:rsidP="00C73981">
      <w:r>
        <w:separator/>
      </w:r>
    </w:p>
    <w:p w14:paraId="6AEA11B5" w14:textId="77777777" w:rsidR="00232A66" w:rsidRDefault="00232A66" w:rsidP="00C73981"/>
    <w:p w14:paraId="30B63521" w14:textId="77777777" w:rsidR="00232A66" w:rsidRDefault="00232A66" w:rsidP="00C73981"/>
    <w:p w14:paraId="59210DE0" w14:textId="77777777" w:rsidR="00232A66" w:rsidRDefault="00232A66" w:rsidP="00C73981"/>
  </w:endnote>
  <w:endnote w:type="continuationSeparator" w:id="0">
    <w:p w14:paraId="7545EDCB" w14:textId="77777777" w:rsidR="00232A66" w:rsidRDefault="00232A66" w:rsidP="00C73981">
      <w:r>
        <w:continuationSeparator/>
      </w:r>
    </w:p>
    <w:p w14:paraId="16C07E95" w14:textId="77777777" w:rsidR="00232A66" w:rsidRDefault="00232A66" w:rsidP="00C73981"/>
    <w:p w14:paraId="71C4DB17" w14:textId="77777777" w:rsidR="00232A66" w:rsidRDefault="00232A66" w:rsidP="00C73981"/>
    <w:p w14:paraId="2815EDB4" w14:textId="77777777" w:rsidR="00232A66" w:rsidRDefault="00232A66" w:rsidP="00C73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lama Medium">
    <w:altName w:val="Calibri"/>
    <w:charset w:val="00"/>
    <w:family w:val="modern"/>
    <w:notTrueType/>
    <w:pitch w:val="variable"/>
    <w:sig w:usb0="A00000AF" w:usb1="4000207B" w:usb2="00000000" w:usb3="00000000" w:csb0="0000008B" w:csb1="00000000"/>
  </w:font>
  <w:font w:name="Angsana New (Títulos en alfab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lama">
    <w:charset w:val="00"/>
    <w:family w:val="modern"/>
    <w:notTrueType/>
    <w:pitch w:val="variable"/>
    <w:sig w:usb0="A00000AF" w:usb1="5000204A" w:usb2="00000000" w:usb3="00000000" w:csb0="00000111" w:csb1="00000000"/>
  </w:font>
  <w:font w:name="Cordia New (Cuerpo en alfabe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264460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DF615C" w14:textId="77777777" w:rsidR="0096031C" w:rsidRDefault="0096031C" w:rsidP="00C73981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A6DDDE" w14:textId="77777777" w:rsidR="00BB0979" w:rsidRDefault="00BB0979" w:rsidP="00C73981">
    <w:pPr>
      <w:pStyle w:val="Piedepgina"/>
    </w:pPr>
  </w:p>
  <w:p w14:paraId="6C9A4026" w14:textId="77777777" w:rsidR="0073353C" w:rsidRDefault="0073353C" w:rsidP="00C739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EE7F" w14:textId="7E9BE130" w:rsidR="006879BF" w:rsidRDefault="006879BF" w:rsidP="00C73981">
    <w:pPr>
      <w:pStyle w:val="Piedepgina"/>
    </w:pPr>
  </w:p>
  <w:p w14:paraId="7A944E88" w14:textId="77777777" w:rsidR="006879BF" w:rsidRDefault="006879BF" w:rsidP="00C7398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81D930" wp14:editId="7475E0F3">
              <wp:simplePos x="0" y="0"/>
              <wp:positionH relativeFrom="column">
                <wp:posOffset>-989965</wp:posOffset>
              </wp:positionH>
              <wp:positionV relativeFrom="paragraph">
                <wp:posOffset>-8765</wp:posOffset>
              </wp:positionV>
              <wp:extent cx="7571574" cy="0"/>
              <wp:effectExtent l="0" t="0" r="10795" b="127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157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BFA95" id="Conector recto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95pt,-.7pt" to="518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" strokecolor="#e7e6e6 [3214]" strokeweight=".5pt">
              <v:stroke joinstyle="miter"/>
            </v:line>
          </w:pict>
        </mc:Fallback>
      </mc:AlternateContent>
    </w:r>
    <w:r w:rsidRPr="006879BF">
      <w:rPr>
        <w:noProof/>
        <w:color w:val="BFBFBF" w:themeColor="background1" w:themeShade="BF"/>
        <w:lang w:eastAsia="es-ES"/>
      </w:rPr>
      <w:drawing>
        <wp:anchor distT="0" distB="0" distL="114300" distR="114300" simplePos="0" relativeHeight="251659264" behindDoc="0" locked="0" layoutInCell="1" allowOverlap="1" wp14:anchorId="6943B44C" wp14:editId="6568C8B5">
          <wp:simplePos x="0" y="0"/>
          <wp:positionH relativeFrom="column">
            <wp:posOffset>-544830</wp:posOffset>
          </wp:positionH>
          <wp:positionV relativeFrom="paragraph">
            <wp:posOffset>186791</wp:posOffset>
          </wp:positionV>
          <wp:extent cx="1944717" cy="589660"/>
          <wp:effectExtent l="0" t="0" r="0" b="0"/>
          <wp:wrapNone/>
          <wp:docPr id="144" name="Imagen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5B3CA" w14:textId="1E762659" w:rsidR="006879BF" w:rsidRPr="006A38D8" w:rsidRDefault="006879BF" w:rsidP="00C73981">
    <w:pPr>
      <w:pStyle w:val="Piedepgina"/>
      <w:rPr>
        <w:sz w:val="16"/>
        <w:szCs w:val="16"/>
      </w:rPr>
    </w:pPr>
  </w:p>
  <w:p w14:paraId="581F13F0" w14:textId="37F7220F" w:rsidR="006879BF" w:rsidRPr="006A38D8" w:rsidRDefault="006879BF" w:rsidP="00C73981">
    <w:pPr>
      <w:pStyle w:val="Piedepgina"/>
      <w:rPr>
        <w:sz w:val="16"/>
        <w:szCs w:val="16"/>
      </w:rPr>
    </w:pPr>
  </w:p>
  <w:p w14:paraId="3B4CC9EF" w14:textId="16209A4D" w:rsidR="006879BF" w:rsidRDefault="005F4EC0" w:rsidP="00C73981">
    <w:pPr>
      <w:pStyle w:val="Piedepgina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266F5A84" wp14:editId="0A100325">
          <wp:simplePos x="0" y="0"/>
          <wp:positionH relativeFrom="column">
            <wp:posOffset>3757295</wp:posOffset>
          </wp:positionH>
          <wp:positionV relativeFrom="paragraph">
            <wp:posOffset>50165</wp:posOffset>
          </wp:positionV>
          <wp:extent cx="2188800" cy="288000"/>
          <wp:effectExtent l="0" t="0" r="2540" b="0"/>
          <wp:wrapTight wrapText="bothSides">
            <wp:wrapPolygon edited="0">
              <wp:start x="0" y="0"/>
              <wp:lineTo x="0" y="20026"/>
              <wp:lineTo x="21437" y="20026"/>
              <wp:lineTo x="21437" y="0"/>
              <wp:lineTo x="0" y="0"/>
            </wp:wrapPolygon>
          </wp:wrapTight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BB74F" w14:textId="034C0320" w:rsidR="006A38D8" w:rsidRPr="006A38D8" w:rsidRDefault="006A38D8" w:rsidP="00C73981">
    <w:pPr>
      <w:pStyle w:val="Piedepgina"/>
      <w:rPr>
        <w:sz w:val="16"/>
        <w:szCs w:val="16"/>
      </w:rPr>
    </w:pPr>
  </w:p>
  <w:p w14:paraId="6CE4113C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04762C34" w14:textId="42F3CF71" w:rsidR="006879BF" w:rsidRPr="00B64379" w:rsidRDefault="006879BF" w:rsidP="00C73981">
    <w:pPr>
      <w:pStyle w:val="Piedepgina"/>
      <w:rPr>
        <w:color w:val="BFBFBF" w:themeColor="background1" w:themeShade="BF"/>
        <w:sz w:val="16"/>
        <w:szCs w:val="16"/>
      </w:rPr>
    </w:pPr>
    <w:r w:rsidRPr="00B64379">
      <w:rPr>
        <w:color w:val="BFBFBF" w:themeColor="background1" w:themeShade="BF"/>
        <w:sz w:val="16"/>
        <w:szCs w:val="16"/>
      </w:rPr>
      <w:t xml:space="preserve">91 431 25 </w:t>
    </w:r>
    <w:proofErr w:type="gramStart"/>
    <w:r w:rsidRPr="00B64379">
      <w:rPr>
        <w:color w:val="BFBFBF" w:themeColor="background1" w:themeShade="BF"/>
        <w:sz w:val="16"/>
        <w:szCs w:val="16"/>
      </w:rPr>
      <w:t>60  —</w:t>
    </w:r>
    <w:proofErr w:type="gramEnd"/>
    <w:r w:rsidRPr="00B64379">
      <w:rPr>
        <w:color w:val="BFBFBF" w:themeColor="background1" w:themeShade="BF"/>
        <w:sz w:val="16"/>
        <w:szCs w:val="16"/>
      </w:rPr>
      <w:t xml:space="preserve">  </w:t>
    </w:r>
    <w:hyperlink r:id="rId3" w:history="1">
      <w:r w:rsidRPr="00B64379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Pr="00B64379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Pr="00B64379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B64379">
        <w:rPr>
          <w:rStyle w:val="Hipervnculo"/>
          <w:sz w:val="16"/>
          <w:szCs w:val="16"/>
        </w:rPr>
        <w:t>www.farmacéuticos.com</w:t>
      </w:r>
    </w:hyperlink>
  </w:p>
  <w:p w14:paraId="448A6EAD" w14:textId="77777777" w:rsidR="006879BF" w:rsidRPr="006879BF" w:rsidRDefault="00193DCF" w:rsidP="00C73981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356DA05" wp14:editId="55F6BED7">
          <wp:simplePos x="0" y="0"/>
          <wp:positionH relativeFrom="column">
            <wp:posOffset>4240002</wp:posOffset>
          </wp:positionH>
          <wp:positionV relativeFrom="paragraph">
            <wp:posOffset>37862</wp:posOffset>
          </wp:positionV>
          <wp:extent cx="2348121" cy="437491"/>
          <wp:effectExtent l="0" t="0" r="1905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21" cy="43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7700" w14:textId="574CB3D4" w:rsidR="00B64379" w:rsidRPr="006A38D8" w:rsidRDefault="005F4EC0" w:rsidP="00B64379">
    <w:pPr>
      <w:pStyle w:val="Piedepgina"/>
      <w:rPr>
        <w:color w:val="BFBFBF" w:themeColor="background1" w:themeShade="BF"/>
        <w:sz w:val="16"/>
        <w:szCs w:val="1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9897162" wp14:editId="614427DA">
          <wp:simplePos x="0" y="0"/>
          <wp:positionH relativeFrom="column">
            <wp:posOffset>3757295</wp:posOffset>
          </wp:positionH>
          <wp:positionV relativeFrom="paragraph">
            <wp:posOffset>-437515</wp:posOffset>
          </wp:positionV>
          <wp:extent cx="2192400" cy="284400"/>
          <wp:effectExtent l="0" t="0" r="0" b="1905"/>
          <wp:wrapTight wrapText="bothSides">
            <wp:wrapPolygon edited="0">
              <wp:start x="0" y="0"/>
              <wp:lineTo x="0" y="20295"/>
              <wp:lineTo x="21400" y="20295"/>
              <wp:lineTo x="21400" y="0"/>
              <wp:lineTo x="0" y="0"/>
            </wp:wrapPolygon>
          </wp:wrapTight>
          <wp:docPr id="147" name="Imagen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379" w:rsidRPr="00B64379">
      <w:rPr>
        <w:noProof/>
      </w:rPr>
      <w:drawing>
        <wp:anchor distT="0" distB="0" distL="114300" distR="114300" simplePos="0" relativeHeight="251674624" behindDoc="0" locked="0" layoutInCell="1" allowOverlap="1" wp14:anchorId="1BE48879" wp14:editId="6D4EBE52">
          <wp:simplePos x="0" y="0"/>
          <wp:positionH relativeFrom="column">
            <wp:posOffset>0</wp:posOffset>
          </wp:positionH>
          <wp:positionV relativeFrom="paragraph">
            <wp:posOffset>-716280</wp:posOffset>
          </wp:positionV>
          <wp:extent cx="1944717" cy="589660"/>
          <wp:effectExtent l="0" t="0" r="0" b="0"/>
          <wp:wrapNone/>
          <wp:docPr id="148" name="Imagen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379">
      <w:tab/>
    </w:r>
    <w:r w:rsidR="00B64379" w:rsidRPr="006A38D8">
      <w:rPr>
        <w:color w:val="BFBFBF" w:themeColor="background1" w:themeShade="BF"/>
        <w:sz w:val="16"/>
        <w:szCs w:val="16"/>
      </w:rPr>
      <w:t xml:space="preserve">91 431 25 </w:t>
    </w:r>
    <w:proofErr w:type="gramStart"/>
    <w:r w:rsidR="00B64379" w:rsidRPr="006A38D8">
      <w:rPr>
        <w:color w:val="BFBFBF" w:themeColor="background1" w:themeShade="BF"/>
        <w:sz w:val="16"/>
        <w:szCs w:val="16"/>
      </w:rPr>
      <w:t>60  —</w:t>
    </w:r>
    <w:proofErr w:type="gramEnd"/>
    <w:r w:rsidR="00B64379" w:rsidRPr="006A38D8">
      <w:rPr>
        <w:color w:val="BFBFBF" w:themeColor="background1" w:themeShade="BF"/>
        <w:sz w:val="16"/>
        <w:szCs w:val="16"/>
      </w:rPr>
      <w:t xml:space="preserve">  </w:t>
    </w:r>
    <w:hyperlink r:id="rId3" w:history="1">
      <w:r w:rsidR="00B64379" w:rsidRPr="006A38D8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="00B64379"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="00B64379" w:rsidRPr="006A38D8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AA0622">
        <w:rPr>
          <w:rStyle w:val="Hipervnculo"/>
          <w:sz w:val="16"/>
          <w:szCs w:val="16"/>
        </w:rPr>
        <w:t>www.farmaceuticos.com</w:t>
      </w:r>
    </w:hyperlink>
  </w:p>
  <w:p w14:paraId="18025A24" w14:textId="02C802DC" w:rsidR="00B64379" w:rsidRDefault="00B64379" w:rsidP="00B64379">
    <w:pPr>
      <w:pStyle w:val="Piedepgina"/>
      <w:tabs>
        <w:tab w:val="left" w:pos="20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30D7" w14:textId="77777777" w:rsidR="00232A66" w:rsidRDefault="00232A66" w:rsidP="00C73981">
      <w:r>
        <w:separator/>
      </w:r>
    </w:p>
    <w:p w14:paraId="47EA8970" w14:textId="77777777" w:rsidR="00232A66" w:rsidRDefault="00232A66" w:rsidP="00C73981"/>
    <w:p w14:paraId="0BA765A8" w14:textId="77777777" w:rsidR="00232A66" w:rsidRDefault="00232A66" w:rsidP="00C73981"/>
    <w:p w14:paraId="2FF39AF3" w14:textId="77777777" w:rsidR="00232A66" w:rsidRDefault="00232A66" w:rsidP="00C73981"/>
  </w:footnote>
  <w:footnote w:type="continuationSeparator" w:id="0">
    <w:p w14:paraId="2F24E42B" w14:textId="77777777" w:rsidR="00232A66" w:rsidRDefault="00232A66" w:rsidP="00C73981">
      <w:r>
        <w:continuationSeparator/>
      </w:r>
    </w:p>
    <w:p w14:paraId="35521CB0" w14:textId="77777777" w:rsidR="00232A66" w:rsidRDefault="00232A66" w:rsidP="00C73981"/>
    <w:p w14:paraId="2A236853" w14:textId="77777777" w:rsidR="00232A66" w:rsidRDefault="00232A66" w:rsidP="00C73981"/>
    <w:p w14:paraId="2B661092" w14:textId="77777777" w:rsidR="00232A66" w:rsidRDefault="00232A66" w:rsidP="00C73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CBEC" w14:textId="77777777" w:rsidR="00BB0979" w:rsidRDefault="00BB0979" w:rsidP="00C73981">
    <w:pPr>
      <w:pStyle w:val="Encabezado"/>
    </w:pPr>
  </w:p>
  <w:p w14:paraId="7F9C113F" w14:textId="77777777" w:rsidR="0073353C" w:rsidRDefault="0073353C" w:rsidP="00C73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CE50" w14:textId="77777777" w:rsidR="00BB0979" w:rsidRDefault="002F25DB" w:rsidP="00C73981">
    <w:pPr>
      <w:pStyle w:val="Encabezado"/>
    </w:pPr>
    <w:r w:rsidRPr="002F25DB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EFF809F" wp14:editId="5AF64354">
          <wp:simplePos x="0" y="0"/>
          <wp:positionH relativeFrom="column">
            <wp:posOffset>-1049417</wp:posOffset>
          </wp:positionH>
          <wp:positionV relativeFrom="paragraph">
            <wp:posOffset>-610948</wp:posOffset>
          </wp:positionV>
          <wp:extent cx="2296900" cy="495656"/>
          <wp:effectExtent l="0" t="0" r="1905" b="0"/>
          <wp:wrapNone/>
          <wp:docPr id="143" name="Imagen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900" cy="49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DB66B" w14:textId="77777777" w:rsidR="0073353C" w:rsidRDefault="0073353C" w:rsidP="00C739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CEEE" w14:textId="77777777" w:rsidR="005F4EC0" w:rsidRDefault="005F4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7F1"/>
    <w:multiLevelType w:val="hybridMultilevel"/>
    <w:tmpl w:val="CC0A21FE"/>
    <w:lvl w:ilvl="0" w:tplc="C294534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56913"/>
    <w:multiLevelType w:val="hybridMultilevel"/>
    <w:tmpl w:val="76484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7C4"/>
    <w:multiLevelType w:val="hybridMultilevel"/>
    <w:tmpl w:val="31700CFA"/>
    <w:lvl w:ilvl="0" w:tplc="C07A92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46BF"/>
    <w:multiLevelType w:val="multilevel"/>
    <w:tmpl w:val="906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794665"/>
    <w:multiLevelType w:val="hybridMultilevel"/>
    <w:tmpl w:val="C3DEC9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15980"/>
    <w:multiLevelType w:val="hybridMultilevel"/>
    <w:tmpl w:val="AF56F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71522"/>
    <w:multiLevelType w:val="multilevel"/>
    <w:tmpl w:val="EE82B3CA"/>
    <w:lvl w:ilvl="0">
      <w:start w:val="1"/>
      <w:numFmt w:val="bullet"/>
      <w:pStyle w:val="Listaconvietas"/>
      <w:lvlText w:val="›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85C72C" w:themeColor="accent1"/>
        <w:w w:val="100"/>
        <w:position w:val="-6"/>
        <w:sz w:val="5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274927">
    <w:abstractNumId w:val="6"/>
  </w:num>
  <w:num w:numId="2" w16cid:durableId="388572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957832">
    <w:abstractNumId w:val="6"/>
  </w:num>
  <w:num w:numId="4" w16cid:durableId="1096287044">
    <w:abstractNumId w:val="6"/>
  </w:num>
  <w:num w:numId="5" w16cid:durableId="1578828534">
    <w:abstractNumId w:val="6"/>
  </w:num>
  <w:num w:numId="6" w16cid:durableId="1155219595">
    <w:abstractNumId w:val="2"/>
  </w:num>
  <w:num w:numId="7" w16cid:durableId="1253971408">
    <w:abstractNumId w:val="6"/>
  </w:num>
  <w:num w:numId="8" w16cid:durableId="719599596">
    <w:abstractNumId w:val="5"/>
  </w:num>
  <w:num w:numId="9" w16cid:durableId="539711163">
    <w:abstractNumId w:val="3"/>
  </w:num>
  <w:num w:numId="10" w16cid:durableId="1720938513">
    <w:abstractNumId w:val="1"/>
  </w:num>
  <w:num w:numId="11" w16cid:durableId="1800224085">
    <w:abstractNumId w:val="4"/>
  </w:num>
  <w:num w:numId="12" w16cid:durableId="46203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C6"/>
    <w:rsid w:val="0001295C"/>
    <w:rsid w:val="000129C4"/>
    <w:rsid w:val="00023B07"/>
    <w:rsid w:val="00062818"/>
    <w:rsid w:val="000628A2"/>
    <w:rsid w:val="00064829"/>
    <w:rsid w:val="00066866"/>
    <w:rsid w:val="00070BB2"/>
    <w:rsid w:val="00075F52"/>
    <w:rsid w:val="000834E6"/>
    <w:rsid w:val="000834F5"/>
    <w:rsid w:val="000B00B1"/>
    <w:rsid w:val="000C7A25"/>
    <w:rsid w:val="000E2EF7"/>
    <w:rsid w:val="000E64B5"/>
    <w:rsid w:val="000F306C"/>
    <w:rsid w:val="00133189"/>
    <w:rsid w:val="00136835"/>
    <w:rsid w:val="00142229"/>
    <w:rsid w:val="0015506E"/>
    <w:rsid w:val="0016516C"/>
    <w:rsid w:val="001660CC"/>
    <w:rsid w:val="00173DAF"/>
    <w:rsid w:val="00193DCF"/>
    <w:rsid w:val="001944C8"/>
    <w:rsid w:val="00196CF8"/>
    <w:rsid w:val="001A095C"/>
    <w:rsid w:val="001A2F98"/>
    <w:rsid w:val="001A528D"/>
    <w:rsid w:val="001B2E16"/>
    <w:rsid w:val="001B356C"/>
    <w:rsid w:val="001C4DCA"/>
    <w:rsid w:val="001E6B10"/>
    <w:rsid w:val="00200B68"/>
    <w:rsid w:val="002255E7"/>
    <w:rsid w:val="00232A66"/>
    <w:rsid w:val="00235B51"/>
    <w:rsid w:val="00240F84"/>
    <w:rsid w:val="0024170D"/>
    <w:rsid w:val="00243A06"/>
    <w:rsid w:val="002740F5"/>
    <w:rsid w:val="002749D9"/>
    <w:rsid w:val="002801EE"/>
    <w:rsid w:val="002833BC"/>
    <w:rsid w:val="002842F8"/>
    <w:rsid w:val="00287011"/>
    <w:rsid w:val="00295485"/>
    <w:rsid w:val="002959C7"/>
    <w:rsid w:val="002B23D1"/>
    <w:rsid w:val="002C645C"/>
    <w:rsid w:val="002D45A2"/>
    <w:rsid w:val="002D5797"/>
    <w:rsid w:val="002F25DB"/>
    <w:rsid w:val="002F6F8D"/>
    <w:rsid w:val="0030338B"/>
    <w:rsid w:val="00303AF8"/>
    <w:rsid w:val="00332BBF"/>
    <w:rsid w:val="003400E5"/>
    <w:rsid w:val="00345436"/>
    <w:rsid w:val="00363D35"/>
    <w:rsid w:val="00372E9E"/>
    <w:rsid w:val="00374D51"/>
    <w:rsid w:val="00374E2F"/>
    <w:rsid w:val="0037578D"/>
    <w:rsid w:val="0037649E"/>
    <w:rsid w:val="003819F9"/>
    <w:rsid w:val="00390070"/>
    <w:rsid w:val="00394FCE"/>
    <w:rsid w:val="003A6383"/>
    <w:rsid w:val="003A6E45"/>
    <w:rsid w:val="003A7986"/>
    <w:rsid w:val="003B3900"/>
    <w:rsid w:val="003B6A62"/>
    <w:rsid w:val="003C0FB7"/>
    <w:rsid w:val="003D3D8E"/>
    <w:rsid w:val="003D5574"/>
    <w:rsid w:val="003F0102"/>
    <w:rsid w:val="003F51FC"/>
    <w:rsid w:val="00400694"/>
    <w:rsid w:val="0040313A"/>
    <w:rsid w:val="00404101"/>
    <w:rsid w:val="004106B5"/>
    <w:rsid w:val="00450BE2"/>
    <w:rsid w:val="00454B59"/>
    <w:rsid w:val="00467769"/>
    <w:rsid w:val="00476901"/>
    <w:rsid w:val="0048083D"/>
    <w:rsid w:val="00487827"/>
    <w:rsid w:val="0049482A"/>
    <w:rsid w:val="00494AD5"/>
    <w:rsid w:val="0049753B"/>
    <w:rsid w:val="004B2F06"/>
    <w:rsid w:val="004B3FE8"/>
    <w:rsid w:val="004C333C"/>
    <w:rsid w:val="004C67D7"/>
    <w:rsid w:val="004F36F1"/>
    <w:rsid w:val="005037F9"/>
    <w:rsid w:val="00525E9C"/>
    <w:rsid w:val="00532F9D"/>
    <w:rsid w:val="00535362"/>
    <w:rsid w:val="005422B6"/>
    <w:rsid w:val="00542B1D"/>
    <w:rsid w:val="00547D20"/>
    <w:rsid w:val="00555C7E"/>
    <w:rsid w:val="00563BF9"/>
    <w:rsid w:val="0056430C"/>
    <w:rsid w:val="00571046"/>
    <w:rsid w:val="00575239"/>
    <w:rsid w:val="00582D78"/>
    <w:rsid w:val="00591087"/>
    <w:rsid w:val="00594451"/>
    <w:rsid w:val="00594D6D"/>
    <w:rsid w:val="005955F6"/>
    <w:rsid w:val="005C4FDB"/>
    <w:rsid w:val="005D0E5E"/>
    <w:rsid w:val="005F3DAB"/>
    <w:rsid w:val="005F4EC0"/>
    <w:rsid w:val="00616E63"/>
    <w:rsid w:val="00617724"/>
    <w:rsid w:val="0062222C"/>
    <w:rsid w:val="00627DC2"/>
    <w:rsid w:val="006413AD"/>
    <w:rsid w:val="0064174E"/>
    <w:rsid w:val="00641859"/>
    <w:rsid w:val="00654E5F"/>
    <w:rsid w:val="00671AE4"/>
    <w:rsid w:val="0067351A"/>
    <w:rsid w:val="00676557"/>
    <w:rsid w:val="006832D0"/>
    <w:rsid w:val="006879BF"/>
    <w:rsid w:val="006A074C"/>
    <w:rsid w:val="006A38D8"/>
    <w:rsid w:val="006B4AF2"/>
    <w:rsid w:val="006B6265"/>
    <w:rsid w:val="006C319D"/>
    <w:rsid w:val="006C55DC"/>
    <w:rsid w:val="006C769D"/>
    <w:rsid w:val="006D0D59"/>
    <w:rsid w:val="006D4BCE"/>
    <w:rsid w:val="006E03FC"/>
    <w:rsid w:val="006E0B8F"/>
    <w:rsid w:val="006F61AE"/>
    <w:rsid w:val="00704887"/>
    <w:rsid w:val="007050F5"/>
    <w:rsid w:val="00717FF5"/>
    <w:rsid w:val="0073084C"/>
    <w:rsid w:val="00731816"/>
    <w:rsid w:val="00732815"/>
    <w:rsid w:val="0073353C"/>
    <w:rsid w:val="00751A4A"/>
    <w:rsid w:val="00764CD1"/>
    <w:rsid w:val="00766AC9"/>
    <w:rsid w:val="0077760D"/>
    <w:rsid w:val="007839FC"/>
    <w:rsid w:val="007B3C78"/>
    <w:rsid w:val="007D278F"/>
    <w:rsid w:val="007D53D5"/>
    <w:rsid w:val="00810A00"/>
    <w:rsid w:val="00820CE6"/>
    <w:rsid w:val="008416B1"/>
    <w:rsid w:val="00852384"/>
    <w:rsid w:val="00854E4A"/>
    <w:rsid w:val="008720AD"/>
    <w:rsid w:val="00872953"/>
    <w:rsid w:val="008775F4"/>
    <w:rsid w:val="00882D89"/>
    <w:rsid w:val="008B072B"/>
    <w:rsid w:val="008C0CA9"/>
    <w:rsid w:val="008C533C"/>
    <w:rsid w:val="009002DB"/>
    <w:rsid w:val="0091125E"/>
    <w:rsid w:val="009411B9"/>
    <w:rsid w:val="00950261"/>
    <w:rsid w:val="00952743"/>
    <w:rsid w:val="0096031C"/>
    <w:rsid w:val="00963664"/>
    <w:rsid w:val="00967723"/>
    <w:rsid w:val="00972900"/>
    <w:rsid w:val="009904FB"/>
    <w:rsid w:val="00995829"/>
    <w:rsid w:val="009A14D3"/>
    <w:rsid w:val="009B6768"/>
    <w:rsid w:val="009C1606"/>
    <w:rsid w:val="009C1D16"/>
    <w:rsid w:val="009D1D85"/>
    <w:rsid w:val="009F094B"/>
    <w:rsid w:val="00A12282"/>
    <w:rsid w:val="00A16CBA"/>
    <w:rsid w:val="00A34EA5"/>
    <w:rsid w:val="00A43D3A"/>
    <w:rsid w:val="00A60954"/>
    <w:rsid w:val="00A63FA2"/>
    <w:rsid w:val="00A677A6"/>
    <w:rsid w:val="00A72519"/>
    <w:rsid w:val="00A8433F"/>
    <w:rsid w:val="00A84A3F"/>
    <w:rsid w:val="00A87F64"/>
    <w:rsid w:val="00AA6C08"/>
    <w:rsid w:val="00AA7EEF"/>
    <w:rsid w:val="00AC457E"/>
    <w:rsid w:val="00AD2D01"/>
    <w:rsid w:val="00AE365F"/>
    <w:rsid w:val="00AF0D36"/>
    <w:rsid w:val="00AF5C91"/>
    <w:rsid w:val="00B014AA"/>
    <w:rsid w:val="00B050FA"/>
    <w:rsid w:val="00B147A4"/>
    <w:rsid w:val="00B21BC8"/>
    <w:rsid w:val="00B23214"/>
    <w:rsid w:val="00B30B82"/>
    <w:rsid w:val="00B435A5"/>
    <w:rsid w:val="00B451A1"/>
    <w:rsid w:val="00B64379"/>
    <w:rsid w:val="00B64E5D"/>
    <w:rsid w:val="00B661CE"/>
    <w:rsid w:val="00B7539C"/>
    <w:rsid w:val="00B808D2"/>
    <w:rsid w:val="00B8388A"/>
    <w:rsid w:val="00B90BA5"/>
    <w:rsid w:val="00B94993"/>
    <w:rsid w:val="00B96880"/>
    <w:rsid w:val="00BA26DA"/>
    <w:rsid w:val="00BA5DF8"/>
    <w:rsid w:val="00BB0979"/>
    <w:rsid w:val="00BC2F9D"/>
    <w:rsid w:val="00BC3B29"/>
    <w:rsid w:val="00BC79BF"/>
    <w:rsid w:val="00BD293D"/>
    <w:rsid w:val="00BE7C8D"/>
    <w:rsid w:val="00C003DA"/>
    <w:rsid w:val="00C11D09"/>
    <w:rsid w:val="00C43444"/>
    <w:rsid w:val="00C500E7"/>
    <w:rsid w:val="00C5056D"/>
    <w:rsid w:val="00C55178"/>
    <w:rsid w:val="00C63174"/>
    <w:rsid w:val="00C63F7B"/>
    <w:rsid w:val="00C73981"/>
    <w:rsid w:val="00C81832"/>
    <w:rsid w:val="00C900F6"/>
    <w:rsid w:val="00CA03FE"/>
    <w:rsid w:val="00CA4EC1"/>
    <w:rsid w:val="00CA4EC2"/>
    <w:rsid w:val="00CB234A"/>
    <w:rsid w:val="00CC49AA"/>
    <w:rsid w:val="00CD4049"/>
    <w:rsid w:val="00CD441F"/>
    <w:rsid w:val="00CE5140"/>
    <w:rsid w:val="00D047A4"/>
    <w:rsid w:val="00D26C15"/>
    <w:rsid w:val="00D27CAD"/>
    <w:rsid w:val="00D33FC0"/>
    <w:rsid w:val="00D346DC"/>
    <w:rsid w:val="00D46214"/>
    <w:rsid w:val="00D5199D"/>
    <w:rsid w:val="00D66428"/>
    <w:rsid w:val="00D706C3"/>
    <w:rsid w:val="00D706C6"/>
    <w:rsid w:val="00D73E16"/>
    <w:rsid w:val="00D8328C"/>
    <w:rsid w:val="00D97600"/>
    <w:rsid w:val="00DA0E31"/>
    <w:rsid w:val="00DB0280"/>
    <w:rsid w:val="00DB6B42"/>
    <w:rsid w:val="00DE454A"/>
    <w:rsid w:val="00DE6A2B"/>
    <w:rsid w:val="00DF54F7"/>
    <w:rsid w:val="00DF56C6"/>
    <w:rsid w:val="00E118F5"/>
    <w:rsid w:val="00E205EC"/>
    <w:rsid w:val="00E3702E"/>
    <w:rsid w:val="00E44A2E"/>
    <w:rsid w:val="00E558E1"/>
    <w:rsid w:val="00E579FC"/>
    <w:rsid w:val="00E83945"/>
    <w:rsid w:val="00E876B7"/>
    <w:rsid w:val="00E9400C"/>
    <w:rsid w:val="00EB3CE1"/>
    <w:rsid w:val="00ED1147"/>
    <w:rsid w:val="00ED499A"/>
    <w:rsid w:val="00ED53D0"/>
    <w:rsid w:val="00EE303C"/>
    <w:rsid w:val="00EF74E3"/>
    <w:rsid w:val="00F074A0"/>
    <w:rsid w:val="00F11E45"/>
    <w:rsid w:val="00F140CF"/>
    <w:rsid w:val="00F157D3"/>
    <w:rsid w:val="00F216FF"/>
    <w:rsid w:val="00F2344A"/>
    <w:rsid w:val="00F25F51"/>
    <w:rsid w:val="00F56802"/>
    <w:rsid w:val="00F84C46"/>
    <w:rsid w:val="00F97BF9"/>
    <w:rsid w:val="00FA1018"/>
    <w:rsid w:val="00FC6ED7"/>
    <w:rsid w:val="00FD62D2"/>
    <w:rsid w:val="00FD670B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E713"/>
  <w15:chartTrackingRefBased/>
  <w15:docId w15:val="{5D0D7061-C3E2-1C4A-9E4B-A773C90B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81"/>
    <w:pPr>
      <w:spacing w:after="200"/>
    </w:pPr>
    <w:rPr>
      <w:rFonts w:ascii="Arial" w:hAnsi="Arial" w:cs="Arial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95485"/>
    <w:pPr>
      <w:keepNext/>
      <w:keepLines/>
      <w:spacing w:before="360" w:after="0" w:line="240" w:lineRule="auto"/>
      <w:jc w:val="right"/>
      <w:outlineLvl w:val="0"/>
    </w:pPr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0A00"/>
    <w:pPr>
      <w:keepNext/>
      <w:keepLines/>
      <w:spacing w:before="2280" w:after="80" w:line="228" w:lineRule="auto"/>
      <w:ind w:right="1270"/>
      <w:outlineLvl w:val="1"/>
    </w:pPr>
    <w:rPr>
      <w:rFonts w:eastAsiaTheme="majorEastAsia"/>
      <w:b/>
      <w:bCs/>
      <w:noProof/>
      <w:color w:val="85C72C" w:themeColor="accent1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981"/>
    <w:pPr>
      <w:keepNext/>
      <w:keepLines/>
      <w:spacing w:before="360"/>
      <w:outlineLvl w:val="2"/>
    </w:pPr>
    <w:rPr>
      <w:rFonts w:eastAsiaTheme="majorEastAsia"/>
      <w:b/>
      <w:bCs/>
      <w:noProof/>
      <w:color w:val="000000" w:themeColor="text1"/>
      <w:sz w:val="3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338B"/>
    <w:pPr>
      <w:keepNext/>
      <w:keepLines/>
      <w:spacing w:before="360"/>
      <w:outlineLvl w:val="3"/>
    </w:pPr>
    <w:rPr>
      <w:rFonts w:eastAsiaTheme="majorEastAsia" w:cstheme="majorBidi"/>
      <w:color w:val="000000" w:themeColor="text1"/>
      <w:sz w:val="3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338B"/>
    <w:pPr>
      <w:keepNext/>
      <w:keepLines/>
      <w:spacing w:before="360"/>
      <w:outlineLvl w:val="4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338B"/>
    <w:pPr>
      <w:keepNext/>
      <w:keepLines/>
      <w:spacing w:before="360"/>
      <w:outlineLvl w:val="5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0338B"/>
    <w:pPr>
      <w:keepNext/>
      <w:keepLines/>
      <w:spacing w:before="36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0338B"/>
    <w:pPr>
      <w:keepNext/>
      <w:keepLines/>
      <w:spacing w:before="360"/>
      <w:outlineLvl w:val="7"/>
    </w:pPr>
    <w:rPr>
      <w:rFonts w:eastAsiaTheme="majorEastAsia" w:cstheme="majorBidi"/>
      <w:color w:val="000000" w:themeColor="text1"/>
      <w:szCs w:val="2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9">
    <w:name w:val="heading 9"/>
    <w:aliases w:val="Cabecera-Subtitulo"/>
    <w:basedOn w:val="Normal"/>
    <w:next w:val="Normal"/>
    <w:link w:val="Ttulo9Car"/>
    <w:uiPriority w:val="9"/>
    <w:unhideWhenUsed/>
    <w:qFormat/>
    <w:rsid w:val="0030338B"/>
    <w:pPr>
      <w:keepNext/>
      <w:keepLines/>
      <w:spacing w:before="120" w:after="840" w:line="240" w:lineRule="auto"/>
      <w:jc w:val="right"/>
      <w:outlineLvl w:val="8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B0DF70" w:themeColor="accent1" w:themeTint="A6"/>
      <w:kern w:val="28"/>
      <w:sz w:val="9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5485"/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rsid w:val="003A7986"/>
    <w:pPr>
      <w:spacing w:after="0" w:line="240" w:lineRule="auto"/>
    </w:pPr>
    <w:rPr>
      <w:color w:val="A6A6A6" w:themeColor="background1" w:themeShade="A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986"/>
    <w:rPr>
      <w:rFonts w:ascii="Flama" w:hAnsi="Flama"/>
      <w:color w:val="A6A6A6" w:themeColor="background1" w:themeShade="A6"/>
      <w:sz w:val="22"/>
      <w:szCs w:val="22"/>
      <w:lang w:val="es-ES"/>
    </w:rPr>
  </w:style>
  <w:style w:type="paragraph" w:styleId="Listaconvietas">
    <w:name w:val="List Bullet"/>
    <w:basedOn w:val="Normal"/>
    <w:uiPriority w:val="10"/>
    <w:qFormat/>
    <w:rsid w:val="00AA6C08"/>
    <w:pPr>
      <w:numPr>
        <w:numId w:val="1"/>
      </w:numPr>
      <w:spacing w:after="0" w:line="264" w:lineRule="auto"/>
    </w:pPr>
    <w:rPr>
      <w:color w:val="000000" w:themeColor="text1"/>
      <w:sz w:val="24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810A00"/>
    <w:rPr>
      <w:rFonts w:ascii="Arial" w:eastAsiaTheme="majorEastAsia" w:hAnsi="Arial" w:cs="Arial"/>
      <w:b/>
      <w:bCs/>
      <w:noProof/>
      <w:color w:val="85C72C" w:themeColor="accent1"/>
      <w:sz w:val="48"/>
      <w:szCs w:val="4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73981"/>
    <w:rPr>
      <w:rFonts w:ascii="Arial" w:eastAsiaTheme="majorEastAsia" w:hAnsi="Arial" w:cs="Arial"/>
      <w:b/>
      <w:bCs/>
      <w:noProof/>
      <w:color w:val="000000" w:themeColor="text1"/>
      <w:sz w:val="3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0338B"/>
    <w:rPr>
      <w:rFonts w:ascii="Arial" w:eastAsiaTheme="majorEastAsia" w:hAnsi="Arial" w:cstheme="majorBidi"/>
      <w:color w:val="000000" w:themeColor="text1"/>
      <w:sz w:val="34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5Car">
    <w:name w:val="Título 5 Car"/>
    <w:basedOn w:val="Fuentedeprrafopredeter"/>
    <w:link w:val="Ttulo5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8Car">
    <w:name w:val="Título 8 Car"/>
    <w:basedOn w:val="Fuentedeprrafopredeter"/>
    <w:link w:val="Ttulo8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1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9Car">
    <w:name w:val="Título 9 Car"/>
    <w:aliases w:val="Cabecera-Subtitulo Car"/>
    <w:basedOn w:val="Fuentedeprrafopredeter"/>
    <w:link w:val="Ttulo9"/>
    <w:uiPriority w:val="9"/>
    <w:rsid w:val="0030338B"/>
    <w:rPr>
      <w:rFonts w:ascii="Arial" w:eastAsiaTheme="majorEastAsia" w:hAnsi="Arial" w:cstheme="majorBidi"/>
      <w:b/>
      <w:bCs/>
      <w:sz w:val="22"/>
      <w:szCs w:val="22"/>
      <w:lang w:val="es-ES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85C72C" w:themeColor="accent1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i/>
      <w:color w:val="85C72C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</w:pPr>
    <w:rPr>
      <w:b/>
      <w:i/>
      <w:iCs/>
      <w:color w:val="B0DF70" w:themeColor="accent1" w:themeTint="A6"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85C72C" w:themeColor="accent1"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4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  <w:rPr>
      <w:color w:val="404040" w:themeColor="text1" w:themeTint="BF"/>
    </w:rPr>
  </w:style>
  <w:style w:type="paragraph" w:styleId="Listaconnmeros">
    <w:name w:val="List Number"/>
    <w:basedOn w:val="Normal"/>
    <w:uiPriority w:val="10"/>
    <w:unhideWhenUsed/>
    <w:qFormat/>
    <w:rsid w:val="0030338B"/>
    <w:pPr>
      <w:tabs>
        <w:tab w:val="num" w:pos="720"/>
      </w:tabs>
      <w:ind w:left="720" w:hanging="720"/>
    </w:pPr>
    <w:rPr>
      <w:rFonts w:cs="Cordia New (Cuerpo en alfabeto"/>
      <w:color w:val="000000" w:themeColor="text1"/>
      <w14:textFill>
        <w14:solidFill>
          <w14:schemeClr w14:val="tx1">
            <w14:lumMod w14:val="50000"/>
            <w14:lumOff w14:val="50000"/>
            <w14:lumMod w14:val="65000"/>
            <w14:lumOff w14:val="35000"/>
          </w14:schemeClr>
        </w14:solidFill>
      </w14:textFill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olor w:val="85C72C" w:themeColor="accent1"/>
      <w:kern w:val="28"/>
      <w:sz w:val="90"/>
      <w:szCs w:val="56"/>
    </w:rPr>
  </w:style>
  <w:style w:type="character" w:styleId="Hipervnculo">
    <w:name w:val="Hyperlink"/>
    <w:basedOn w:val="Fuentedeprrafopredeter"/>
    <w:uiPriority w:val="99"/>
    <w:unhideWhenUsed/>
    <w:rPr>
      <w:color w:val="85C72C" w:themeColor="hyperlink"/>
      <w:u w:val="single"/>
    </w:rPr>
  </w:style>
  <w:style w:type="character" w:customStyle="1" w:styleId="Hashtag1">
    <w:name w:val="Hashtag1"/>
    <w:basedOn w:val="Fuentedeprrafopredeter"/>
    <w:uiPriority w:val="99"/>
    <w:rsid w:val="00B23214"/>
    <w:rPr>
      <w:color w:val="2BBF9A"/>
      <w:shd w:val="clear" w:color="auto" w:fill="E1DFDD"/>
    </w:rPr>
  </w:style>
  <w:style w:type="paragraph" w:customStyle="1" w:styleId="Citaf">
    <w:name w:val="Cita_f"/>
    <w:basedOn w:val="Normal"/>
    <w:qFormat/>
    <w:rsid w:val="00C73981"/>
    <w:pPr>
      <w:pBdr>
        <w:left w:val="single" w:sz="18" w:space="12" w:color="85C72C" w:themeColor="accent1"/>
      </w:pBdr>
      <w:spacing w:after="0" w:line="240" w:lineRule="auto"/>
    </w:pPr>
    <w:rPr>
      <w:rFonts w:ascii="Georgia" w:hAnsi="Georgia"/>
      <w:color w:val="000000" w:themeColor="text1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rsid w:val="003A798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31C"/>
  </w:style>
  <w:style w:type="character" w:styleId="Hipervnculovisitado">
    <w:name w:val="FollowedHyperlink"/>
    <w:basedOn w:val="Fuentedeprrafopredeter"/>
    <w:uiPriority w:val="99"/>
    <w:semiHidden/>
    <w:unhideWhenUsed/>
    <w:rsid w:val="005C4FD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D01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CA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0410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D4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4B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4BCE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4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4BCE"/>
    <w:rPr>
      <w:rFonts w:ascii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7A4"/>
    <w:pPr>
      <w:spacing w:after="0" w:line="240" w:lineRule="auto"/>
    </w:pPr>
    <w:rPr>
      <w:rFonts w:ascii="Arial" w:hAnsi="Arial" w:cs="Arial"/>
      <w:sz w:val="22"/>
      <w:szCs w:val="22"/>
      <w:lang w:val="es-ES"/>
    </w:rPr>
  </w:style>
  <w:style w:type="paragraph" w:styleId="Prrafodelista">
    <w:name w:val="List Paragraph"/>
    <w:aliases w:val="lp1,Bull - Bullet niveau 1,Lettre d'introduction,Paragrafo elenco1,Lista N2,Llista Nivell1,Lista de nivel 1,List Paragraph,TOC style,Figure_name,Equipment,Numbered Indented Text,List Paragraph1,List Paragraph11,Bullets,Ref,List_TIS,new"/>
    <w:basedOn w:val="Normal"/>
    <w:link w:val="PrrafodelistaCar"/>
    <w:uiPriority w:val="34"/>
    <w:unhideWhenUsed/>
    <w:qFormat/>
    <w:rsid w:val="00820CE6"/>
    <w:pPr>
      <w:ind w:left="720"/>
      <w:contextualSpacing/>
    </w:pPr>
  </w:style>
  <w:style w:type="character" w:customStyle="1" w:styleId="PrrafodelistaCar">
    <w:name w:val="Párrafo de lista Car"/>
    <w:aliases w:val="lp1 Car,Bull - Bullet niveau 1 Car,Lettre d'introduction Car,Paragrafo elenco1 Car,Lista N2 Car,Llista Nivell1 Car,Lista de nivel 1 Car,List Paragraph Car,TOC style Car,Figure_name Car,Equipment Car,Numbered Indented Text Car"/>
    <w:basedOn w:val="Fuentedeprrafopredeter"/>
    <w:link w:val="Prrafodelista"/>
    <w:uiPriority w:val="34"/>
    <w:qFormat/>
    <w:locked/>
    <w:rsid w:val="00A16CBA"/>
    <w:rPr>
      <w:rFonts w:ascii="Arial" w:hAnsi="Arial" w:cs="Arial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eville2022.fip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ongresonacional.farmaceuticos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ckr.com/photos/cgcof/52371961501/in/album-72177720302251174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lickr.com/photos/cgcof/52372182023/in/album-72177720302251174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cgcof/52371011707/in/album-72177720302251174/" TargetMode="External"/><Relationship Id="rId14" Type="http://schemas.openxmlformats.org/officeDocument/2006/relationships/hyperlink" Target="https://www.flickr.com/photos/cgcof/albums/72177720302251174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5" Type="http://schemas.openxmlformats.org/officeDocument/2006/relationships/image" Target="media/image5.emf"/><Relationship Id="rId4" Type="http://schemas.openxmlformats.org/officeDocument/2006/relationships/hyperlink" Target="http://www.farmac&#233;utico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6.jpg"/><Relationship Id="rId4" Type="http://schemas.openxmlformats.org/officeDocument/2006/relationships/hyperlink" Target="http://www.farmaceutico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Farmaceutico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5C72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85C72C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3F48-ED1A-4473-A82D-B4F62F60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5985</Characters>
  <Application>Microsoft Office Word</Application>
  <DocSecurity>0</DocSecurity>
  <Lines>99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Cruz</dc:creator>
  <cp:keywords/>
  <dc:description/>
  <cp:lastModifiedBy>Raquel Pérez Veloso</cp:lastModifiedBy>
  <cp:revision>2</cp:revision>
  <cp:lastPrinted>2022-07-14T11:41:00Z</cp:lastPrinted>
  <dcterms:created xsi:type="dcterms:W3CDTF">2022-09-21T08:01:00Z</dcterms:created>
  <dcterms:modified xsi:type="dcterms:W3CDTF">2022-09-21T08:01:00Z</dcterms:modified>
</cp:coreProperties>
</file>