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Calibri" w:cs="Calibri" w:eastAsia="Calibri" w:hAnsi="Calibri"/>
          <w:b w:val="1"/>
          <w:color w:val="222222"/>
          <w:sz w:val="24"/>
          <w:szCs w:val="24"/>
          <w:u w:val="single"/>
        </w:rPr>
      </w:pPr>
      <w:r w:rsidDel="00000000" w:rsidR="00000000" w:rsidRPr="00000000">
        <w:rPr>
          <w:rFonts w:ascii="Calibri" w:cs="Calibri" w:eastAsia="Calibri" w:hAnsi="Calibri"/>
          <w:b w:val="1"/>
          <w:color w:val="222222"/>
          <w:sz w:val="24"/>
          <w:szCs w:val="24"/>
          <w:u w:val="single"/>
          <w:rtl w:val="0"/>
        </w:rPr>
        <w:t xml:space="preserve">Día Internacional de la Felicidad 2021</w:t>
      </w:r>
    </w:p>
    <w:p w:rsidR="00000000" w:rsidDel="00000000" w:rsidP="00000000" w:rsidRDefault="00000000" w:rsidRPr="00000000" w14:paraId="00000002">
      <w:pPr>
        <w:spacing w:after="240" w:before="240" w:lineRule="auto"/>
        <w:jc w:val="both"/>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LAGOH INAUGURA UNA MUESTRA SOLIDARIA DEDICADA AL COLECTIVO DE MAYORES EN COLABORACIÓN CON EL PROGRAMA INTERGENERACIONAL “ADOPTA UN ABUELO”</w:t>
      </w:r>
    </w:p>
    <w:p w:rsidR="00000000" w:rsidDel="00000000" w:rsidP="00000000" w:rsidRDefault="00000000" w:rsidRPr="00000000" w14:paraId="00000003">
      <w:pPr>
        <w:numPr>
          <w:ilvl w:val="0"/>
          <w:numId w:val="1"/>
        </w:numPr>
        <w:spacing w:after="200" w:before="240" w:lineRule="auto"/>
        <w:ind w:left="720" w:hanging="360"/>
        <w:jc w:val="both"/>
        <w:rPr>
          <w:rFonts w:ascii="Calibri" w:cs="Calibri" w:eastAsia="Calibri" w:hAnsi="Calibri"/>
          <w:b w:val="1"/>
          <w:color w:val="222222"/>
          <w:sz w:val="24"/>
          <w:szCs w:val="24"/>
          <w:u w:val="none"/>
        </w:rPr>
      </w:pPr>
      <w:r w:rsidDel="00000000" w:rsidR="00000000" w:rsidRPr="00000000">
        <w:rPr>
          <w:rFonts w:ascii="Calibri" w:cs="Calibri" w:eastAsia="Calibri" w:hAnsi="Calibri"/>
          <w:b w:val="1"/>
          <w:color w:val="222222"/>
          <w:sz w:val="24"/>
          <w:szCs w:val="24"/>
          <w:rtl w:val="0"/>
        </w:rPr>
        <w:t xml:space="preserve">Desde hoy hasta el 27 de marzo podrán adquirirse las flores de la exposición. Toda la recaudación se destinará a apoyar a los mayores, a través de AdoptaUnAbuelo.org </w:t>
      </w:r>
    </w:p>
    <w:p w:rsidR="00000000" w:rsidDel="00000000" w:rsidP="00000000" w:rsidRDefault="00000000" w:rsidRPr="00000000" w14:paraId="00000004">
      <w:pPr>
        <w:numPr>
          <w:ilvl w:val="0"/>
          <w:numId w:val="1"/>
        </w:numPr>
        <w:spacing w:after="200" w:before="240" w:lineRule="auto"/>
        <w:ind w:left="720" w:hanging="360"/>
        <w:jc w:val="both"/>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Residencias de mayores de Sevilla, Córdoba, El Puerto de Santa María (Cádiz) y Pulianas (Granada) participan en la iniciativa.</w:t>
      </w:r>
    </w:p>
    <w:p w:rsidR="00000000" w:rsidDel="00000000" w:rsidP="00000000" w:rsidRDefault="00000000" w:rsidRPr="00000000" w14:paraId="00000005">
      <w:pPr>
        <w:spacing w:after="200" w:before="240" w:lineRule="auto"/>
        <w:ind w:left="720" w:firstLine="0"/>
        <w:jc w:val="both"/>
        <w:rPr>
          <w:rFonts w:ascii="Calibri" w:cs="Calibri" w:eastAsia="Calibri" w:hAnsi="Calibri"/>
          <w:b w:val="1"/>
          <w:color w:val="222222"/>
          <w:sz w:val="24"/>
          <w:szCs w:val="24"/>
        </w:rPr>
      </w:pPr>
      <w:r w:rsidDel="00000000" w:rsidR="00000000" w:rsidRPr="00000000">
        <w:rPr>
          <w:rtl w:val="0"/>
        </w:rPr>
      </w:r>
    </w:p>
    <w:p w:rsidR="00000000" w:rsidDel="00000000" w:rsidP="00000000" w:rsidRDefault="00000000" w:rsidRPr="00000000" w14:paraId="00000006">
      <w:pPr>
        <w:spacing w:after="240" w:before="240" w:lineRule="auto"/>
        <w:jc w:val="both"/>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rtl w:val="0"/>
        </w:rPr>
        <w:t xml:space="preserve">Sevilla, 18 de marzo de 2021. </w:t>
      </w:r>
      <w:r w:rsidDel="00000000" w:rsidR="00000000" w:rsidRPr="00000000">
        <w:rPr>
          <w:rFonts w:ascii="Calibri" w:cs="Calibri" w:eastAsia="Calibri" w:hAnsi="Calibri"/>
          <w:color w:val="222222"/>
          <w:sz w:val="24"/>
          <w:szCs w:val="24"/>
          <w:rtl w:val="0"/>
        </w:rPr>
        <w:t xml:space="preserve">Lagoh, complejo comercial y de ocio buque insignia de Lar España Real Estate, celebra desde hoy el Día Internacional de la Felicidad 2021, con una muestra dedicada al colectivo de los mayores, público sobre el cual ha basado esta acción social y solidaria.</w:t>
      </w:r>
    </w:p>
    <w:p w:rsidR="00000000" w:rsidDel="00000000" w:rsidP="00000000" w:rsidRDefault="00000000" w:rsidRPr="00000000" w14:paraId="00000007">
      <w:pPr>
        <w:spacing w:after="240" w:befor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Con el fin de llevar esta iniciativa más allá de la provincia de Sevilla, Lagoh ha elegido como partner al programa intergeneracional “Adopta un Abuelo”, que gestiona diferentes actividades basadas en el acompañamiento de la Tercera Edad. Gracias a esta nueva línea de colaboración emprendida por Lagoh, residencias de mayores situadas en Sevilla, Córdoba, El Puerto de Santa María (Cádiz) y Pulianas (Granada) han confirmado su participación en el programa confeccionado por Lagoh para la presente celebración, que tiene por lema: “Flores para la felicidad. Si sabes tejer, puedes hacerles felices”. Lagoh ha creado asimismo una web en la que puede obtenerse información sobre todas las actividades, con la siguiente dirección:  </w:t>
      </w:r>
      <w:hyperlink r:id="rId6">
        <w:r w:rsidDel="00000000" w:rsidR="00000000" w:rsidRPr="00000000">
          <w:rPr>
            <w:rFonts w:ascii="Calibri" w:cs="Calibri" w:eastAsia="Calibri" w:hAnsi="Calibri"/>
            <w:color w:val="1155cc"/>
            <w:sz w:val="24"/>
            <w:szCs w:val="24"/>
            <w:u w:val="single"/>
            <w:rtl w:val="0"/>
          </w:rPr>
          <w:t xml:space="preserve">https://www.lagoh.es/floresparalafelicidad/</w:t>
        </w:r>
      </w:hyperlink>
      <w:r w:rsidDel="00000000" w:rsidR="00000000" w:rsidRPr="00000000">
        <w:rPr>
          <w:rFonts w:ascii="Calibri" w:cs="Calibri" w:eastAsia="Calibri" w:hAnsi="Calibri"/>
          <w:color w:val="222222"/>
          <w:sz w:val="24"/>
          <w:szCs w:val="24"/>
          <w:rtl w:val="0"/>
        </w:rPr>
        <w:t xml:space="preserve"> </w:t>
      </w:r>
    </w:p>
    <w:p w:rsidR="00000000" w:rsidDel="00000000" w:rsidP="00000000" w:rsidRDefault="00000000" w:rsidRPr="00000000" w14:paraId="00000008">
      <w:pPr>
        <w:spacing w:after="240" w:before="240" w:lineRule="auto"/>
        <w:jc w:val="both"/>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“Nunca unas flores dieron tanta felicidad”</w:t>
      </w:r>
    </w:p>
    <w:p w:rsidR="00000000" w:rsidDel="00000000" w:rsidP="00000000" w:rsidRDefault="00000000" w:rsidRPr="00000000" w14:paraId="00000009">
      <w:pPr>
        <w:spacing w:after="240" w:befor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El primero de los pasos realizados por Lagoh fue remitir diferentes kits de costura para tejer flores de crochet a estas residencias andaluzas; “queremos que nuestros mayores se sientan partícipes y protagonistas de esta acción pensada por y para ellos”, según el director gerente de Lagoh, Carlos Fita. </w:t>
      </w:r>
    </w:p>
    <w:p w:rsidR="00000000" w:rsidDel="00000000" w:rsidP="00000000" w:rsidRDefault="00000000" w:rsidRPr="00000000" w14:paraId="0000000A">
      <w:pPr>
        <w:spacing w:after="240" w:befor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 este colectivo se han sumado igualmente todas aquellas personas que desearon participar, a través de la web habilitada para ello (</w:t>
      </w:r>
      <w:hyperlink r:id="rId7">
        <w:r w:rsidDel="00000000" w:rsidR="00000000" w:rsidRPr="00000000">
          <w:rPr>
            <w:rFonts w:ascii="Calibri" w:cs="Calibri" w:eastAsia="Calibri" w:hAnsi="Calibri"/>
            <w:color w:val="1155cc"/>
            <w:sz w:val="24"/>
            <w:szCs w:val="24"/>
            <w:u w:val="single"/>
            <w:rtl w:val="0"/>
          </w:rPr>
          <w:t xml:space="preserve">https://www.lagoh.es/floresparalafelicidad/</w:t>
        </w:r>
      </w:hyperlink>
      <w:r w:rsidDel="00000000" w:rsidR="00000000" w:rsidRPr="00000000">
        <w:rPr>
          <w:rFonts w:ascii="Calibri" w:cs="Calibri" w:eastAsia="Calibri" w:hAnsi="Calibri"/>
          <w:color w:val="222222"/>
          <w:sz w:val="24"/>
          <w:szCs w:val="24"/>
          <w:rtl w:val="0"/>
        </w:rPr>
        <w:t xml:space="preserve">). Por cada una de las imágenes subidas, Lagoh realizará asimismo una donación económica al programa Adopta un Abuelo. </w:t>
      </w:r>
    </w:p>
    <w:p w:rsidR="00000000" w:rsidDel="00000000" w:rsidP="00000000" w:rsidRDefault="00000000" w:rsidRPr="00000000" w14:paraId="0000000B">
      <w:pPr>
        <w:spacing w:after="240" w:befor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0C">
      <w:pPr>
        <w:spacing w:after="240" w:befor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0D">
      <w:pPr>
        <w:spacing w:after="240" w:befor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Junto a la actividad online, Lagoh ha instalado en el propio complejo comercial y de ocio una exposición con todas las flores aportadas, tanto por los propios mayores como por el público en general. La muestra tiene lugar del 18 al 27 de marzo y en ella se pueden adquirir las flores de crochet, a cambio de un donativo. Lagoh destinará toda la recaudación al programa Adopta un Abuelo.</w:t>
      </w:r>
    </w:p>
    <w:p w:rsidR="00000000" w:rsidDel="00000000" w:rsidP="00000000" w:rsidRDefault="00000000" w:rsidRPr="00000000" w14:paraId="0000000E">
      <w:pPr>
        <w:spacing w:after="240" w:before="240" w:lineRule="auto"/>
        <w:jc w:val="both"/>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Sobre el programa Adopta un Abuelo</w:t>
      </w:r>
    </w:p>
    <w:p w:rsidR="00000000" w:rsidDel="00000000" w:rsidP="00000000" w:rsidRDefault="00000000" w:rsidRPr="00000000" w14:paraId="0000000F">
      <w:pPr>
        <w:spacing w:after="240" w:befor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Lagoh ha elegido al programa intergeneracional Adopta un Abuelo para impulsar esta iniciativa; su fin es que nuestros mayores se sientan escuchados, acompañados y queridos, mientras los jóvenes aprenden valores en sus visitas. Según destaca esta entidad, más de 2 millones de mayores viven solos, 360.000 viven en residencias y un 60% de los mayores no recibe visitas. (Más información: adoptaunabuelo.org)</w:t>
      </w:r>
    </w:p>
    <w:p w:rsidR="00000000" w:rsidDel="00000000" w:rsidP="00000000" w:rsidRDefault="00000000" w:rsidRPr="00000000" w14:paraId="00000010">
      <w:pPr>
        <w:spacing w:after="240" w:befor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1">
      <w:pPr>
        <w:spacing w:after="240" w:before="240" w:lineRule="auto"/>
        <w:jc w:val="both"/>
        <w:rPr>
          <w:rFonts w:ascii="Calibri" w:cs="Calibri" w:eastAsia="Calibri" w:hAnsi="Calibri"/>
          <w:b w:val="1"/>
          <w:color w:val="222222"/>
          <w:sz w:val="20"/>
          <w:szCs w:val="20"/>
        </w:rPr>
      </w:pPr>
      <w:r w:rsidDel="00000000" w:rsidR="00000000" w:rsidRPr="00000000">
        <w:rPr>
          <w:rFonts w:ascii="Calibri" w:cs="Calibri" w:eastAsia="Calibri" w:hAnsi="Calibri"/>
          <w:b w:val="1"/>
          <w:color w:val="222222"/>
          <w:sz w:val="20"/>
          <w:szCs w:val="20"/>
          <w:rtl w:val="0"/>
        </w:rPr>
        <w:t xml:space="preserve">Sobre Lagoh</w:t>
      </w:r>
    </w:p>
    <w:p w:rsidR="00000000" w:rsidDel="00000000" w:rsidP="00000000" w:rsidRDefault="00000000" w:rsidRPr="00000000" w14:paraId="00000012">
      <w:pPr>
        <w:spacing w:after="240" w:befor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Lagoh Sevilla, el activo de Lar España gestionado por Grupo Lar, es el primer “Complejo Comercial y de Ocio Familiar”. Sus más de 100.000 m² acogen locales comerciales, actividades de ocio, restauración y terrazas de los principales operadores locales, nacionales e internacionales.</w:t>
      </w:r>
    </w:p>
    <w:p w:rsidR="00000000" w:rsidDel="00000000" w:rsidP="00000000" w:rsidRDefault="00000000" w:rsidRPr="00000000" w14:paraId="00000013">
      <w:pPr>
        <w:spacing w:after="240" w:before="240" w:lineRule="auto"/>
        <w:jc w:val="both"/>
        <w:rPr>
          <w:rFonts w:ascii="Calibri" w:cs="Calibri" w:eastAsia="Calibri" w:hAnsi="Calibri"/>
          <w:b w:val="1"/>
          <w:color w:val="222222"/>
          <w:sz w:val="20"/>
          <w:szCs w:val="20"/>
        </w:rPr>
      </w:pPr>
      <w:r w:rsidDel="00000000" w:rsidR="00000000" w:rsidRPr="00000000">
        <w:rPr>
          <w:rFonts w:ascii="Calibri" w:cs="Calibri" w:eastAsia="Calibri" w:hAnsi="Calibri"/>
          <w:b w:val="1"/>
          <w:color w:val="222222"/>
          <w:sz w:val="20"/>
          <w:szCs w:val="20"/>
          <w:rtl w:val="0"/>
        </w:rPr>
        <w:t xml:space="preserve">Sobre Lar España y Grupo Lar</w:t>
      </w:r>
    </w:p>
    <w:p w:rsidR="00000000" w:rsidDel="00000000" w:rsidP="00000000" w:rsidRDefault="00000000" w:rsidRPr="00000000" w14:paraId="00000014">
      <w:pPr>
        <w:spacing w:after="240" w:befor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Lar España Real Estate fue la primera Socimi en cotizar en el Mercado Continuo. 5 años después se ha convertido en el líder español en Centros y Parques Comerciales, con activos por valor de 1.500 millones de euros y cerca de 600.000 metros cuadrados de GLA, a la que aplica una estrategia multicanal y de experiencia al cliente con unos altos estándares en materia social, medioambiental y de gobierno corporativo. Su fuerte balance y sus resultados operativos hacen de Lar España una oferta única para sus comerciantes, marcas y visitantes.</w:t>
      </w:r>
    </w:p>
    <w:p w:rsidR="00000000" w:rsidDel="00000000" w:rsidP="00000000" w:rsidRDefault="00000000" w:rsidRPr="00000000" w14:paraId="00000015">
      <w:pPr>
        <w:spacing w:after="240" w:before="240" w:lineRule="auto"/>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Grupo Lar, con 50 años de actividad en el sector inmobiliario español, gestiona los activos de Lar España. Desde sus inicios, se ha encargado de la concepción, diseño y ejecución del proyecto Lagoh en todas sus fases de construcción y comercialización y posteriormente se encarga de su gestión.</w:t>
      </w:r>
    </w:p>
    <w:p w:rsidR="00000000" w:rsidDel="00000000" w:rsidP="00000000" w:rsidRDefault="00000000" w:rsidRPr="00000000" w14:paraId="00000016">
      <w:pPr>
        <w:spacing w:after="240" w:befor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7">
      <w:pPr>
        <w:spacing w:after="240" w:befor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8">
      <w:pPr>
        <w:spacing w:after="240" w:before="240" w:lineRule="auto"/>
        <w:jc w:val="both"/>
        <w:rPr>
          <w:rFonts w:ascii="Calibri" w:cs="Calibri" w:eastAsia="Calibri" w:hAnsi="Calibri"/>
          <w:color w:val="222222"/>
          <w:sz w:val="20"/>
          <w:szCs w:val="20"/>
        </w:rPr>
      </w:pPr>
      <w:r w:rsidDel="00000000" w:rsidR="00000000" w:rsidRPr="00000000">
        <w:rPr>
          <w:rFonts w:ascii="Calibri" w:cs="Calibri" w:eastAsia="Calibri" w:hAnsi="Calibri"/>
          <w:b w:val="1"/>
          <w:color w:val="222222"/>
          <w:sz w:val="20"/>
          <w:szCs w:val="20"/>
          <w:rtl w:val="0"/>
        </w:rPr>
        <w:t xml:space="preserve">LAGOH. Contacto de comunicación</w:t>
      </w:r>
      <w:r w:rsidDel="00000000" w:rsidR="00000000" w:rsidRPr="00000000">
        <w:rPr>
          <w:rFonts w:ascii="Calibri" w:cs="Calibri" w:eastAsia="Calibri" w:hAnsi="Calibri"/>
          <w:color w:val="222222"/>
          <w:sz w:val="20"/>
          <w:szCs w:val="20"/>
          <w:rtl w:val="0"/>
        </w:rPr>
        <w:t xml:space="preserve">: Pilar Mena / José M. Caro - 630 13 39 77 // 677 73 20 25</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Fonts w:ascii="Calibri" w:cs="Calibri" w:eastAsia="Calibri" w:hAnsi="Calibri"/>
        <w:b w:val="1"/>
        <w:color w:val="222222"/>
        <w:sz w:val="26"/>
        <w:szCs w:val="26"/>
      </w:rPr>
      <w:drawing>
        <wp:inline distB="114300" distT="114300" distL="114300" distR="114300">
          <wp:extent cx="1093950" cy="5442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93950" cy="5442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goh.es/floresparalafelicidad/" TargetMode="External"/><Relationship Id="rId7" Type="http://schemas.openxmlformats.org/officeDocument/2006/relationships/hyperlink" Target="https://www.lagoh.es/floresparalafelicidad/"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