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C633" w14:textId="77777777" w:rsidR="00A2738B" w:rsidRPr="007B2A90" w:rsidRDefault="00A2738B" w:rsidP="006C0149">
      <w:pPr>
        <w:jc w:val="both"/>
        <w:rPr>
          <w:b/>
          <w:sz w:val="24"/>
        </w:rPr>
      </w:pPr>
      <w:r w:rsidRPr="007B2A90">
        <w:rPr>
          <w:rStyle w:val="NingunoA"/>
          <w:noProof/>
          <w:lang w:eastAsia="es-ES"/>
        </w:rPr>
        <w:drawing>
          <wp:anchor distT="152400" distB="152400" distL="152400" distR="152400" simplePos="0" relativeHeight="251659264" behindDoc="0" locked="0" layoutInCell="1" allowOverlap="1" wp14:anchorId="055D34B6" wp14:editId="63BBCC95">
            <wp:simplePos x="0" y="0"/>
            <wp:positionH relativeFrom="page">
              <wp:posOffset>2696284</wp:posOffset>
            </wp:positionH>
            <wp:positionV relativeFrom="page">
              <wp:posOffset>393080</wp:posOffset>
            </wp:positionV>
            <wp:extent cx="1866242" cy="8997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aptura de pantalla 2020-02-06 a las 13.56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0-02-06 a las 13.56.34.png" descr="Captura de pantalla 2020-02-06 a las 13.56.3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242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B800B8" w14:textId="77777777" w:rsidR="00AD2238" w:rsidRPr="007B2A90" w:rsidRDefault="00AD2238" w:rsidP="006C0149">
      <w:pPr>
        <w:jc w:val="both"/>
        <w:rPr>
          <w:rStyle w:val="Ninguno"/>
          <w:rFonts w:ascii="Helvetica" w:hAnsi="Helvetica"/>
          <w:b/>
          <w:smallCaps/>
          <w:color w:val="8496B0"/>
          <w:sz w:val="24"/>
          <w:szCs w:val="28"/>
          <w:u w:color="8496B0"/>
        </w:rPr>
      </w:pPr>
    </w:p>
    <w:p w14:paraId="23CAD04D" w14:textId="42C5A75E" w:rsidR="00A1725D" w:rsidRPr="00A1725D" w:rsidRDefault="00A1725D" w:rsidP="00A1725D">
      <w:pPr>
        <w:jc w:val="center"/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</w:pPr>
      <w:r w:rsidRPr="00A1725D"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  <w:t>EL CENTRO COMERCIAL LAGOH REDUCE SU ACTIVIDAD A LA DE LOS COMERCIOS MINORISTAS AUTORIZADOS POR EL GOBIERNO</w:t>
      </w:r>
    </w:p>
    <w:p w14:paraId="51B3474F" w14:textId="77777777" w:rsidR="0078651B" w:rsidRPr="0078651B" w:rsidRDefault="0078651B" w:rsidP="00A1725D">
      <w:pPr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</w:pPr>
    </w:p>
    <w:p w14:paraId="1AB63F7D" w14:textId="77777777" w:rsidR="00A1725D" w:rsidRDefault="00AD2238" w:rsidP="00A1725D">
      <w:pPr>
        <w:jc w:val="both"/>
        <w:rPr>
          <w:b/>
        </w:rPr>
      </w:pPr>
      <w:r w:rsidRPr="007B2A90">
        <w:rPr>
          <w:b/>
        </w:rPr>
        <w:t>Sevilla, 1</w:t>
      </w:r>
      <w:r w:rsidR="00D85EC0">
        <w:rPr>
          <w:b/>
        </w:rPr>
        <w:t>5</w:t>
      </w:r>
      <w:r w:rsidRPr="007B2A90">
        <w:rPr>
          <w:b/>
        </w:rPr>
        <w:t xml:space="preserve"> de marzo de 2020.</w:t>
      </w:r>
      <w:r w:rsidR="00A1725D">
        <w:rPr>
          <w:b/>
        </w:rPr>
        <w:t xml:space="preserve"> </w:t>
      </w:r>
      <w:proofErr w:type="spellStart"/>
      <w:r w:rsidR="00A1725D">
        <w:rPr>
          <w:rFonts w:ascii="Arial" w:eastAsia="Arial" w:hAnsi="Arial" w:cs="Arial"/>
          <w:sz w:val="20"/>
          <w:szCs w:val="20"/>
        </w:rPr>
        <w:t>Lagoh</w:t>
      </w:r>
      <w:proofErr w:type="spellEnd"/>
      <w:r w:rsidR="00A1725D">
        <w:rPr>
          <w:rFonts w:ascii="Arial" w:eastAsia="Arial" w:hAnsi="Arial" w:cs="Arial"/>
          <w:sz w:val="20"/>
          <w:szCs w:val="20"/>
        </w:rPr>
        <w:t xml:space="preserve"> ha interrumpido temporal y parcialmente su actividad, dejando solo abiertos, a partir de hoy domingo</w:t>
      </w:r>
      <w:r w:rsidR="00A1725D">
        <w:rPr>
          <w:rFonts w:ascii="Arial" w:eastAsia="Arial" w:hAnsi="Arial" w:cs="Arial"/>
          <w:sz w:val="20"/>
          <w:szCs w:val="20"/>
        </w:rPr>
        <w:t xml:space="preserve"> </w:t>
      </w:r>
      <w:r w:rsidR="00A1725D">
        <w:rPr>
          <w:rFonts w:ascii="Arial" w:eastAsia="Arial" w:hAnsi="Arial" w:cs="Arial"/>
          <w:sz w:val="20"/>
          <w:szCs w:val="20"/>
        </w:rPr>
        <w:t xml:space="preserve">15 de marzo, aquellos comercios oficialmente autorizados. </w:t>
      </w:r>
    </w:p>
    <w:p w14:paraId="7DAC4783" w14:textId="77777777" w:rsidR="00A1725D" w:rsidRDefault="00A1725D" w:rsidP="00A1725D">
      <w:pPr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 xml:space="preserve">El Centro Comercial </w:t>
      </w:r>
      <w:proofErr w:type="spellStart"/>
      <w:r>
        <w:rPr>
          <w:rFonts w:ascii="Arial" w:eastAsia="Arial" w:hAnsi="Arial" w:cs="Arial"/>
          <w:sz w:val="20"/>
          <w:szCs w:val="20"/>
        </w:rPr>
        <w:t>Lagoh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había contemplado en sus protocolos de seguridad esta hipótesis, de manera que la limitación temporal de las instalaciones se ha realizado con rapidez y normalidad. </w:t>
      </w:r>
    </w:p>
    <w:p w14:paraId="7487EBFA" w14:textId="77777777" w:rsidR="00A1725D" w:rsidRDefault="00A1725D" w:rsidP="00A1725D">
      <w:pPr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 xml:space="preserve">Tanto Lar España como Grupo Lar y </w:t>
      </w:r>
      <w:proofErr w:type="spellStart"/>
      <w:r>
        <w:rPr>
          <w:rFonts w:ascii="Arial" w:eastAsia="Arial" w:hAnsi="Arial" w:cs="Arial"/>
          <w:sz w:val="20"/>
          <w:szCs w:val="20"/>
        </w:rPr>
        <w:t>Gentalia</w:t>
      </w:r>
      <w:proofErr w:type="spellEnd"/>
      <w:r>
        <w:rPr>
          <w:rFonts w:ascii="Arial" w:eastAsia="Arial" w:hAnsi="Arial" w:cs="Arial"/>
          <w:sz w:val="20"/>
          <w:szCs w:val="20"/>
        </w:rPr>
        <w:t>, propietario y gestores del centro comercial, han expresado su apoyo total a las medidas adoptadas por las autoridades administrativas y sanitarias, así como su voluntad de colaboración con las mismas y su compromiso con la seguridad de profesionales, comerciantes y clientes.</w:t>
      </w:r>
    </w:p>
    <w:p w14:paraId="4FA49D3E" w14:textId="77777777" w:rsidR="00A1725D" w:rsidRDefault="00A1725D" w:rsidP="00A1725D">
      <w:pPr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>Tras la declaración del estado de alarma que entr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 xml:space="preserve"> en vigor este mismo sábado, el centro ha procedido a activar los planes de interrupción temporal y a franquear y habilitar zonas de tránsito hacia los comercios minoristas que permanecerán abiertos para permitir el mejor servicio posible a nuestros usuarios y el acceso cómodo y rápido a los productos de primera necesidad. </w:t>
      </w:r>
    </w:p>
    <w:p w14:paraId="7532B6DC" w14:textId="77777777" w:rsidR="00A1725D" w:rsidRDefault="00A1725D" w:rsidP="00A1725D">
      <w:pPr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 xml:space="preserve">En concreto, y según las disposiciones oficiales, podrán mantener su actividad normal las tiendas de: alimentación, farmacia, tienda de animales, peluquería, ópticas, equipos tecnológicos y comunicaciones. </w:t>
      </w:r>
    </w:p>
    <w:p w14:paraId="7A41619D" w14:textId="359E038B" w:rsidR="00A1725D" w:rsidRPr="00A1725D" w:rsidRDefault="00A1725D" w:rsidP="006C0149">
      <w:pPr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 xml:space="preserve">Desde el comienzo de la alerta sanitaria y hasta la deseada vuelta a la normalidad, nuestro objetivo ha sido y será, extremar la información fiable, la transparencia y el comportamiento responsable, así como velar al máximo por la seguridad y protección de profesionales, clientes y usuarios, </w:t>
      </w:r>
      <w:proofErr w:type="gramStart"/>
      <w:r>
        <w:rPr>
          <w:rFonts w:ascii="Arial" w:eastAsia="Arial" w:hAnsi="Arial" w:cs="Arial"/>
          <w:sz w:val="20"/>
          <w:szCs w:val="20"/>
        </w:rPr>
        <w:t>de acuerdo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la información, recomendaciones y protocolos activados por el Gobierno y las autoridades sanitarias en cada momento.</w:t>
      </w:r>
    </w:p>
    <w:p w14:paraId="7C1A8B9F" w14:textId="77777777" w:rsidR="0078651B" w:rsidRDefault="0078651B" w:rsidP="00A2738B">
      <w:pPr>
        <w:pStyle w:val="CuerpoA"/>
        <w:spacing w:line="240" w:lineRule="auto"/>
        <w:jc w:val="both"/>
        <w:rPr>
          <w:rStyle w:val="Ninguno"/>
          <w:lang w:val="es-ES"/>
        </w:rPr>
      </w:pPr>
    </w:p>
    <w:p w14:paraId="6BE1A9B3" w14:textId="226AF3E0" w:rsidR="00A2738B" w:rsidRDefault="00A2738B" w:rsidP="00A2738B">
      <w:pPr>
        <w:pStyle w:val="CuerpoA"/>
        <w:spacing w:line="240" w:lineRule="auto"/>
        <w:jc w:val="both"/>
        <w:rPr>
          <w:rStyle w:val="Hyperlink1"/>
          <w:lang w:val="es-ES"/>
        </w:rPr>
      </w:pPr>
      <w:r w:rsidRPr="007B2A90">
        <w:rPr>
          <w:rStyle w:val="Ninguno"/>
          <w:lang w:val="es-ES"/>
        </w:rPr>
        <w:t xml:space="preserve">Para más información, visita </w:t>
      </w:r>
      <w:hyperlink r:id="rId9" w:history="1">
        <w:r w:rsidRPr="007B2A90">
          <w:rPr>
            <w:rStyle w:val="Hyperlink1"/>
            <w:lang w:val="es-ES"/>
          </w:rPr>
          <w:t>www.lagoh.es</w:t>
        </w:r>
      </w:hyperlink>
    </w:p>
    <w:p w14:paraId="418BA4FE" w14:textId="65C39251" w:rsidR="00EA5000" w:rsidRDefault="00EA5000" w:rsidP="00A2738B">
      <w:pPr>
        <w:pStyle w:val="CuerpoA"/>
        <w:spacing w:line="240" w:lineRule="auto"/>
        <w:jc w:val="both"/>
        <w:rPr>
          <w:rStyle w:val="Hyperlink0"/>
          <w:lang w:val="es-ES"/>
        </w:rPr>
      </w:pPr>
    </w:p>
    <w:p w14:paraId="1AD1077E" w14:textId="77777777" w:rsidR="0078651B" w:rsidRPr="007B2A90" w:rsidRDefault="0078651B" w:rsidP="00A2738B">
      <w:pPr>
        <w:pStyle w:val="CuerpoA"/>
        <w:spacing w:line="240" w:lineRule="auto"/>
        <w:jc w:val="both"/>
        <w:rPr>
          <w:rStyle w:val="Hyperlink0"/>
          <w:lang w:val="es-ES"/>
        </w:rPr>
      </w:pPr>
    </w:p>
    <w:p w14:paraId="2D8C3B43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 xml:space="preserve">Sobre </w:t>
      </w:r>
      <w:proofErr w:type="spellStart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:</w:t>
      </w:r>
    </w:p>
    <w:p w14:paraId="23C6ECD9" w14:textId="25458D53" w:rsidR="00A2738B" w:rsidRDefault="00A2738B" w:rsidP="00EA5000">
      <w:pPr>
        <w:pStyle w:val="CuerpoA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Sevilla, el activo de Lar España gestionado por Grupo Lar, es el primer </w:t>
      </w:r>
      <w:r w:rsidRPr="007B2A90">
        <w:rPr>
          <w:rStyle w:val="Ninguno"/>
          <w:rFonts w:ascii="Arial Unicode MS" w:hAnsi="Arial Unicode MS"/>
          <w:sz w:val="18"/>
          <w:szCs w:val="18"/>
          <w:rtl/>
          <w:lang w:val="es-ES"/>
        </w:rPr>
        <w:t>“</w:t>
      </w: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Complejo Comercial y de Ocio Familiar”. Sus más de 100.000 m² acogen locales comerciales, actividades de ocio, restauración y terrazas de los principales operadores locales, nacionales e internacionales.</w:t>
      </w:r>
    </w:p>
    <w:p w14:paraId="784B75F3" w14:textId="77777777" w:rsidR="00EA5000" w:rsidRDefault="00EA5000" w:rsidP="00EA5000">
      <w:pPr>
        <w:pStyle w:val="CuerpoA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</w:p>
    <w:p w14:paraId="21790432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Sobre Lar España y Grupo Lar:</w:t>
      </w:r>
    </w:p>
    <w:p w14:paraId="3AA2B0F4" w14:textId="77777777" w:rsidR="00A2738B" w:rsidRPr="007B2A90" w:rsidRDefault="00A2738B" w:rsidP="00A2738B">
      <w:pPr>
        <w:pStyle w:val="CuerpoA"/>
        <w:jc w:val="both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Lar España Real Estate fue la primera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Socimi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</w:t>
      </w:r>
    </w:p>
    <w:p w14:paraId="0E6B62BA" w14:textId="67D06D5B" w:rsidR="00A2738B" w:rsidRPr="007B2A90" w:rsidRDefault="00A2738B" w:rsidP="00A2738B">
      <w:pPr>
        <w:pStyle w:val="CuerpoA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lastRenderedPageBreak/>
        <w:t xml:space="preserve">Grupo Lar, con 50 años de actividad en el sector inmobiliario español, gestiona los activos de Lar España. Desde sus inicios, se ha encargado de la concepción, diseño y ejecución del proyecto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todas sus fases de construcción y comercialización y posteriormente se encargará de su gestión.</w:t>
      </w:r>
    </w:p>
    <w:p w14:paraId="48B72421" w14:textId="77777777" w:rsidR="00A2738B" w:rsidRPr="007B2A90" w:rsidRDefault="00A2738B" w:rsidP="00A2738B">
      <w:pPr>
        <w:pStyle w:val="CuerpoA"/>
        <w:spacing w:line="240" w:lineRule="auto"/>
        <w:jc w:val="both"/>
        <w:rPr>
          <w:rStyle w:val="Ninguno"/>
          <w:rFonts w:ascii="Helvetica" w:eastAsia="Helvetica" w:hAnsi="Helvetica" w:cs="Helvetica"/>
          <w:color w:val="7F7F7F"/>
          <w:u w:color="7F7F7F"/>
          <w:lang w:val="es-ES"/>
        </w:rPr>
      </w:pPr>
    </w:p>
    <w:p w14:paraId="34F1E66C" w14:textId="77777777" w:rsidR="00A2738B" w:rsidRPr="007B2A90" w:rsidRDefault="00A2738B" w:rsidP="007B2A90">
      <w:pPr>
        <w:pStyle w:val="CuerpoA"/>
        <w:spacing w:line="240" w:lineRule="auto"/>
        <w:jc w:val="center"/>
        <w:rPr>
          <w:rStyle w:val="Ninguno"/>
          <w:color w:val="7F7F7F"/>
          <w:sz w:val="18"/>
          <w:szCs w:val="18"/>
          <w:u w:color="7F7F7F"/>
          <w:lang w:val="es-ES"/>
        </w:rPr>
      </w:pPr>
      <w:r w:rsidRPr="007B2A90"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:lang w:val="es-ES"/>
        </w:rPr>
        <w:t xml:space="preserve">Contacto de comunicación: </w:t>
      </w:r>
      <w:r w:rsidRPr="007B2A90">
        <w:rPr>
          <w:rStyle w:val="Ninguno"/>
          <w:color w:val="7F7F7F"/>
          <w:sz w:val="18"/>
          <w:szCs w:val="18"/>
          <w:u w:color="7F7F7F"/>
          <w:lang w:val="es-ES"/>
        </w:rPr>
        <w:t>Pilar Mena / José Manuel Caro</w:t>
      </w:r>
    </w:p>
    <w:p w14:paraId="3F218E4F" w14:textId="77777777" w:rsidR="00A2738B" w:rsidRPr="007B2A90" w:rsidRDefault="00A1725D" w:rsidP="007B2A90">
      <w:pPr>
        <w:pStyle w:val="CuerpoA"/>
        <w:spacing w:line="240" w:lineRule="auto"/>
        <w:jc w:val="center"/>
        <w:rPr>
          <w:lang w:val="es-ES"/>
        </w:rPr>
      </w:pPr>
      <w:hyperlink r:id="rId10" w:history="1">
        <w:r w:rsidR="00A2738B" w:rsidRPr="007B2A90">
          <w:rPr>
            <w:rStyle w:val="Hyperlink2"/>
            <w:lang w:val="es-ES"/>
          </w:rPr>
          <w:t>pmena@euromediagrupo.es</w:t>
        </w:r>
      </w:hyperlink>
      <w:r w:rsidR="00A2738B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; </w:t>
      </w:r>
      <w:hyperlink r:id="rId11" w:history="1">
        <w:r w:rsidR="00A2738B" w:rsidRPr="007B2A90">
          <w:rPr>
            <w:rStyle w:val="Hyperlink2"/>
            <w:lang w:val="es-ES"/>
          </w:rPr>
          <w:t>jcaro@euromediagrupo.es</w:t>
        </w:r>
      </w:hyperlink>
      <w:r w:rsidR="006B7D52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   </w:t>
      </w:r>
      <w:r w:rsidR="00A2738B" w:rsidRPr="007B2A90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>630133977 - 677732025</w:t>
      </w:r>
    </w:p>
    <w:sectPr w:rsidR="00A2738B" w:rsidRPr="007B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71368"/>
    <w:multiLevelType w:val="hybridMultilevel"/>
    <w:tmpl w:val="74F42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264B"/>
    <w:multiLevelType w:val="hybridMultilevel"/>
    <w:tmpl w:val="9A58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6B2E"/>
    <w:multiLevelType w:val="hybridMultilevel"/>
    <w:tmpl w:val="142AED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4B"/>
    <w:rsid w:val="00062243"/>
    <w:rsid w:val="000F2693"/>
    <w:rsid w:val="00164DFF"/>
    <w:rsid w:val="003E5F2A"/>
    <w:rsid w:val="00426115"/>
    <w:rsid w:val="00495D7F"/>
    <w:rsid w:val="00520138"/>
    <w:rsid w:val="0059489C"/>
    <w:rsid w:val="0059655E"/>
    <w:rsid w:val="00681EAD"/>
    <w:rsid w:val="006B7D52"/>
    <w:rsid w:val="006C0149"/>
    <w:rsid w:val="006D6242"/>
    <w:rsid w:val="0078651B"/>
    <w:rsid w:val="007B2A90"/>
    <w:rsid w:val="007D4101"/>
    <w:rsid w:val="00A02F0F"/>
    <w:rsid w:val="00A1725D"/>
    <w:rsid w:val="00A2738B"/>
    <w:rsid w:val="00AB189C"/>
    <w:rsid w:val="00AD0C4B"/>
    <w:rsid w:val="00AD2238"/>
    <w:rsid w:val="00D4114D"/>
    <w:rsid w:val="00D85EC0"/>
    <w:rsid w:val="00DB3111"/>
    <w:rsid w:val="00DD0385"/>
    <w:rsid w:val="00EA5000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DC09"/>
  <w15:chartTrackingRefBased/>
  <w15:docId w15:val="{EA6139F1-94E4-4A44-AADE-26E2FBD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138"/>
    <w:pPr>
      <w:ind w:left="720"/>
      <w:contextualSpacing/>
    </w:pPr>
  </w:style>
  <w:style w:type="character" w:customStyle="1" w:styleId="NingunoA">
    <w:name w:val="Ninguno A"/>
    <w:basedOn w:val="Fuentedeprrafopredeter"/>
    <w:rsid w:val="00A2738B"/>
  </w:style>
  <w:style w:type="character" w:customStyle="1" w:styleId="Ninguno">
    <w:name w:val="Ninguno"/>
    <w:rsid w:val="00A2738B"/>
  </w:style>
  <w:style w:type="paragraph" w:customStyle="1" w:styleId="CuerpoA">
    <w:name w:val="Cuerpo A"/>
    <w:rsid w:val="00A27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sid w:val="00A2738B"/>
    <w:rPr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A2738B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Ninguno"/>
    <w:rsid w:val="00A2738B"/>
    <w:rPr>
      <w:outline w:val="0"/>
      <w:color w:val="0563C1"/>
      <w:sz w:val="18"/>
      <w:szCs w:val="18"/>
      <w:u w:val="single" w:color="0563C1"/>
      <w:lang w:val="en-US"/>
    </w:rPr>
  </w:style>
  <w:style w:type="character" w:styleId="Hipervnculo">
    <w:name w:val="Hyperlink"/>
    <w:basedOn w:val="Fuentedeprrafopredeter"/>
    <w:uiPriority w:val="99"/>
    <w:unhideWhenUsed/>
    <w:rsid w:val="00AD22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ro@euromediagrupo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pmena@euromediagrupo.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go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8E0C087065340BB20402E03A5C499" ma:contentTypeVersion="10" ma:contentTypeDescription="Crear nuevo documento." ma:contentTypeScope="" ma:versionID="91b46b4455e6faf58878bdede886f208">
  <xsd:schema xmlns:xsd="http://www.w3.org/2001/XMLSchema" xmlns:xs="http://www.w3.org/2001/XMLSchema" xmlns:p="http://schemas.microsoft.com/office/2006/metadata/properties" xmlns:ns3="6fb7cb4e-17a7-44b0-aff4-9b41eb9fa403" targetNamespace="http://schemas.microsoft.com/office/2006/metadata/properties" ma:root="true" ma:fieldsID="3bbcc30a94fc8bb379d9dadad660eb22" ns3:_="">
    <xsd:import namespace="6fb7cb4e-17a7-44b0-aff4-9b41eb9f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cb4e-17a7-44b0-aff4-9b41eb9fa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8A818-0651-4D94-9F9F-68A5FBE4E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25201-1309-4C7D-A948-DA659337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7cb4e-17a7-44b0-aff4-9b41eb9f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3DE4B-4163-4105-9D8B-D60D58FC0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2</cp:revision>
  <dcterms:created xsi:type="dcterms:W3CDTF">2020-03-15T17:46:00Z</dcterms:created>
  <dcterms:modified xsi:type="dcterms:W3CDTF">2020-03-15T17:46:00Z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0x0101002118E0C087065340BB20402E03A5C499</vt:lpwstr>
  </property>
</Properties>
</file>