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spacing w:line="360" w:lineRule="auto"/>
        <w:jc w:val="center"/>
        <w:rPr>
          <w:rStyle w:val="Ninguno"/>
          <w:rFonts w:ascii="Helvetica" w:hAnsi="Helvetica"/>
          <w:b w:val="1"/>
          <w:bCs w:val="1"/>
          <w:outline w:val="0"/>
          <w:color w:val="8496b0"/>
          <w:sz w:val="32"/>
          <w:szCs w:val="32"/>
          <w:u w:color="8496b0"/>
          <w14:textFill>
            <w14:solidFill>
              <w14:srgbClr w14:val="8496B0"/>
            </w14:solidFill>
          </w14:textFill>
        </w:rPr>
      </w:pPr>
      <w:r>
        <w:rPr>
          <w:rStyle w:val="Ninguno A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2838779</wp:posOffset>
            </wp:positionH>
            <wp:positionV relativeFrom="page">
              <wp:posOffset>165799</wp:posOffset>
            </wp:positionV>
            <wp:extent cx="1866242" cy="89979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Captura de pantalla 2020-02-06 a las 13.56.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aptura de pantalla 2020-02-06 a las 13.56.34.png" descr="Captura de pantalla 2020-02-06 a las 13.56.34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242" cy="8997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Título"/>
        <w:rPr>
          <w:rStyle w:val="Ninguno"/>
          <w:rFonts w:ascii="Helvetica" w:cs="Helvetica" w:hAnsi="Helvetica" w:eastAsia="Helvetica"/>
          <w:smallCaps w:val="1"/>
          <w:outline w:val="0"/>
          <w:color w:val="8496b0"/>
          <w:sz w:val="28"/>
          <w:szCs w:val="28"/>
          <w:u w:color="8496b0"/>
          <w:lang w:val="es-ES_tradnl"/>
          <w14:textFill>
            <w14:solidFill>
              <w14:srgbClr w14:val="8496B0"/>
            </w14:solidFill>
          </w14:textFill>
        </w:rPr>
      </w:pP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LA CAMPA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Ñ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A DE DONACI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Ó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N DE SANGRE EN SAN VALENT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Í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N DUPLICA LA PREVISI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Ó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N INICIAL DE PARTICIPACI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Ó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N, CON M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Á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S DE MEDIO CENTENAR DE EXTRACCIONES A MEDIOD</w:t>
      </w:r>
      <w:r>
        <w:rPr>
          <w:rStyle w:val="Ninguno"/>
          <w:rFonts w:ascii="Helvetica" w:hAnsi="Helvetica" w:hint="default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Í</w:t>
      </w:r>
      <w:r>
        <w:rPr>
          <w:rStyle w:val="Ninguno"/>
          <w:rFonts w:ascii="Helvetica" w:hAnsi="Helvetica"/>
          <w:smallCaps w:val="1"/>
          <w:outline w:val="0"/>
          <w:color w:val="8496b0"/>
          <w:sz w:val="28"/>
          <w:szCs w:val="28"/>
          <w:u w:color="8496b0"/>
          <w:rtl w:val="0"/>
          <w:lang w:val="de-DE"/>
          <w14:textFill>
            <w14:solidFill>
              <w14:srgbClr w14:val="8496B0"/>
            </w14:solidFill>
          </w14:textFill>
        </w:rPr>
        <w:t>A</w:t>
      </w:r>
    </w:p>
    <w:p>
      <w:pPr>
        <w:pStyle w:val="Por omisión A"/>
        <w:jc w:val="both"/>
        <w:rPr>
          <w:rStyle w:val="Ninguno"/>
          <w:rFonts w:ascii="Helvetica" w:cs="Helvetica" w:hAnsi="Helvetica" w:eastAsia="Helvetica"/>
          <w:b w:val="1"/>
          <w:bCs w:val="1"/>
          <w:smallCaps w:val="1"/>
          <w:outline w:val="0"/>
          <w:color w:val="8496b0"/>
          <w:u w:color="8496b0"/>
          <w:lang w:val="es-ES_tradnl"/>
          <w14:textFill>
            <w14:solidFill>
              <w14:srgbClr w14:val="8496B0"/>
            </w14:solidFill>
          </w14:textFill>
        </w:rPr>
      </w:pPr>
    </w:p>
    <w:p>
      <w:pPr>
        <w:pStyle w:val="Por omisión A"/>
        <w:jc w:val="both"/>
        <w:rPr>
          <w:rStyle w:val="Ninguno"/>
          <w:rFonts w:ascii="Helvetica" w:cs="Helvetica" w:hAnsi="Helvetica" w:eastAsia="Helvetica"/>
          <w:b w:val="1"/>
          <w:bCs w:val="1"/>
        </w:rPr>
      </w:pPr>
    </w:p>
    <w:p>
      <w:pPr>
        <w:pStyle w:val="Por omisión A"/>
        <w:numPr>
          <w:ilvl w:val="0"/>
          <w:numId w:val="2"/>
        </w:numPr>
        <w:bidi w:val="0"/>
        <w:ind w:right="0"/>
        <w:jc w:val="both"/>
        <w:rPr>
          <w:rFonts w:ascii="Helvetica" w:hAnsi="Helvetica"/>
          <w:b w:val="1"/>
          <w:bCs w:val="1"/>
          <w:rtl w:val="0"/>
          <w:lang w:val="es-ES_tradnl"/>
        </w:rPr>
      </w:pP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La iniciativa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, a beneficio del Centro de Transfusi</w:t>
      </w:r>
      <w:r>
        <w:rPr>
          <w:rStyle w:val="Ninguno A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n, Tejidos y C</w:t>
      </w:r>
      <w:r>
        <w:rPr>
          <w:rStyle w:val="Ninguno A"/>
          <w:rFonts w:ascii="Helvetica" w:hAnsi="Helvetica" w:hint="default"/>
          <w:b w:val="1"/>
          <w:bCs w:val="1"/>
          <w:rtl w:val="0"/>
          <w:lang w:val="es-ES_tradnl"/>
        </w:rPr>
        <w:t>é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lulas de Sevilla,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 xml:space="preserve"> tiene como objetivo aumentar las reservas de todos los grupos sangu</w:t>
      </w:r>
      <w:r>
        <w:rPr>
          <w:rStyle w:val="Ninguno A"/>
          <w:rFonts w:ascii="Helvetica" w:hAnsi="Helvetica" w:hint="default"/>
          <w:b w:val="1"/>
          <w:bCs w:val="1"/>
          <w:rtl w:val="0"/>
          <w:lang w:val="es-ES_tradnl"/>
        </w:rPr>
        <w:t>í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neos, reducidas durante las fiestas navide</w:t>
      </w:r>
      <w:r>
        <w:rPr>
          <w:rStyle w:val="Ninguno A"/>
          <w:rFonts w:ascii="Helvetica" w:hAnsi="Helvetica" w:hint="default"/>
          <w:b w:val="1"/>
          <w:bCs w:val="1"/>
          <w:rtl w:val="0"/>
          <w:lang w:val="es-ES_tradnl"/>
        </w:rPr>
        <w:t>ñ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 xml:space="preserve">as. 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E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s especialmente necesaria la donaci</w:t>
      </w:r>
      <w:r>
        <w:rPr>
          <w:rStyle w:val="Ninguno A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n de los grupos 0 y A, positivos y negativos.</w:t>
      </w:r>
    </w:p>
    <w:p>
      <w:pPr>
        <w:pStyle w:val="Por omisión A"/>
        <w:rPr>
          <w:rStyle w:val="Ninguno"/>
          <w:rFonts w:ascii="Helvetica" w:cs="Helvetica" w:hAnsi="Helvetica" w:eastAsia="Helvetica"/>
          <w:b w:val="1"/>
          <w:bCs w:val="1"/>
        </w:rPr>
      </w:pPr>
    </w:p>
    <w:p>
      <w:pPr>
        <w:pStyle w:val="Por omisión A"/>
        <w:numPr>
          <w:ilvl w:val="0"/>
          <w:numId w:val="2"/>
        </w:numPr>
        <w:bidi w:val="0"/>
        <w:ind w:right="0"/>
        <w:jc w:val="both"/>
        <w:rPr>
          <w:rFonts w:ascii="Helvetica" w:hAnsi="Helvetica"/>
          <w:b w:val="1"/>
          <w:bCs w:val="1"/>
          <w:rtl w:val="0"/>
          <w:lang w:val="es-ES_tradnl"/>
        </w:rPr>
      </w:pP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 xml:space="preserve">Las donaciones en Lagoh 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continuar</w:t>
      </w:r>
      <w:r>
        <w:rPr>
          <w:rStyle w:val="Ninguno A"/>
          <w:rFonts w:ascii="Helvetica" w:hAnsi="Helvetica" w:hint="default"/>
          <w:b w:val="1"/>
          <w:bCs w:val="1"/>
          <w:rtl w:val="0"/>
          <w:lang w:val="es-ES_tradnl"/>
        </w:rPr>
        <w:t>á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 xml:space="preserve">n esta tarde, de 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17:00 a 21:00 horas</w:t>
      </w:r>
      <w:r>
        <w:rPr>
          <w:rStyle w:val="Ninguno A"/>
          <w:rFonts w:ascii="Helvetica" w:hAnsi="Helvetica"/>
          <w:b w:val="1"/>
          <w:bCs w:val="1"/>
          <w:rtl w:val="0"/>
          <w:lang w:val="es-ES_tradnl"/>
        </w:rPr>
        <w:t>.</w:t>
      </w:r>
    </w:p>
    <w:p>
      <w:pPr>
        <w:pStyle w:val="Cuerpo A"/>
        <w:spacing w:line="360" w:lineRule="auto"/>
        <w:jc w:val="both"/>
        <w:rPr>
          <w:rStyle w:val="Ninguno"/>
          <w:rFonts w:ascii="Helvetica" w:cs="Helvetica" w:hAnsi="Helvetica" w:eastAsia="Helvetica"/>
          <w:b w:val="1"/>
          <w:bCs w:val="1"/>
        </w:rPr>
      </w:pPr>
    </w:p>
    <w:p>
      <w:pPr>
        <w:pStyle w:val="Cuerpo A"/>
        <w:spacing w:line="240" w:lineRule="auto"/>
        <w:jc w:val="both"/>
        <w:rPr>
          <w:rStyle w:val="Ninguno"/>
          <w:lang w:val="es-ES_tradnl"/>
        </w:rPr>
      </w:pP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Sevilla, 14</w:t>
      </w:r>
      <w:r>
        <w:rPr>
          <w:rStyle w:val="Ninguno"/>
          <w:rFonts w:ascii="Helvetica" w:hAnsi="Helvetica"/>
          <w:b w:val="1"/>
          <w:bCs w:val="1"/>
          <w:outline w:val="0"/>
          <w:color w:val="ff0000"/>
          <w:u w:color="ff0000"/>
          <w:rtl w:val="0"/>
          <w:lang w:val="es-ES_tradnl"/>
          <w14:textFill>
            <w14:solidFill>
              <w14:srgbClr w14:val="FF0000"/>
            </w14:solidFill>
          </w14:textFill>
        </w:rPr>
        <w:t xml:space="preserve"> 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de febrero</w:t>
      </w:r>
      <w:r>
        <w:rPr>
          <w:rStyle w:val="Ninguno"/>
          <w:rFonts w:ascii="Helvetica" w:hAnsi="Helvetica"/>
          <w:b w:val="1"/>
          <w:bCs w:val="1"/>
          <w:rtl w:val="0"/>
          <w:lang w:val="pt-PT"/>
        </w:rPr>
        <w:t xml:space="preserve"> de 2020</w:t>
      </w:r>
      <w:r>
        <w:rPr>
          <w:rStyle w:val="Ninguno"/>
          <w:rtl w:val="0"/>
          <w:lang w:val="es-ES_tradnl"/>
        </w:rPr>
        <w:t xml:space="preserve"> – </w:t>
      </w:r>
      <w:r>
        <w:rPr>
          <w:rStyle w:val="Ninguno"/>
          <w:rFonts w:ascii="Helvetica" w:hAnsi="Helvetica"/>
          <w:b w:val="1"/>
          <w:bCs w:val="1"/>
          <w:rtl w:val="0"/>
          <w:lang w:val="it-IT"/>
        </w:rPr>
        <w:t>Lagoh</w:t>
      </w:r>
      <w:r>
        <w:rPr>
          <w:rStyle w:val="Ninguno"/>
          <w:rtl w:val="0"/>
          <w:lang w:val="es-ES_tradnl"/>
        </w:rPr>
        <w:t xml:space="preserve">, el 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Complejo Comercial y de Ocio Familiar de Sevilla</w:t>
      </w:r>
      <w:r>
        <w:rPr>
          <w:rStyle w:val="Ninguno"/>
          <w:rtl w:val="0"/>
          <w:lang w:val="es-ES_tradnl"/>
        </w:rPr>
        <w:t>, propone hoy una forma diferente y solidaria de celebrar el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 de San Valent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n: una masiva campa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a de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de sangre para el 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Centro de Transfusi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n, Tejidos y C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é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lulas de Sevilla</w:t>
      </w:r>
      <w:r>
        <w:rPr>
          <w:rStyle w:val="Ninguno"/>
          <w:rtl w:val="0"/>
          <w:lang w:val="es-ES_tradnl"/>
        </w:rPr>
        <w:t>. La iniciativa est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 xml:space="preserve">sirviendo </w:t>
      </w:r>
      <w:r>
        <w:rPr>
          <w:rStyle w:val="Ninguno"/>
          <w:rtl w:val="0"/>
          <w:lang w:val="es-ES_tradnl"/>
        </w:rPr>
        <w:t>“</w:t>
      </w:r>
      <w:r>
        <w:rPr>
          <w:rStyle w:val="Ninguno"/>
          <w:rtl w:val="0"/>
          <w:lang w:val="es-ES_tradnl"/>
        </w:rPr>
        <w:t>no s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lo para dar amor en San Valent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n, sino para dar vida</w:t>
      </w:r>
      <w:r>
        <w:rPr>
          <w:rStyle w:val="Ninguno"/>
          <w:rtl w:val="0"/>
          <w:lang w:val="es-ES_tradnl"/>
        </w:rPr>
        <w:t>”</w:t>
      </w:r>
      <w:r>
        <w:rPr>
          <w:rStyle w:val="Ninguno"/>
          <w:rtl w:val="0"/>
          <w:lang w:val="es-ES_tradnl"/>
        </w:rPr>
        <w:t>, seg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 xml:space="preserve">n explica el director de Lagoh, Carlos Fita Casar, quien subraya que </w:t>
      </w:r>
      <w:r>
        <w:rPr>
          <w:rStyle w:val="Ninguno"/>
          <w:rtl w:val="0"/>
          <w:lang w:val="es-ES_tradnl"/>
        </w:rPr>
        <w:t>“</w:t>
      </w:r>
      <w:r>
        <w:rPr>
          <w:rStyle w:val="Ninguno"/>
          <w:rtl w:val="0"/>
          <w:lang w:val="es-ES_tradnl"/>
        </w:rPr>
        <w:t>ayudar a las personas a mejorar o a recobrar su salud mediante esta acci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es el objetivo fundamental que proponemos en este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</w:t>
      </w:r>
      <w:r>
        <w:rPr>
          <w:rStyle w:val="Ninguno"/>
          <w:rtl w:val="0"/>
          <w:lang w:val="es-ES_tradnl"/>
        </w:rPr>
        <w:t>”</w:t>
      </w:r>
      <w:r>
        <w:rPr>
          <w:rStyle w:val="Ninguno"/>
          <w:rtl w:val="0"/>
          <w:lang w:val="es-ES_tradnl"/>
        </w:rPr>
        <w:t>. Cada participante obtendr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 xml:space="preserve">un </w:t>
      </w:r>
      <w:r>
        <w:rPr>
          <w:rStyle w:val="Ninguno"/>
          <w:rtl w:val="0"/>
          <w:lang w:val="es-ES_tradnl"/>
        </w:rPr>
        <w:t>“</w:t>
      </w:r>
      <w:r>
        <w:rPr>
          <w:rStyle w:val="Ninguno"/>
          <w:rtl w:val="0"/>
          <w:lang w:val="es-ES_tradnl"/>
        </w:rPr>
        <w:t>dulce</w:t>
      </w:r>
      <w:r>
        <w:rPr>
          <w:rStyle w:val="Ninguno"/>
          <w:rtl w:val="0"/>
          <w:lang w:val="es-ES_tradnl"/>
        </w:rPr>
        <w:t xml:space="preserve">” </w:t>
      </w:r>
      <w:r>
        <w:rPr>
          <w:rStyle w:val="Ninguno"/>
          <w:rtl w:val="0"/>
          <w:lang w:val="es-ES_tradnl"/>
        </w:rPr>
        <w:t>detalle por su donaci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n.</w:t>
      </w:r>
    </w:p>
    <w:p>
      <w:pPr>
        <w:pStyle w:val="Cuerpo A"/>
        <w:spacing w:line="240" w:lineRule="auto"/>
        <w:jc w:val="both"/>
      </w:pPr>
      <w:r>
        <w:rPr>
          <w:rStyle w:val="Ninguno"/>
          <w:rtl w:val="0"/>
          <w:lang w:val="es-ES_tradnl"/>
        </w:rPr>
        <w:t xml:space="preserve"> A mediod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a, la campa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a ya ha superado la participaci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p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blico prevista inicialmente, con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 xml:space="preserve">s de medio centenar de extracciones realizadas. </w:t>
      </w:r>
    </w:p>
    <w:p>
      <w:pPr>
        <w:pStyle w:val="Cuerpo A"/>
        <w:spacing w:line="240" w:lineRule="auto"/>
        <w:jc w:val="both"/>
      </w:pPr>
      <w:r>
        <w:rPr>
          <w:rStyle w:val="Ninguno A"/>
          <w:rtl w:val="0"/>
          <w:lang w:val="es-ES_tradnl"/>
        </w:rPr>
        <w:t>Lagoh suma as</w:t>
      </w:r>
      <w:r>
        <w:rPr>
          <w:rStyle w:val="Ninguno A"/>
          <w:rtl w:val="0"/>
          <w:lang w:val="es-ES_tradnl"/>
        </w:rPr>
        <w:t xml:space="preserve">í </w:t>
      </w:r>
      <w:r>
        <w:rPr>
          <w:rStyle w:val="Ninguno A"/>
          <w:rtl w:val="0"/>
          <w:lang w:val="es-ES_tradnl"/>
        </w:rPr>
        <w:t>una nueva propuesta innovadora para todos sus visitantes, que tendr</w:t>
      </w:r>
      <w:r>
        <w:rPr>
          <w:rStyle w:val="Ninguno A"/>
          <w:rtl w:val="0"/>
          <w:lang w:val="es-ES_tradnl"/>
        </w:rPr>
        <w:t>á</w:t>
      </w:r>
      <w:r>
        <w:rPr>
          <w:rStyle w:val="Ninguno A"/>
          <w:rtl w:val="0"/>
          <w:lang w:val="es-ES_tradnl"/>
        </w:rPr>
        <w:t>n la oportunidad de colaborar como donantes de sangre ante la bajada de reservas de todos los grupos tras las fiestas navide</w:t>
      </w:r>
      <w:r>
        <w:rPr>
          <w:rStyle w:val="Ninguno A"/>
          <w:rtl w:val="0"/>
          <w:lang w:val="es-ES_tradnl"/>
        </w:rPr>
        <w:t>ñ</w:t>
      </w:r>
      <w:r>
        <w:rPr>
          <w:rStyle w:val="Ninguno A"/>
          <w:rtl w:val="0"/>
          <w:lang w:val="es-ES_tradnl"/>
        </w:rPr>
        <w:t>as. Seg</w:t>
      </w:r>
      <w:r>
        <w:rPr>
          <w:rStyle w:val="Ninguno A"/>
          <w:rtl w:val="0"/>
          <w:lang w:val="es-ES_tradnl"/>
        </w:rPr>
        <w:t>ú</w:t>
      </w:r>
      <w:r>
        <w:rPr>
          <w:rStyle w:val="Ninguno A"/>
          <w:rtl w:val="0"/>
          <w:lang w:val="es-ES_tradnl"/>
        </w:rPr>
        <w:t>n el Centro de Transfusi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Tejidos y C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lulas de Sevilla, es especialmente necesaria la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 xml:space="preserve">n de los grupos 0 y A, positivos y negativos. </w:t>
      </w:r>
    </w:p>
    <w:p>
      <w:pPr>
        <w:pStyle w:val="Cuerpo A"/>
        <w:spacing w:line="240" w:lineRule="auto"/>
        <w:jc w:val="both"/>
      </w:pPr>
      <w:r>
        <w:rPr>
          <w:rStyle w:val="Ninguno A"/>
          <w:rtl w:val="0"/>
          <w:lang w:val="es-ES_tradnl"/>
        </w:rPr>
        <w:t>Los equipos m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viles de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de sangre han comenzado a funcionar a las</w:t>
      </w:r>
      <w:r>
        <w:rPr>
          <w:rStyle w:val="Ninguno"/>
          <w:u w:color="ff2600"/>
          <w:rtl w:val="0"/>
          <w:lang w:val="es-ES_tradnl"/>
        </w:rPr>
        <w:t xml:space="preserve"> 10:00  de la ma</w:t>
      </w:r>
      <w:r>
        <w:rPr>
          <w:rStyle w:val="Ninguno"/>
          <w:u w:color="ff2600"/>
          <w:rtl w:val="0"/>
          <w:lang w:val="es-ES_tradnl"/>
        </w:rPr>
        <w:t>ñ</w:t>
      </w:r>
      <w:r>
        <w:rPr>
          <w:rStyle w:val="Ninguno"/>
          <w:u w:color="ff2600"/>
          <w:rtl w:val="0"/>
          <w:lang w:val="es-ES_tradnl"/>
        </w:rPr>
        <w:t>ana y continuar</w:t>
      </w:r>
      <w:r>
        <w:rPr>
          <w:rStyle w:val="Ninguno"/>
          <w:u w:color="ff2600"/>
          <w:rtl w:val="0"/>
          <w:lang w:val="es-ES_tradnl"/>
        </w:rPr>
        <w:t>á</w:t>
      </w:r>
      <w:r>
        <w:rPr>
          <w:rStyle w:val="Ninguno"/>
          <w:u w:color="ff2600"/>
          <w:rtl w:val="0"/>
          <w:lang w:val="es-ES_tradnl"/>
        </w:rPr>
        <w:t>n operativos</w:t>
      </w:r>
      <w:r>
        <w:rPr>
          <w:rStyle w:val="Ninguno A"/>
          <w:rtl w:val="0"/>
          <w:lang w:val="es-ES_tradnl"/>
        </w:rPr>
        <w:t xml:space="preserve"> </w:t>
      </w:r>
      <w:r>
        <w:rPr>
          <w:rStyle w:val="Ninguno A"/>
          <w:rtl w:val="0"/>
          <w:lang w:val="es-ES_tradnl"/>
        </w:rPr>
        <w:t xml:space="preserve">esta tarde, </w:t>
      </w:r>
      <w:r>
        <w:rPr>
          <w:rStyle w:val="Ninguno A"/>
          <w:rtl w:val="0"/>
          <w:lang w:val="es-ES_tradnl"/>
        </w:rPr>
        <w:t>de 17:00 a 21:00, en los equipos m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viles situados entre los establecimientos de La Campana y 100 Montaditos.</w:t>
      </w:r>
    </w:p>
    <w:p>
      <w:pPr>
        <w:pStyle w:val="Cuerpo A"/>
        <w:spacing w:line="240" w:lineRule="auto"/>
        <w:jc w:val="both"/>
      </w:pPr>
      <w:r>
        <w:rPr>
          <w:rStyle w:val="Ninguno A"/>
          <w:rtl w:val="0"/>
          <w:lang w:val="es-ES_tradnl"/>
        </w:rPr>
        <w:t>La portavoz del Centro de Transfusi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Tejidos y C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lulas de Sevilla, Dora D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 xml:space="preserve">az, subraya en este sentido que </w:t>
      </w:r>
      <w:r>
        <w:rPr>
          <w:rStyle w:val="Ninguno A"/>
          <w:rtl w:val="0"/>
          <w:lang w:val="es-ES_tradnl"/>
        </w:rPr>
        <w:t>“</w:t>
      </w:r>
      <w:r>
        <w:rPr>
          <w:rStyle w:val="Ninguno A"/>
          <w:rtl w:val="0"/>
          <w:lang w:val="es-ES_tradnl"/>
        </w:rPr>
        <w:t>muchos enfermos de los hospitales de la provincia de Sevilla necesitan diariamente una transfusi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n; debemos disponer de unas reservas m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nimas para garantizar el suministro a la poblaci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en caso de emergencia. Alg</w:t>
      </w:r>
      <w:r>
        <w:rPr>
          <w:rStyle w:val="Ninguno A"/>
          <w:rtl w:val="0"/>
          <w:lang w:val="es-ES_tradnl"/>
        </w:rPr>
        <w:t>ú</w:t>
      </w:r>
      <w:r>
        <w:rPr>
          <w:rStyle w:val="Ninguno A"/>
          <w:rtl w:val="0"/>
          <w:lang w:val="es-ES_tradnl"/>
        </w:rPr>
        <w:t>n d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a, un familiar, un amigo, o usted mismo, puede necesitarla</w:t>
      </w:r>
      <w:r>
        <w:rPr>
          <w:rStyle w:val="Ninguno A"/>
          <w:rtl w:val="0"/>
          <w:lang w:val="es-ES_tradnl"/>
        </w:rPr>
        <w:t>”</w:t>
      </w:r>
      <w:r>
        <w:rPr>
          <w:rStyle w:val="Ninguno A"/>
          <w:rtl w:val="0"/>
          <w:lang w:val="es-ES_tradnl"/>
        </w:rPr>
        <w:t xml:space="preserve">. </w:t>
      </w:r>
    </w:p>
    <w:p>
      <w:pPr>
        <w:pStyle w:val="Cuerpo A"/>
        <w:spacing w:line="240" w:lineRule="auto"/>
        <w:jc w:val="both"/>
      </w:pPr>
      <w:r>
        <w:rPr>
          <w:rStyle w:val="Ninguno A"/>
          <w:rtl w:val="0"/>
          <w:lang w:val="es-ES_tradnl"/>
        </w:rPr>
        <w:t>Lagoh inicia as</w:t>
      </w:r>
      <w:r>
        <w:rPr>
          <w:rStyle w:val="Ninguno A"/>
          <w:rtl w:val="0"/>
          <w:lang w:val="es-ES_tradnl"/>
        </w:rPr>
        <w:t xml:space="preserve">í </w:t>
      </w:r>
      <w:r>
        <w:rPr>
          <w:rStyle w:val="Ninguno A"/>
          <w:rtl w:val="0"/>
          <w:lang w:val="es-ES_tradnl"/>
        </w:rPr>
        <w:t>una nueva l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nea de colaboraci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con el Centro de Transfusi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Tejidos y C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lulas de Sevilla, cuyo fin es la promoci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procesamiento, an</w:t>
      </w:r>
      <w:r>
        <w:rPr>
          <w:rStyle w:val="Ninguno A"/>
          <w:rtl w:val="0"/>
          <w:lang w:val="es-ES_tradnl"/>
        </w:rPr>
        <w:t>á</w:t>
      </w:r>
      <w:r>
        <w:rPr>
          <w:rStyle w:val="Ninguno A"/>
          <w:rtl w:val="0"/>
          <w:lang w:val="es-ES_tradnl"/>
        </w:rPr>
        <w:t>lisis y distribuci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de sangre y hemoderivados. Es tambi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n un banco de tejidos y un centro de referencia para la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de m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 xml:space="preserve">dula 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sea.</w:t>
      </w:r>
      <w:r>
        <w:rPr>
          <w:rStyle w:val="Ninguno A"/>
          <w:rtl w:val="0"/>
          <w:lang w:val="es-ES_tradnl"/>
        </w:rPr>
        <w:t> </w:t>
      </w:r>
      <w:r>
        <w:rPr>
          <w:rStyle w:val="Ninguno A"/>
          <w:rtl w:val="0"/>
          <w:lang w:val="es-ES_tradnl"/>
        </w:rPr>
        <w:t>Su actividad se centra en promover la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de sangre, m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 xml:space="preserve">dula y todo tipo de tejidos para atender la creciente demanda hospitalaria, procedente de todos los hospitales andaluces, cuyo fin </w:t>
      </w:r>
      <w:r>
        <w:rPr>
          <w:rStyle w:val="Ninguno A"/>
          <w:rtl w:val="0"/>
          <w:lang w:val="es-ES_tradnl"/>
        </w:rPr>
        <w:t>ú</w:t>
      </w:r>
      <w:r>
        <w:rPr>
          <w:rStyle w:val="Ninguno A"/>
          <w:rtl w:val="0"/>
          <w:lang w:val="es-ES_tradnl"/>
        </w:rPr>
        <w:t>ltimo es tratar todo tipo de patolog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as.</w:t>
      </w:r>
    </w:p>
    <w:p>
      <w:pPr>
        <w:pStyle w:val="Cuerpo A"/>
        <w:spacing w:line="240" w:lineRule="auto"/>
        <w:jc w:val="both"/>
      </w:pPr>
      <w:r>
        <w:rPr>
          <w:rStyle w:val="Ninguno A"/>
          <w:rtl w:val="0"/>
          <w:lang w:val="es-ES_tradnl"/>
        </w:rPr>
        <w:t>Seg</w:t>
      </w:r>
      <w:r>
        <w:rPr>
          <w:rStyle w:val="Ninguno A"/>
          <w:rtl w:val="0"/>
          <w:lang w:val="es-ES_tradnl"/>
        </w:rPr>
        <w:t>ú</w:t>
      </w:r>
      <w:r>
        <w:rPr>
          <w:rStyle w:val="Ninguno A"/>
          <w:rtl w:val="0"/>
          <w:lang w:val="es-ES_tradnl"/>
        </w:rPr>
        <w:t>n el Centro de Transfusi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Tejidos y C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lulas de Sevilla, en 2019 se ofrecieron a donar sangre y componentes sangu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neos 77.348 personas, un r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cord hist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rico en la provincia de Sevilla. El n</w:t>
      </w:r>
      <w:r>
        <w:rPr>
          <w:rStyle w:val="Ninguno A"/>
          <w:rtl w:val="0"/>
          <w:lang w:val="es-ES_tradnl"/>
        </w:rPr>
        <w:t>ú</w:t>
      </w:r>
      <w:r>
        <w:rPr>
          <w:rStyle w:val="Ninguno A"/>
          <w:rtl w:val="0"/>
          <w:lang w:val="es-ES_tradnl"/>
        </w:rPr>
        <w:t>mero de donantes que efectu</w:t>
      </w:r>
      <w:r>
        <w:rPr>
          <w:rStyle w:val="Ninguno A"/>
          <w:rtl w:val="0"/>
          <w:lang w:val="es-ES_tradnl"/>
        </w:rPr>
        <w:t xml:space="preserve">ó </w:t>
      </w:r>
      <w:r>
        <w:rPr>
          <w:rStyle w:val="Ninguno A"/>
          <w:rtl w:val="0"/>
          <w:lang w:val="es-ES_tradnl"/>
        </w:rPr>
        <w:t>alguna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en 2019 ascendi</w:t>
      </w:r>
      <w:r>
        <w:rPr>
          <w:rStyle w:val="Ninguno A"/>
          <w:rtl w:val="0"/>
          <w:lang w:val="es-ES_tradnl"/>
        </w:rPr>
        <w:t xml:space="preserve">ó </w:t>
      </w:r>
      <w:r>
        <w:rPr>
          <w:rStyle w:val="Ninguno A"/>
          <w:rtl w:val="0"/>
          <w:lang w:val="es-ES_tradnl"/>
        </w:rPr>
        <w:t>a 45.091 personas, un 1,2% m</w:t>
      </w:r>
      <w:r>
        <w:rPr>
          <w:rStyle w:val="Ninguno A"/>
          <w:rtl w:val="0"/>
          <w:lang w:val="es-ES_tradnl"/>
        </w:rPr>
        <w:t>á</w:t>
      </w:r>
      <w:r>
        <w:rPr>
          <w:rStyle w:val="Ninguno A"/>
          <w:rtl w:val="0"/>
          <w:lang w:val="es-ES_tradnl"/>
        </w:rPr>
        <w:t>s que el a</w:t>
      </w:r>
      <w:r>
        <w:rPr>
          <w:rStyle w:val="Ninguno A"/>
          <w:rtl w:val="0"/>
          <w:lang w:val="es-ES_tradnl"/>
        </w:rPr>
        <w:t>ñ</w:t>
      </w:r>
      <w:r>
        <w:rPr>
          <w:rStyle w:val="Ninguno A"/>
          <w:rtl w:val="0"/>
          <w:lang w:val="es-ES_tradnl"/>
        </w:rPr>
        <w:t>o pasado. Las mujeres constituyen el 55% de las personas que donaron por primera vez.</w:t>
      </w:r>
    </w:p>
    <w:p>
      <w:pPr>
        <w:pStyle w:val="Cuerpo A"/>
        <w:spacing w:line="240" w:lineRule="auto"/>
        <w:jc w:val="both"/>
        <w:rPr>
          <w:rStyle w:val="Ninguno"/>
          <w:rFonts w:ascii="Helvetica" w:cs="Helvetica" w:hAnsi="Helvetica" w:eastAsia="Helvetica"/>
          <w:b w:val="1"/>
          <w:bCs w:val="1"/>
        </w:rPr>
      </w:pP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Informaci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ó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n de inter</w:t>
      </w:r>
      <w:r>
        <w:rPr>
          <w:rStyle w:val="Ninguno"/>
          <w:rFonts w:ascii="Helvetica" w:hAnsi="Helvetica" w:hint="default"/>
          <w:b w:val="1"/>
          <w:bCs w:val="1"/>
          <w:rtl w:val="0"/>
          <w:lang w:val="es-ES_tradnl"/>
        </w:rPr>
        <w:t>é</w:t>
      </w:r>
      <w:r>
        <w:rPr>
          <w:rStyle w:val="Ninguno"/>
          <w:rFonts w:ascii="Helvetica" w:hAnsi="Helvetica"/>
          <w:b w:val="1"/>
          <w:bCs w:val="1"/>
          <w:rtl w:val="0"/>
          <w:lang w:val="es-ES_tradnl"/>
        </w:rPr>
        <w:t>s para donantes</w:t>
      </w:r>
    </w:p>
    <w:p>
      <w:pPr>
        <w:pStyle w:val="Cuerpo A"/>
        <w:spacing w:line="240" w:lineRule="auto"/>
        <w:jc w:val="both"/>
      </w:pPr>
      <w:r>
        <w:rPr>
          <w:rStyle w:val="Ninguno A"/>
          <w:rtl w:val="0"/>
          <w:lang w:val="es-ES_tradnl"/>
        </w:rPr>
        <w:t>La acci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programada en Lagoh durante el D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a de San Valent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n sirve asimismo para dar a conocer una serie de consejos de inter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s a las personas que deseen ser donantes. El Centro de Transfusi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Tejidos y C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lulas de Sevilla destaca en su web (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"http://www.crtssevilla.org"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s-ES_tradnl"/>
        </w:rPr>
        <w:t>http://www.crtssevilla.org</w:t>
      </w:r>
      <w:r>
        <w:rPr/>
        <w:fldChar w:fldCharType="end" w:fldLock="0"/>
      </w:r>
      <w:r>
        <w:rPr>
          <w:rStyle w:val="Ninguno A"/>
          <w:rtl w:val="0"/>
          <w:lang w:val="es-ES_tradnl"/>
        </w:rPr>
        <w:t>) los siguientes:</w:t>
      </w:r>
    </w:p>
    <w:p>
      <w:pPr>
        <w:pStyle w:val="Cuerpo A"/>
        <w:spacing w:line="240" w:lineRule="auto"/>
        <w:jc w:val="both"/>
      </w:pP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La sangre es un medicamento vital que no se puede fabricar ni comprar.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Pueden donar de sangre las personas entre 18 y 65 a</w:t>
      </w:r>
      <w:r>
        <w:rPr>
          <w:rStyle w:val="Ninguno A"/>
          <w:rtl w:val="0"/>
          <w:lang w:val="es-ES_tradnl"/>
        </w:rPr>
        <w:t>ñ</w:t>
      </w:r>
      <w:r>
        <w:rPr>
          <w:rStyle w:val="Ninguno A"/>
          <w:rtl w:val="0"/>
          <w:lang w:val="es-ES_tradnl"/>
        </w:rPr>
        <w:t>os que pesen m</w:t>
      </w:r>
      <w:r>
        <w:rPr>
          <w:rStyle w:val="Ninguno A"/>
          <w:rtl w:val="0"/>
          <w:lang w:val="es-ES_tradnl"/>
        </w:rPr>
        <w:t>á</w:t>
      </w:r>
      <w:r>
        <w:rPr>
          <w:rStyle w:val="Ninguno A"/>
          <w:rtl w:val="0"/>
          <w:lang w:val="es-ES_tradnl"/>
        </w:rPr>
        <w:t>s de 50 kilos y gocen de buena salud.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Entre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y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n, se debe respetar un plazo m</w:t>
      </w:r>
      <w:r>
        <w:rPr>
          <w:rStyle w:val="Ninguno A"/>
          <w:rtl w:val="0"/>
          <w:lang w:val="es-ES_tradnl"/>
        </w:rPr>
        <w:t>í</w:t>
      </w:r>
      <w:r>
        <w:rPr>
          <w:rStyle w:val="Ninguno A"/>
          <w:rtl w:val="0"/>
          <w:lang w:val="es-ES_tradnl"/>
        </w:rPr>
        <w:t>nimo de 2 meses. Los hombres pueden donar sangre 4 veces al a</w:t>
      </w:r>
      <w:r>
        <w:rPr>
          <w:rStyle w:val="Ninguno A"/>
          <w:rtl w:val="0"/>
          <w:lang w:val="es-ES_tradnl"/>
        </w:rPr>
        <w:t>ñ</w:t>
      </w:r>
      <w:r>
        <w:rPr>
          <w:rStyle w:val="Ninguno A"/>
          <w:rtl w:val="0"/>
          <w:lang w:val="es-ES_tradnl"/>
        </w:rPr>
        <w:t>o; las mujeres, 3 veces al a</w:t>
      </w:r>
      <w:r>
        <w:rPr>
          <w:rStyle w:val="Ninguno A"/>
          <w:rtl w:val="0"/>
          <w:lang w:val="es-ES_tradnl"/>
        </w:rPr>
        <w:t>ñ</w:t>
      </w:r>
      <w:r>
        <w:rPr>
          <w:rStyle w:val="Ninguno A"/>
          <w:rtl w:val="0"/>
          <w:lang w:val="es-ES_tradnl"/>
        </w:rPr>
        <w:t>o.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Donar no implica riesgo para la salud. En este proceso est</w:t>
      </w:r>
      <w:r>
        <w:rPr>
          <w:rStyle w:val="Ninguno A"/>
          <w:rtl w:val="0"/>
          <w:lang w:val="es-ES_tradnl"/>
        </w:rPr>
        <w:t xml:space="preserve">á </w:t>
      </w:r>
      <w:r>
        <w:rPr>
          <w:rStyle w:val="Ninguno A"/>
          <w:rtl w:val="0"/>
          <w:lang w:val="es-ES_tradnl"/>
        </w:rPr>
        <w:t>incluido un peque</w:t>
      </w:r>
      <w:r>
        <w:rPr>
          <w:rStyle w:val="Ninguno A"/>
          <w:rtl w:val="0"/>
          <w:lang w:val="es-ES_tradnl"/>
        </w:rPr>
        <w:t>ñ</w:t>
      </w:r>
      <w:r>
        <w:rPr>
          <w:rStyle w:val="Ninguno A"/>
          <w:rtl w:val="0"/>
          <w:lang w:val="es-ES_tradnl"/>
        </w:rPr>
        <w:t>o an</w:t>
      </w:r>
      <w:r>
        <w:rPr>
          <w:rStyle w:val="Ninguno A"/>
          <w:rtl w:val="0"/>
          <w:lang w:val="es-ES_tradnl"/>
        </w:rPr>
        <w:t>á</w:t>
      </w:r>
      <w:r>
        <w:rPr>
          <w:rStyle w:val="Ninguno A"/>
          <w:rtl w:val="0"/>
          <w:lang w:val="es-ES_tradnl"/>
        </w:rPr>
        <w:t>lisis de sangre para descartar una posible anemia.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No debe estar en ayunas antes de donar.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Todo el material que se utiliza en el proceso de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de sangre es est</w:t>
      </w:r>
      <w:r>
        <w:rPr>
          <w:rStyle w:val="Ninguno A"/>
          <w:rtl w:val="0"/>
          <w:lang w:val="es-ES_tradnl"/>
        </w:rPr>
        <w:t>é</w:t>
      </w:r>
      <w:r>
        <w:rPr>
          <w:rStyle w:val="Ninguno A"/>
          <w:rtl w:val="0"/>
          <w:lang w:val="es-ES_tradnl"/>
        </w:rPr>
        <w:t>ril y de un solo uso.</w:t>
      </w:r>
    </w:p>
    <w:p>
      <w:pPr>
        <w:pStyle w:val="Cuerpo A"/>
        <w:numPr>
          <w:ilvl w:val="0"/>
          <w:numId w:val="4"/>
        </w:numPr>
        <w:bidi w:val="0"/>
        <w:spacing w:line="240" w:lineRule="auto"/>
        <w:ind w:right="0"/>
        <w:jc w:val="both"/>
        <w:rPr>
          <w:rtl w:val="0"/>
          <w:lang w:val="es-ES_tradnl"/>
        </w:rPr>
      </w:pPr>
      <w:r>
        <w:rPr>
          <w:rStyle w:val="Ninguno A"/>
          <w:rtl w:val="0"/>
          <w:lang w:val="es-ES_tradnl"/>
        </w:rPr>
        <w:t>Una donaci</w:t>
      </w:r>
      <w:r>
        <w:rPr>
          <w:rStyle w:val="Ninguno A"/>
          <w:rtl w:val="0"/>
          <w:lang w:val="es-ES_tradnl"/>
        </w:rPr>
        <w:t>ó</w:t>
      </w:r>
      <w:r>
        <w:rPr>
          <w:rStyle w:val="Ninguno A"/>
          <w:rtl w:val="0"/>
          <w:lang w:val="es-ES_tradnl"/>
        </w:rPr>
        <w:t>n de sangre dura 15 minutos: son 15 minutos que pueden salvar una vida.</w:t>
      </w:r>
    </w:p>
    <w:p>
      <w:pPr>
        <w:pStyle w:val="Cuerpo A"/>
        <w:spacing w:line="240" w:lineRule="auto"/>
        <w:jc w:val="both"/>
      </w:pPr>
    </w:p>
    <w:p>
      <w:pPr>
        <w:pStyle w:val="Cuerpo A"/>
        <w:spacing w:line="240" w:lineRule="auto"/>
        <w:jc w:val="both"/>
        <w:rPr>
          <w:rStyle w:val="Hyperlink.0"/>
        </w:rPr>
      </w:pPr>
      <w:r>
        <w:rPr>
          <w:rStyle w:val="Ninguno"/>
          <w:rtl w:val="0"/>
          <w:lang w:val="pt-PT"/>
        </w:rPr>
        <w:t>Para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 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it-IT"/>
        </w:rPr>
        <w:t xml:space="preserve">n, visita </w:t>
      </w:r>
      <w:r>
        <w:rPr>
          <w:rStyle w:val="Hyperlink.1"/>
          <w:outline w:val="0"/>
          <w:color w:val="0563c1"/>
          <w:u w:val="single" w:color="0563c1"/>
          <w:lang w:val="es-ES_tradnl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1"/>
          <w:outline w:val="0"/>
          <w:color w:val="0563c1"/>
          <w:u w:val="single" w:color="0563c1"/>
          <w:lang w:val="es-ES_tradnl"/>
          <w14:textFill>
            <w14:solidFill>
              <w14:srgbClr w14:val="0563C1"/>
            </w14:solidFill>
          </w14:textFill>
        </w:rPr>
        <w:instrText xml:space="preserve"> HYPERLINK "http://www.lagoh.es"</w:instrText>
      </w:r>
      <w:r>
        <w:rPr>
          <w:rStyle w:val="Hyperlink.1"/>
          <w:outline w:val="0"/>
          <w:color w:val="0563c1"/>
          <w:u w:val="single" w:color="0563c1"/>
          <w:lang w:val="es-ES_tradnl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1"/>
          <w:outline w:val="0"/>
          <w:color w:val="0563c1"/>
          <w:u w:val="single" w:color="0563c1"/>
          <w:rtl w:val="0"/>
          <w:lang w:val="es-ES_tradnl"/>
          <w14:textFill>
            <w14:solidFill>
              <w14:srgbClr w14:val="0563C1"/>
            </w14:solidFill>
          </w14:textFill>
        </w:rPr>
        <w:t>www.lagoh.es</w:t>
      </w:r>
      <w:r>
        <w:rPr/>
        <w:fldChar w:fldCharType="end" w:fldLock="0"/>
      </w:r>
    </w:p>
    <w:p>
      <w:pPr>
        <w:pStyle w:val="Cuerpo A"/>
        <w:jc w:val="both"/>
        <w:rPr>
          <w:rStyle w:val="Ninguno"/>
          <w:rFonts w:ascii="Helvetica" w:cs="Helvetica" w:hAnsi="Helvetica" w:eastAsia="Helvetica"/>
          <w:b w:val="1"/>
          <w:bCs w:val="1"/>
          <w:i w:val="1"/>
          <w:iCs w:val="1"/>
          <w:outline w:val="0"/>
          <w:color w:val="0563c1"/>
          <w:u w:val="single" w:color="0563c1"/>
          <w14:textFill>
            <w14:solidFill>
              <w14:srgbClr w14:val="0563C1"/>
            </w14:solidFill>
          </w14:textFill>
        </w:rPr>
      </w:pPr>
    </w:p>
    <w:p>
      <w:pPr>
        <w:pStyle w:val="Cuerpo A"/>
        <w:jc w:val="both"/>
        <w:rPr>
          <w:rStyle w:val="Ninguno"/>
          <w:rFonts w:ascii="Helvetica" w:cs="Helvetica" w:hAnsi="Helvetica" w:eastAsia="Helvetica"/>
          <w:i w:val="1"/>
          <w:iCs w:val="1"/>
          <w:sz w:val="18"/>
          <w:szCs w:val="18"/>
          <w:lang w:val="pt-PT"/>
        </w:rPr>
      </w:pP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pt-PT"/>
        </w:rPr>
        <w:t>Sobre Lagoh:</w:t>
      </w:r>
    </w:p>
    <w:p>
      <w:pPr>
        <w:pStyle w:val="Cuerpo A"/>
        <w:rPr>
          <w:rStyle w:val="Ninguno A"/>
        </w:rPr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Lagoh Sevilla, el activo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 xml:space="preserve">a gestionado por Grupo Lar, es el primer </w:t>
      </w:r>
      <w:r>
        <w:rPr>
          <w:rStyle w:val="Ninguno"/>
          <w:rFonts w:ascii="Arial Unicode MS" w:hAnsi="Arial Unicode MS" w:hint="default"/>
          <w:sz w:val="18"/>
          <w:szCs w:val="18"/>
          <w:rtl w:val="1"/>
          <w:lang w:val="ar-SA" w:bidi="ar-SA"/>
        </w:rPr>
        <w:t>“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Complejo Comercial y de Ocio Familiar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”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. Sus m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pt-PT"/>
        </w:rPr>
        <w:t>s de 100.000 m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 xml:space="preserve">² 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acogen locales comerciales, actividades de ocio, restauraci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terrazas de los principales operadores locales, nacionales e internacionales.</w:t>
      </w:r>
    </w:p>
    <w:p>
      <w:pPr>
        <w:pStyle w:val="Cuerpo A"/>
        <w:jc w:val="both"/>
        <w:rPr>
          <w:rStyle w:val="Ninguno A"/>
        </w:rPr>
      </w:pPr>
    </w:p>
    <w:p>
      <w:pPr>
        <w:pStyle w:val="Cuerpo A"/>
        <w:jc w:val="both"/>
        <w:rPr>
          <w:rStyle w:val="Ninguno"/>
          <w:rFonts w:ascii="Helvetica" w:cs="Helvetica" w:hAnsi="Helvetica" w:eastAsia="Helvetica"/>
          <w:b w:val="1"/>
          <w:bCs w:val="1"/>
          <w:i w:val="1"/>
          <w:iCs w:val="1"/>
          <w:sz w:val="18"/>
          <w:szCs w:val="18"/>
        </w:rPr>
      </w:pP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Sobre Lar Espa</w:t>
      </w:r>
      <w:r>
        <w:rPr>
          <w:rStyle w:val="Ninguno"/>
          <w:rFonts w:ascii="Helvetica" w:hAnsi="Helvetica" w:hint="default"/>
          <w:b w:val="1"/>
          <w:bCs w:val="1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b w:val="1"/>
          <w:bCs w:val="1"/>
          <w:i w:val="1"/>
          <w:iCs w:val="1"/>
          <w:sz w:val="18"/>
          <w:szCs w:val="18"/>
          <w:rtl w:val="0"/>
          <w:lang w:val="es-ES_tradnl"/>
        </w:rPr>
        <w:t>a y Grupo Lar:</w:t>
      </w:r>
    </w:p>
    <w:p>
      <w:pPr>
        <w:pStyle w:val="Cuerpo A"/>
        <w:jc w:val="both"/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 Real Estate fue la primera Socimi en cotizar en el Mercado Continuo. 5 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os despu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fr-FR"/>
        </w:rPr>
        <w:t>é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s se ha convertido en el l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í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der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ndares en materia social, medioambiental y de gobierno corporativo. Su fuerte balance y sus resultados operativos hacen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 xml:space="preserve">a una oferta 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ú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nica para sus comerciantes, marcas y visitantes.</w:t>
      </w:r>
    </w:p>
    <w:p>
      <w:pPr>
        <w:pStyle w:val="Cuerpo A"/>
      </w:pP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Grupo Lar, con 50 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os de actividad en el sector inmobiliario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ol, gestiona los activos de Lar Espa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a. Desde sus inicios, se ha encargado de la concepci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fr-FR"/>
        </w:rPr>
        <w:t>n, dise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ñ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o y ejecuci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del proyecto Lagoh en todas sus fases de construcci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comercializaci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 y posteriormente se encargar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 xml:space="preserve">á 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de su gesti</w:t>
      </w:r>
      <w:r>
        <w:rPr>
          <w:rStyle w:val="Ninguno"/>
          <w:rFonts w:ascii="Helvetica" w:hAnsi="Helvetica" w:hint="default"/>
          <w:i w:val="1"/>
          <w:i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Helvetica" w:hAnsi="Helvetica"/>
          <w:i w:val="1"/>
          <w:iCs w:val="1"/>
          <w:sz w:val="18"/>
          <w:szCs w:val="18"/>
          <w:rtl w:val="0"/>
          <w:lang w:val="es-ES_tradnl"/>
        </w:rPr>
        <w:t>n.</w:t>
      </w:r>
    </w:p>
    <w:p>
      <w:pPr>
        <w:pStyle w:val="Cuerpo A"/>
        <w:spacing w:line="240" w:lineRule="auto"/>
        <w:jc w:val="both"/>
        <w:rPr>
          <w:rStyle w:val="Ninguno"/>
          <w:rFonts w:ascii="Helvetica" w:cs="Helvetica" w:hAnsi="Helvetica" w:eastAsia="Helvetica"/>
          <w:outline w:val="0"/>
          <w:color w:val="7f7f7f"/>
          <w:u w:color="7f7f7f"/>
          <w14:textFill>
            <w14:solidFill>
              <w14:srgbClr w14:val="7F7F7F"/>
            </w14:solidFill>
          </w14:textFill>
        </w:rPr>
      </w:pPr>
    </w:p>
    <w:p>
      <w:pPr>
        <w:pStyle w:val="Cuerpo A"/>
        <w:spacing w:line="240" w:lineRule="auto"/>
        <w:jc w:val="both"/>
        <w:rPr>
          <w:rStyle w:val="Ninguno"/>
          <w:outline w:val="0"/>
          <w:color w:val="7f7f7f"/>
          <w:sz w:val="18"/>
          <w:szCs w:val="18"/>
          <w:u w:color="7f7f7f"/>
          <w14:textFill>
            <w14:solidFill>
              <w14:srgbClr w14:val="7F7F7F"/>
            </w14:solidFill>
          </w14:textFill>
        </w:rPr>
      </w:pP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Contacto de comunicaci</w:t>
      </w:r>
      <w:r>
        <w:rPr>
          <w:rStyle w:val="Ninguno"/>
          <w:rFonts w:ascii="Helvetica" w:hAnsi="Helvetica" w:hint="default"/>
          <w:b w:val="1"/>
          <w:bCs w:val="1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ó</w:t>
      </w:r>
      <w:r>
        <w:rPr>
          <w:rStyle w:val="Ninguno"/>
          <w:rFonts w:ascii="Helvetica" w:hAnsi="Helvetica"/>
          <w:b w:val="1"/>
          <w:bCs w:val="1"/>
          <w:outline w:val="0"/>
          <w:color w:val="7f7f7f"/>
          <w:sz w:val="18"/>
          <w:szCs w:val="18"/>
          <w:u w:color="7f7f7f"/>
          <w:rtl w:val="0"/>
          <w:lang w:val="de-DE"/>
          <w14:textFill>
            <w14:solidFill>
              <w14:srgbClr w14:val="7F7F7F"/>
            </w14:solidFill>
          </w14:textFill>
        </w:rPr>
        <w:t xml:space="preserve">n: </w:t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Pilar Mena / Jos</w:t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fr-FR"/>
          <w14:textFill>
            <w14:solidFill>
              <w14:srgbClr w14:val="7F7F7F"/>
            </w14:solidFill>
          </w14:textFill>
        </w:rPr>
        <w:t xml:space="preserve">é </w:t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s-ES_tradnl"/>
          <w14:textFill>
            <w14:solidFill>
              <w14:srgbClr w14:val="7F7F7F"/>
            </w14:solidFill>
          </w14:textFill>
        </w:rPr>
        <w:t>Manuel Caro</w:t>
      </w:r>
    </w:p>
    <w:p>
      <w:pPr>
        <w:pStyle w:val="Cuerpo A"/>
        <w:spacing w:line="240" w:lineRule="auto"/>
        <w:jc w:val="both"/>
      </w:pPr>
      <w:r>
        <w:rPr>
          <w:rStyle w:val="Hyperlink.2"/>
          <w:outline w:val="0"/>
          <w:color w:val="0563c1"/>
          <w:sz w:val="18"/>
          <w:szCs w:val="18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2"/>
          <w:outline w:val="0"/>
          <w:color w:val="0563c1"/>
          <w:sz w:val="18"/>
          <w:szCs w:val="18"/>
          <w:u w:val="single" w:color="0563c1"/>
          <w:lang w:val="en-US"/>
          <w14:textFill>
            <w14:solidFill>
              <w14:srgbClr w14:val="0563C1"/>
            </w14:solidFill>
          </w14:textFill>
        </w:rPr>
        <w:instrText xml:space="preserve"> HYPERLINK "mailto:pmena@euromediagrupo.es"</w:instrText>
      </w:r>
      <w:r>
        <w:rPr>
          <w:rStyle w:val="Hyperlink.2"/>
          <w:outline w:val="0"/>
          <w:color w:val="0563c1"/>
          <w:sz w:val="18"/>
          <w:szCs w:val="18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2"/>
          <w:outline w:val="0"/>
          <w:color w:val="0563c1"/>
          <w:sz w:val="18"/>
          <w:szCs w:val="18"/>
          <w:u w:val="single" w:color="0563c1"/>
          <w:rtl w:val="0"/>
          <w:lang w:val="en-US"/>
          <w14:textFill>
            <w14:solidFill>
              <w14:srgbClr w14:val="0563C1"/>
            </w14:solidFill>
          </w14:textFill>
        </w:rPr>
        <w:t>pmena@euromediagrupo.es</w:t>
      </w:r>
      <w:r>
        <w:rPr>
          <w:lang w:val="en-US"/>
        </w:rPr>
        <w:fldChar w:fldCharType="end" w:fldLock="0"/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n-US"/>
          <w14:textFill>
            <w14:solidFill>
              <w14:srgbClr w14:val="7F7F7F"/>
            </w14:solidFill>
          </w14:textFill>
        </w:rPr>
        <w:t xml:space="preserve">; </w:t>
      </w:r>
      <w:r>
        <w:rPr>
          <w:rStyle w:val="Hyperlink.2"/>
          <w:outline w:val="0"/>
          <w:color w:val="0563c1"/>
          <w:sz w:val="18"/>
          <w:szCs w:val="18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2"/>
          <w:outline w:val="0"/>
          <w:color w:val="0563c1"/>
          <w:sz w:val="18"/>
          <w:szCs w:val="18"/>
          <w:u w:val="single" w:color="0563c1"/>
          <w:lang w:val="en-US"/>
          <w14:textFill>
            <w14:solidFill>
              <w14:srgbClr w14:val="0563C1"/>
            </w14:solidFill>
          </w14:textFill>
        </w:rPr>
        <w:instrText xml:space="preserve"> HYPERLINK "mailto:jcaro@euromediagrupo.es"</w:instrText>
      </w:r>
      <w:r>
        <w:rPr>
          <w:rStyle w:val="Hyperlink.2"/>
          <w:outline w:val="0"/>
          <w:color w:val="0563c1"/>
          <w:sz w:val="18"/>
          <w:szCs w:val="18"/>
          <w:u w:val="single" w:color="0563c1"/>
          <w:lang w:val="en-US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2"/>
          <w:outline w:val="0"/>
          <w:color w:val="0563c1"/>
          <w:sz w:val="18"/>
          <w:szCs w:val="18"/>
          <w:u w:val="single" w:color="0563c1"/>
          <w:rtl w:val="0"/>
          <w:lang w:val="en-US"/>
          <w14:textFill>
            <w14:solidFill>
              <w14:srgbClr w14:val="0563C1"/>
            </w14:solidFill>
          </w14:textFill>
        </w:rPr>
        <w:t>jcaro@euromediagrupo.es</w:t>
      </w:r>
      <w:r>
        <w:rPr>
          <w:lang w:val="en-US"/>
        </w:rPr>
        <w:fldChar w:fldCharType="end" w:fldLock="0"/>
      </w:r>
      <w:r>
        <w:rPr>
          <w:rStyle w:val="Ninguno"/>
          <w:outline w:val="0"/>
          <w:color w:val="7f7f7f"/>
          <w:sz w:val="18"/>
          <w:szCs w:val="18"/>
          <w:u w:color="7f7f7f"/>
          <w:rtl w:val="0"/>
          <w:lang w:val="en-US"/>
          <w14:textFill>
            <w14:solidFill>
              <w14:srgbClr w14:val="7F7F7F"/>
            </w14:solidFill>
          </w14:textFill>
        </w:rPr>
        <w:t xml:space="preserve">   I  </w:t>
      </w:r>
      <w:r>
        <w:rPr>
          <w:rStyle w:val="Ninguno"/>
          <w:rFonts w:ascii="Arial" w:hAnsi="Arial"/>
          <w:outline w:val="0"/>
          <w:color w:val="666666"/>
          <w:sz w:val="18"/>
          <w:szCs w:val="18"/>
          <w:u w:color="666666"/>
          <w:rtl w:val="0"/>
          <w:lang w:val="en-US"/>
          <w14:textFill>
            <w14:solidFill>
              <w14:srgbClr w14:val="666666"/>
            </w14:solidFill>
          </w14:textFill>
        </w:rPr>
        <w:t>630133977 - 677732025</w:t>
      </w:r>
    </w:p>
    <w:sectPr>
      <w:headerReference w:type="default" r:id="rId5"/>
      <w:footerReference w:type="default" r:id="rId6"/>
      <w:pgSz w:w="11900" w:h="16840" w:orient="portrait"/>
      <w:pgMar w:top="1417" w:right="1701" w:bottom="1417" w:left="1701" w:header="426" w:footer="371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Calibri" w:cs="Calibri" w:hAnsi="Calibri" w:eastAsia="Calibri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Estilo importado 1.0"/>
  </w:abstractNum>
  <w:abstractNum w:abstractNumId="3">
    <w:multiLevelType w:val="hybridMultilevel"/>
    <w:styleLink w:val="Estilo importado 1.0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ascii="Calibri" w:cs="Calibri" w:hAnsi="Calibri" w:eastAsia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Ninguno A">
    <w:name w:val="Ninguno A"/>
    <w:basedOn w:val="Ninguno"/>
  </w:style>
  <w:style w:type="paragraph" w:styleId="Título">
    <w:name w:val="Título"/>
    <w:next w:val="Cuerpo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Por omisión A">
    <w:name w:val="Por omisión A"/>
    <w:next w:val="Por omisión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Hyperlink.0">
    <w:name w:val="Hyperlink.0"/>
    <w:basedOn w:val="Ninguno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numbering" w:styleId="Estilo importado 1.0">
    <w:name w:val="Estilo importado 1.0"/>
    <w:pPr>
      <w:numPr>
        <w:numId w:val="3"/>
      </w:numPr>
    </w:pPr>
  </w:style>
  <w:style w:type="character" w:styleId="Hyperlink.1">
    <w:name w:val="Hyperlink.1"/>
    <w:basedOn w:val="Ninguno"/>
    <w:next w:val="Hyperlink.1"/>
    <w:rPr>
      <w:outline w:val="0"/>
      <w:color w:val="0563c1"/>
      <w:u w:val="single" w:color="0563c1"/>
      <w:lang w:val="es-ES_tradnl"/>
      <w14:textFill>
        <w14:solidFill>
          <w14:srgbClr w14:val="0563C1"/>
        </w14:solidFill>
      </w14:textFill>
    </w:rPr>
  </w:style>
  <w:style w:type="character" w:styleId="Hyperlink.2">
    <w:name w:val="Hyperlink.2"/>
    <w:basedOn w:val="Ninguno"/>
    <w:next w:val="Hyperlink.2"/>
    <w:rPr>
      <w:outline w:val="0"/>
      <w:color w:val="0563c1"/>
      <w:sz w:val="18"/>
      <w:szCs w:val="18"/>
      <w:u w:val="single" w:color="0563c1"/>
      <w:lang w:val="en-US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