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8A1B1" w14:textId="4CF498C9" w:rsidR="00192C58" w:rsidRPr="005C179D" w:rsidRDefault="005C179D" w:rsidP="005C179D">
      <w:pPr>
        <w:pStyle w:val="Textoindependiente"/>
        <w:jc w:val="center"/>
        <w:rPr>
          <w:rFonts w:asciiTheme="minorHAnsi" w:hAnsiTheme="minorHAnsi"/>
          <w:sz w:val="24"/>
          <w:szCs w:val="24"/>
        </w:rPr>
      </w:pPr>
      <w:r w:rsidRPr="00225CC7">
        <w:rPr>
          <w:rFonts w:asciiTheme="minorHAnsi" w:eastAsia="Times New Roman" w:hAnsiTheme="minorHAnsi" w:cs="Times New Roman"/>
          <w:sz w:val="24"/>
          <w:szCs w:val="24"/>
          <w:lang w:eastAsia="es-ES_tradnl" w:bidi="ar-SA"/>
        </w:rPr>
        <w:fldChar w:fldCharType="begin"/>
      </w:r>
      <w:r w:rsidR="00CA690E">
        <w:rPr>
          <w:rFonts w:asciiTheme="minorHAnsi" w:eastAsia="Times New Roman" w:hAnsiTheme="minorHAnsi" w:cs="Times New Roman"/>
          <w:sz w:val="24"/>
          <w:szCs w:val="24"/>
          <w:lang w:eastAsia="es-ES_tradnl" w:bidi="ar-SA"/>
        </w:rPr>
        <w:instrText xml:space="preserve"> INCLUDEPICTURE "C:\\var\\folders\\cv\\vt9n95hj6hxcmhd_qfn9ykj40000gn\\T\\com.microsoft.Word\\WebArchiveCopyPasteTempFiles\\GEhRqI57AAAAAElFTkSuQmCC" \* MERGEFORMAT </w:instrText>
      </w:r>
      <w:r w:rsidRPr="00225CC7">
        <w:rPr>
          <w:rFonts w:asciiTheme="minorHAnsi" w:eastAsia="Times New Roman" w:hAnsiTheme="minorHAnsi" w:cs="Times New Roman"/>
          <w:sz w:val="24"/>
          <w:szCs w:val="24"/>
          <w:lang w:eastAsia="es-ES_tradnl" w:bidi="ar-SA"/>
        </w:rPr>
        <w:fldChar w:fldCharType="separate"/>
      </w:r>
      <w:r w:rsidRPr="005C179D">
        <w:rPr>
          <w:rFonts w:asciiTheme="minorHAnsi" w:eastAsia="Times New Roman" w:hAnsiTheme="minorHAnsi" w:cs="Times New Roman"/>
          <w:noProof/>
          <w:sz w:val="24"/>
          <w:szCs w:val="24"/>
          <w:lang w:bidi="ar-SA"/>
        </w:rPr>
        <w:drawing>
          <wp:inline distT="0" distB="0" distL="0" distR="0" wp14:anchorId="3C8DA670" wp14:editId="2136F446">
            <wp:extent cx="1554187" cy="706650"/>
            <wp:effectExtent l="0" t="0" r="0" b="5080"/>
            <wp:docPr id="110" name="Imagen 4" descr="/var/folders/cv/vt9n95hj6hxcmhd_qfn9ykj40000gn/T/com.microsoft.Word/WebArchiveCopyPasteTempFiles/GEhRqI57AAAAAElFTkSuQmC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var/folders/cv/vt9n95hj6hxcmhd_qfn9ykj40000gn/T/com.microsoft.Word/WebArchiveCopyPasteTempFiles/GEhRqI57AAAAAElFTkSuQmCC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871" cy="71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CC7">
        <w:rPr>
          <w:rFonts w:asciiTheme="minorHAnsi" w:eastAsia="Times New Roman" w:hAnsiTheme="minorHAnsi" w:cs="Times New Roman"/>
          <w:sz w:val="24"/>
          <w:szCs w:val="24"/>
          <w:lang w:eastAsia="es-ES_tradnl" w:bidi="ar-SA"/>
        </w:rPr>
        <w:fldChar w:fldCharType="end"/>
      </w:r>
    </w:p>
    <w:p w14:paraId="071FC491" w14:textId="77777777" w:rsidR="00192C58" w:rsidRDefault="00192C58" w:rsidP="00225CC7">
      <w:pPr>
        <w:pStyle w:val="Textoindependiente"/>
        <w:spacing w:before="7"/>
        <w:jc w:val="both"/>
        <w:rPr>
          <w:rFonts w:asciiTheme="minorHAnsi" w:hAnsiTheme="minorHAnsi"/>
          <w:sz w:val="24"/>
          <w:szCs w:val="24"/>
        </w:rPr>
      </w:pPr>
    </w:p>
    <w:p w14:paraId="68C4AA2B" w14:textId="77777777" w:rsidR="00DC49FF" w:rsidRDefault="00DC49FF" w:rsidP="00225CC7">
      <w:pPr>
        <w:pStyle w:val="Textoindependiente"/>
        <w:spacing w:before="7"/>
        <w:jc w:val="both"/>
        <w:rPr>
          <w:rFonts w:asciiTheme="minorHAnsi" w:hAnsiTheme="minorHAnsi"/>
          <w:sz w:val="24"/>
          <w:szCs w:val="24"/>
        </w:rPr>
      </w:pPr>
    </w:p>
    <w:p w14:paraId="5BC11600" w14:textId="77777777" w:rsidR="00DC49FF" w:rsidRPr="00DC49FF" w:rsidRDefault="00DC49FF" w:rsidP="00DC49FF">
      <w:pPr>
        <w:pStyle w:val="Textoindependiente"/>
        <w:spacing w:before="7"/>
        <w:jc w:val="center"/>
        <w:rPr>
          <w:rFonts w:asciiTheme="minorHAnsi" w:hAnsiTheme="minorHAnsi"/>
          <w:b/>
          <w:szCs w:val="24"/>
          <w:u w:val="single"/>
        </w:rPr>
      </w:pPr>
      <w:r w:rsidRPr="00DC49FF">
        <w:rPr>
          <w:rFonts w:asciiTheme="minorHAnsi" w:hAnsiTheme="minorHAnsi"/>
          <w:b/>
          <w:szCs w:val="24"/>
          <w:u w:val="single"/>
        </w:rPr>
        <w:t>NOTA DE PRENSA</w:t>
      </w:r>
    </w:p>
    <w:p w14:paraId="1975EACC" w14:textId="77777777" w:rsidR="00DC49FF" w:rsidRPr="005C179D" w:rsidRDefault="00DC49FF" w:rsidP="00225CC7">
      <w:pPr>
        <w:pStyle w:val="Textoindependiente"/>
        <w:spacing w:before="7"/>
        <w:jc w:val="both"/>
        <w:rPr>
          <w:rFonts w:asciiTheme="minorHAnsi" w:hAnsiTheme="minorHAnsi"/>
          <w:sz w:val="24"/>
          <w:szCs w:val="24"/>
        </w:rPr>
      </w:pPr>
    </w:p>
    <w:p w14:paraId="5BBD640E" w14:textId="0E739558" w:rsidR="00446BE7" w:rsidRDefault="00446BE7" w:rsidP="00225CC7">
      <w:pPr>
        <w:pStyle w:val="Textoindependiente"/>
        <w:spacing w:before="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C179D">
        <w:rPr>
          <w:rFonts w:asciiTheme="minorHAnsi" w:hAnsiTheme="minorHAnsi" w:cstheme="minorHAnsi"/>
          <w:b/>
          <w:sz w:val="24"/>
          <w:szCs w:val="24"/>
        </w:rPr>
        <w:t>SECTOR ALARM REVALIDA SU RECONOCIMIENTO COMO UNA DE LAS 50 MEJORES EMPRESAS PARA TRABAJAR EN ESPAÑA</w:t>
      </w:r>
    </w:p>
    <w:p w14:paraId="0BB46606" w14:textId="77777777" w:rsidR="00446BE7" w:rsidRPr="005C179D" w:rsidRDefault="00446BE7" w:rsidP="00225CC7">
      <w:pPr>
        <w:pStyle w:val="Textoindependiente"/>
        <w:spacing w:before="7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2BAAE1A" w14:textId="77777777" w:rsidR="00446BE7" w:rsidRPr="005C179D" w:rsidRDefault="00446BE7" w:rsidP="00225CC7">
      <w:pPr>
        <w:pStyle w:val="Textoindependiente"/>
        <w:numPr>
          <w:ilvl w:val="0"/>
          <w:numId w:val="1"/>
        </w:numPr>
        <w:spacing w:before="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C179D">
        <w:rPr>
          <w:rFonts w:asciiTheme="minorHAnsi" w:hAnsiTheme="minorHAnsi" w:cstheme="minorHAnsi"/>
          <w:b/>
          <w:sz w:val="24"/>
          <w:szCs w:val="24"/>
        </w:rPr>
        <w:t>Es la única compañía nacional del sector de la seguridad que cuenta con este galardón, otorgado por la prestigiosa consultora de recursos humanos Great Place to Work.</w:t>
      </w:r>
    </w:p>
    <w:p w14:paraId="01E8B366" w14:textId="77777777" w:rsidR="00225CC7" w:rsidRPr="005C179D" w:rsidRDefault="00225CC7" w:rsidP="00225CC7">
      <w:pPr>
        <w:pStyle w:val="Prrafodelista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7370075" w14:textId="4564D6B6" w:rsidR="00B31826" w:rsidRPr="005C179D" w:rsidRDefault="00225CC7" w:rsidP="00225CC7">
      <w:pPr>
        <w:pStyle w:val="Textoindependiente"/>
        <w:numPr>
          <w:ilvl w:val="0"/>
          <w:numId w:val="1"/>
        </w:numPr>
        <w:spacing w:before="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C179D">
        <w:rPr>
          <w:rFonts w:asciiTheme="minorHAnsi" w:hAnsiTheme="minorHAnsi" w:cstheme="minorHAnsi"/>
          <w:b/>
          <w:sz w:val="24"/>
          <w:szCs w:val="24"/>
        </w:rPr>
        <w:t>Sector Alarm ve nuevamente reconocida su cultura corporativa respecto a cre</w:t>
      </w:r>
      <w:r w:rsidR="00BB5B38">
        <w:rPr>
          <w:rFonts w:asciiTheme="minorHAnsi" w:hAnsiTheme="minorHAnsi" w:cstheme="minorHAnsi"/>
          <w:b/>
          <w:sz w:val="24"/>
          <w:szCs w:val="24"/>
        </w:rPr>
        <w:t xml:space="preserve">dibilidad de marca, </w:t>
      </w:r>
      <w:r w:rsidR="00BB5B38" w:rsidRPr="00BB5B38">
        <w:rPr>
          <w:rFonts w:asciiTheme="minorHAnsi" w:hAnsiTheme="minorHAnsi" w:cstheme="minorHAnsi"/>
          <w:b/>
          <w:sz w:val="24"/>
          <w:szCs w:val="24"/>
        </w:rPr>
        <w:t>el trato que reciben de sus directivos,</w:t>
      </w:r>
      <w:r w:rsidR="00BB5B3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A0F03">
        <w:rPr>
          <w:rFonts w:asciiTheme="minorHAnsi" w:hAnsiTheme="minorHAnsi" w:cstheme="minorHAnsi"/>
          <w:b/>
          <w:sz w:val="24"/>
          <w:szCs w:val="24"/>
        </w:rPr>
        <w:t xml:space="preserve">la </w:t>
      </w:r>
      <w:r w:rsidRPr="005C179D">
        <w:rPr>
          <w:rFonts w:asciiTheme="minorHAnsi" w:hAnsiTheme="minorHAnsi" w:cstheme="minorHAnsi"/>
          <w:b/>
          <w:sz w:val="24"/>
          <w:szCs w:val="24"/>
        </w:rPr>
        <w:t>igualdad, beneficios a empleados o posibilidades de desarrollo profesional</w:t>
      </w:r>
      <w:r w:rsidR="005B2AAA">
        <w:rPr>
          <w:rFonts w:asciiTheme="minorHAnsi" w:hAnsiTheme="minorHAnsi" w:cstheme="minorHAnsi"/>
          <w:b/>
          <w:sz w:val="24"/>
          <w:szCs w:val="24"/>
        </w:rPr>
        <w:t>, entre otros ámbitos.</w:t>
      </w:r>
    </w:p>
    <w:p w14:paraId="74196F61" w14:textId="77777777" w:rsidR="00446BE7" w:rsidRPr="005C179D" w:rsidRDefault="00446BE7" w:rsidP="00225CC7">
      <w:pPr>
        <w:pStyle w:val="Textoindependiente"/>
        <w:spacing w:before="7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ED2DC25" w14:textId="77777777" w:rsidR="00B31826" w:rsidRPr="005C179D" w:rsidRDefault="00B31826" w:rsidP="00225CC7">
      <w:pPr>
        <w:pStyle w:val="Textoindependiente"/>
        <w:spacing w:before="7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A542D51" w14:textId="17B0567B" w:rsidR="00446BE7" w:rsidRPr="005C179D" w:rsidRDefault="00446BE7" w:rsidP="00225CC7">
      <w:pPr>
        <w:pStyle w:val="Textoindependiente"/>
        <w:spacing w:before="7"/>
        <w:jc w:val="both"/>
        <w:rPr>
          <w:rFonts w:asciiTheme="minorHAnsi" w:hAnsiTheme="minorHAnsi" w:cstheme="minorHAnsi"/>
          <w:sz w:val="24"/>
          <w:szCs w:val="24"/>
        </w:rPr>
      </w:pPr>
      <w:r w:rsidRPr="005C179D">
        <w:rPr>
          <w:rFonts w:asciiTheme="minorHAnsi" w:hAnsiTheme="minorHAnsi" w:cstheme="minorHAnsi"/>
          <w:b/>
          <w:sz w:val="24"/>
          <w:szCs w:val="24"/>
        </w:rPr>
        <w:t xml:space="preserve">Málaga, </w:t>
      </w:r>
      <w:r w:rsidR="002F5ECE">
        <w:rPr>
          <w:rFonts w:asciiTheme="minorHAnsi" w:hAnsiTheme="minorHAnsi" w:cstheme="minorHAnsi"/>
          <w:b/>
          <w:sz w:val="24"/>
          <w:szCs w:val="24"/>
        </w:rPr>
        <w:t>7</w:t>
      </w:r>
      <w:r w:rsidRPr="005C179D">
        <w:rPr>
          <w:rFonts w:asciiTheme="minorHAnsi" w:hAnsiTheme="minorHAnsi" w:cstheme="minorHAnsi"/>
          <w:b/>
          <w:sz w:val="24"/>
          <w:szCs w:val="24"/>
        </w:rPr>
        <w:t xml:space="preserve"> de marzo de 2019. </w:t>
      </w:r>
      <w:r w:rsidRPr="005C179D">
        <w:rPr>
          <w:rFonts w:asciiTheme="minorHAnsi" w:hAnsiTheme="minorHAnsi" w:cstheme="minorHAnsi"/>
          <w:sz w:val="24"/>
          <w:szCs w:val="24"/>
        </w:rPr>
        <w:t>Sector Alarm ha conseguido</w:t>
      </w:r>
      <w:r w:rsidR="005B2AAA">
        <w:rPr>
          <w:rFonts w:asciiTheme="minorHAnsi" w:hAnsiTheme="minorHAnsi" w:cstheme="minorHAnsi"/>
          <w:sz w:val="24"/>
          <w:szCs w:val="24"/>
        </w:rPr>
        <w:t>,</w:t>
      </w:r>
      <w:r w:rsidRPr="005C179D">
        <w:rPr>
          <w:rFonts w:asciiTheme="minorHAnsi" w:hAnsiTheme="minorHAnsi" w:cstheme="minorHAnsi"/>
          <w:sz w:val="24"/>
          <w:szCs w:val="24"/>
        </w:rPr>
        <w:t xml:space="preserve"> por segundo año consecutivo</w:t>
      </w:r>
      <w:r w:rsidR="005B2AAA">
        <w:rPr>
          <w:rFonts w:asciiTheme="minorHAnsi" w:hAnsiTheme="minorHAnsi" w:cstheme="minorHAnsi"/>
          <w:sz w:val="24"/>
          <w:szCs w:val="24"/>
        </w:rPr>
        <w:t>,</w:t>
      </w:r>
      <w:r w:rsidRPr="005C179D">
        <w:rPr>
          <w:rFonts w:asciiTheme="minorHAnsi" w:hAnsiTheme="minorHAnsi" w:cstheme="minorHAnsi"/>
          <w:sz w:val="24"/>
          <w:szCs w:val="24"/>
        </w:rPr>
        <w:t xml:space="preserve"> afianzarse en el ránking de las 50 mejores empresas para trabajar en España, elaborado por Great Place to Work</w:t>
      </w:r>
      <w:r w:rsidR="005B2AAA">
        <w:rPr>
          <w:rFonts w:asciiTheme="minorHAnsi" w:hAnsiTheme="minorHAnsi" w:cstheme="minorHAnsi"/>
          <w:sz w:val="24"/>
          <w:szCs w:val="24"/>
        </w:rPr>
        <w:t>.</w:t>
      </w:r>
      <w:r w:rsidRPr="005C179D">
        <w:rPr>
          <w:rFonts w:asciiTheme="minorHAnsi" w:hAnsiTheme="minorHAnsi" w:cstheme="minorHAnsi"/>
          <w:sz w:val="24"/>
          <w:szCs w:val="24"/>
        </w:rPr>
        <w:t xml:space="preserve"> </w:t>
      </w:r>
      <w:r w:rsidR="005B2AAA">
        <w:rPr>
          <w:rFonts w:asciiTheme="minorHAnsi" w:hAnsiTheme="minorHAnsi" w:cstheme="minorHAnsi"/>
          <w:sz w:val="24"/>
          <w:szCs w:val="24"/>
        </w:rPr>
        <w:t xml:space="preserve">De este modo, sigue siendo </w:t>
      </w:r>
      <w:r w:rsidRPr="005C179D">
        <w:rPr>
          <w:rFonts w:asciiTheme="minorHAnsi" w:hAnsiTheme="minorHAnsi" w:cstheme="minorHAnsi"/>
          <w:sz w:val="24"/>
          <w:szCs w:val="24"/>
        </w:rPr>
        <w:t xml:space="preserve">la única empresa del sector de la seguridad </w:t>
      </w:r>
      <w:r w:rsidR="00B31826" w:rsidRPr="005C179D">
        <w:rPr>
          <w:rFonts w:asciiTheme="minorHAnsi" w:hAnsiTheme="minorHAnsi" w:cstheme="minorHAnsi"/>
          <w:sz w:val="24"/>
          <w:szCs w:val="24"/>
        </w:rPr>
        <w:t xml:space="preserve">que cuenta con esta distinción en ámbito nacional. Concretamente, se ha </w:t>
      </w:r>
      <w:r w:rsidR="00B31826" w:rsidRPr="002F5ECE">
        <w:rPr>
          <w:rFonts w:asciiTheme="minorHAnsi" w:hAnsiTheme="minorHAnsi" w:cstheme="minorHAnsi"/>
          <w:sz w:val="24"/>
          <w:szCs w:val="24"/>
        </w:rPr>
        <w:t xml:space="preserve">situado en la </w:t>
      </w:r>
      <w:r w:rsidR="002F5ECE" w:rsidRPr="002F5ECE">
        <w:rPr>
          <w:rFonts w:asciiTheme="minorHAnsi" w:hAnsiTheme="minorHAnsi" w:cstheme="minorHAnsi"/>
          <w:sz w:val="24"/>
          <w:szCs w:val="24"/>
        </w:rPr>
        <w:t>12ª</w:t>
      </w:r>
      <w:r w:rsidR="00B31826" w:rsidRPr="002F5ECE">
        <w:rPr>
          <w:rFonts w:asciiTheme="minorHAnsi" w:hAnsiTheme="minorHAnsi" w:cstheme="minorHAnsi"/>
          <w:sz w:val="24"/>
          <w:szCs w:val="24"/>
        </w:rPr>
        <w:t xml:space="preserve"> posición, en</w:t>
      </w:r>
      <w:r w:rsidR="00B31826" w:rsidRPr="005C179D">
        <w:rPr>
          <w:rFonts w:asciiTheme="minorHAnsi" w:hAnsiTheme="minorHAnsi" w:cstheme="minorHAnsi"/>
          <w:sz w:val="24"/>
          <w:szCs w:val="24"/>
        </w:rPr>
        <w:t xml:space="preserve"> la categoría de empresas con hasta 500 profesionales. </w:t>
      </w:r>
    </w:p>
    <w:p w14:paraId="1A5B46E8" w14:textId="77777777" w:rsidR="00B31826" w:rsidRPr="005C179D" w:rsidRDefault="00B31826" w:rsidP="00225CC7">
      <w:pPr>
        <w:pStyle w:val="Textoindependiente"/>
        <w:spacing w:before="7"/>
        <w:jc w:val="both"/>
        <w:rPr>
          <w:rFonts w:asciiTheme="minorHAnsi" w:hAnsiTheme="minorHAnsi" w:cstheme="minorHAnsi"/>
          <w:sz w:val="24"/>
          <w:szCs w:val="24"/>
        </w:rPr>
      </w:pPr>
    </w:p>
    <w:p w14:paraId="3ABBFAE3" w14:textId="07CF5CC6" w:rsidR="00225CC7" w:rsidRPr="003B4FCB" w:rsidRDefault="00C156F7" w:rsidP="00225CC7">
      <w:pPr>
        <w:pStyle w:val="Textoindependiente"/>
        <w:spacing w:before="7"/>
        <w:jc w:val="both"/>
        <w:rPr>
          <w:rFonts w:asciiTheme="minorHAnsi" w:hAnsiTheme="minorHAnsi" w:cstheme="minorHAnsi"/>
          <w:sz w:val="24"/>
          <w:szCs w:val="24"/>
        </w:rPr>
      </w:pPr>
      <w:r w:rsidRPr="005C179D">
        <w:rPr>
          <w:rFonts w:asciiTheme="minorHAnsi" w:hAnsiTheme="minorHAnsi" w:cstheme="minorHAnsi"/>
          <w:sz w:val="24"/>
          <w:szCs w:val="24"/>
        </w:rPr>
        <w:t xml:space="preserve">Esta certificación </w:t>
      </w:r>
      <w:r w:rsidR="00B31826" w:rsidRPr="00B31826">
        <w:rPr>
          <w:rFonts w:asciiTheme="minorHAnsi" w:hAnsiTheme="minorHAnsi" w:cstheme="minorHAnsi"/>
          <w:sz w:val="24"/>
          <w:szCs w:val="24"/>
        </w:rPr>
        <w:t>ayuda a las empresas a incrementar el compromiso de sus empleados con los objetivos estratégicos y facilita la captación y retención de talento</w:t>
      </w:r>
      <w:r w:rsidR="00B31826" w:rsidRPr="005C179D">
        <w:rPr>
          <w:rFonts w:asciiTheme="minorHAnsi" w:hAnsiTheme="minorHAnsi" w:cstheme="minorHAnsi"/>
          <w:sz w:val="24"/>
          <w:szCs w:val="24"/>
        </w:rPr>
        <w:t xml:space="preserve">. </w:t>
      </w:r>
      <w:r w:rsidR="00225CC7" w:rsidRPr="003B4FCB">
        <w:rPr>
          <w:rFonts w:asciiTheme="minorHAnsi" w:hAnsiTheme="minorHAnsi" w:cstheme="minorHAnsi"/>
          <w:sz w:val="24"/>
          <w:szCs w:val="24"/>
        </w:rPr>
        <w:t>Según la certificación Great Place to Work, los lugares d</w:t>
      </w:r>
      <w:bookmarkStart w:id="0" w:name="_GoBack"/>
      <w:bookmarkEnd w:id="0"/>
      <w:r w:rsidR="00225CC7" w:rsidRPr="003B4FCB">
        <w:rPr>
          <w:rFonts w:asciiTheme="minorHAnsi" w:hAnsiTheme="minorHAnsi" w:cstheme="minorHAnsi"/>
          <w:sz w:val="24"/>
          <w:szCs w:val="24"/>
        </w:rPr>
        <w:t>e trabajo con culturas organizacionales de alta confianza “tienen los niveles más altos en innovación, satisfacción del cliente, compromiso de empleados y agilidad organizacional”. </w:t>
      </w:r>
    </w:p>
    <w:p w14:paraId="5894B0AD" w14:textId="77777777" w:rsidR="00C156F7" w:rsidRPr="005C179D" w:rsidRDefault="00C156F7" w:rsidP="00225CC7">
      <w:pPr>
        <w:pStyle w:val="Textoindependiente"/>
        <w:spacing w:before="7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B4AD15C" w14:textId="77777777" w:rsidR="00C156F7" w:rsidRPr="005C179D" w:rsidRDefault="00225CC7" w:rsidP="00225CC7">
      <w:pPr>
        <w:pStyle w:val="Textoindependiente"/>
        <w:spacing w:before="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C179D">
        <w:rPr>
          <w:rFonts w:asciiTheme="minorHAnsi" w:hAnsiTheme="minorHAnsi" w:cstheme="minorHAnsi"/>
          <w:b/>
          <w:sz w:val="24"/>
          <w:szCs w:val="24"/>
        </w:rPr>
        <w:t>Evaluación previa</w:t>
      </w:r>
    </w:p>
    <w:p w14:paraId="604EA191" w14:textId="77777777" w:rsidR="00225CC7" w:rsidRPr="005C179D" w:rsidRDefault="00225CC7" w:rsidP="00225CC7">
      <w:pPr>
        <w:pStyle w:val="Textoindependiente"/>
        <w:spacing w:before="7"/>
        <w:jc w:val="both"/>
        <w:rPr>
          <w:rFonts w:asciiTheme="minorHAnsi" w:hAnsiTheme="minorHAnsi" w:cstheme="minorHAnsi"/>
          <w:sz w:val="24"/>
          <w:szCs w:val="24"/>
        </w:rPr>
      </w:pPr>
    </w:p>
    <w:p w14:paraId="43992E23" w14:textId="26096BED" w:rsidR="00B31826" w:rsidRPr="005C179D" w:rsidRDefault="00C156F7" w:rsidP="00225CC7">
      <w:pPr>
        <w:pStyle w:val="Textoindependiente"/>
        <w:spacing w:before="7"/>
        <w:jc w:val="both"/>
        <w:rPr>
          <w:rFonts w:asciiTheme="minorHAnsi" w:hAnsiTheme="minorHAnsi" w:cstheme="minorHAnsi"/>
          <w:sz w:val="24"/>
          <w:szCs w:val="24"/>
        </w:rPr>
      </w:pPr>
      <w:r w:rsidRPr="005C179D">
        <w:rPr>
          <w:rFonts w:asciiTheme="minorHAnsi" w:hAnsiTheme="minorHAnsi" w:cstheme="minorHAnsi"/>
          <w:sz w:val="24"/>
          <w:szCs w:val="24"/>
        </w:rPr>
        <w:t xml:space="preserve">Great Place to Work selecciona a los premiados tras un proceso que comienza con la propia valoración que realizan los empleados </w:t>
      </w:r>
      <w:r w:rsidR="00BB5B38">
        <w:rPr>
          <w:rFonts w:asciiTheme="minorHAnsi" w:hAnsiTheme="minorHAnsi" w:cstheme="minorHAnsi"/>
          <w:sz w:val="24"/>
          <w:szCs w:val="24"/>
        </w:rPr>
        <w:t>sobre su compañía</w:t>
      </w:r>
      <w:r w:rsidRPr="005C179D">
        <w:rPr>
          <w:rFonts w:asciiTheme="minorHAnsi" w:hAnsiTheme="minorHAnsi" w:cstheme="minorHAnsi"/>
          <w:sz w:val="24"/>
          <w:szCs w:val="24"/>
        </w:rPr>
        <w:t xml:space="preserve">. En dicha encuesta, Sector Alarm ha revalidado también los buenos </w:t>
      </w:r>
      <w:r w:rsidR="00BB5B38">
        <w:rPr>
          <w:rFonts w:asciiTheme="minorHAnsi" w:hAnsiTheme="minorHAnsi" w:cstheme="minorHAnsi"/>
          <w:sz w:val="24"/>
          <w:szCs w:val="24"/>
        </w:rPr>
        <w:t>datos del año anterior. Este año se han presentado a este ranking 320 empresas, de las cuales solo 50 han sido reconocidas como Best Place to Work.</w:t>
      </w:r>
    </w:p>
    <w:p w14:paraId="668BD538" w14:textId="77777777" w:rsidR="00C156F7" w:rsidRPr="005C179D" w:rsidRDefault="00C156F7" w:rsidP="00225CC7">
      <w:pPr>
        <w:pStyle w:val="Textoindependiente"/>
        <w:spacing w:before="7"/>
        <w:jc w:val="both"/>
        <w:rPr>
          <w:rFonts w:asciiTheme="minorHAnsi" w:hAnsiTheme="minorHAnsi" w:cstheme="minorHAnsi"/>
          <w:sz w:val="24"/>
          <w:szCs w:val="24"/>
        </w:rPr>
      </w:pPr>
    </w:p>
    <w:p w14:paraId="1D7FC3C0" w14:textId="0232C59D" w:rsidR="00C156F7" w:rsidRPr="00C70FCE" w:rsidRDefault="00C156F7" w:rsidP="00BA0F03">
      <w:pPr>
        <w:pStyle w:val="Textoindependiente"/>
        <w:spacing w:before="7"/>
        <w:jc w:val="both"/>
        <w:rPr>
          <w:rFonts w:asciiTheme="minorHAnsi" w:hAnsiTheme="minorHAnsi" w:cstheme="minorHAnsi"/>
          <w:sz w:val="24"/>
          <w:szCs w:val="24"/>
        </w:rPr>
      </w:pPr>
      <w:r w:rsidRPr="005C179D">
        <w:rPr>
          <w:rFonts w:asciiTheme="minorHAnsi" w:hAnsiTheme="minorHAnsi" w:cstheme="minorHAnsi"/>
          <w:sz w:val="24"/>
          <w:szCs w:val="24"/>
        </w:rPr>
        <w:t>También se lleva a cabo una auditoría cualitativa de la cultura corporativa, que mide la credibili</w:t>
      </w:r>
      <w:r w:rsidR="00BB5B38">
        <w:rPr>
          <w:rFonts w:asciiTheme="minorHAnsi" w:hAnsiTheme="minorHAnsi" w:cstheme="minorHAnsi"/>
          <w:sz w:val="24"/>
          <w:szCs w:val="24"/>
        </w:rPr>
        <w:t>dad de la marca, el trato que reciben de sus directivos,</w:t>
      </w:r>
      <w:r w:rsidRPr="005C179D">
        <w:rPr>
          <w:rFonts w:asciiTheme="minorHAnsi" w:hAnsiTheme="minorHAnsi" w:cstheme="minorHAnsi"/>
          <w:sz w:val="24"/>
          <w:szCs w:val="24"/>
        </w:rPr>
        <w:t xml:space="preserve"> la igualdad, los programas de beneficios a empleados o la posibilidad de desarrollo profesional. En el caso de Sector Alarm, destaca </w:t>
      </w:r>
      <w:r w:rsidR="005B2AAA">
        <w:rPr>
          <w:rFonts w:asciiTheme="minorHAnsi" w:hAnsiTheme="minorHAnsi" w:cstheme="minorHAnsi"/>
          <w:sz w:val="24"/>
          <w:szCs w:val="24"/>
        </w:rPr>
        <w:t xml:space="preserve">particularmente </w:t>
      </w:r>
      <w:r w:rsidRPr="005C179D">
        <w:rPr>
          <w:rFonts w:asciiTheme="minorHAnsi" w:hAnsiTheme="minorHAnsi" w:cstheme="minorHAnsi"/>
          <w:sz w:val="24"/>
          <w:szCs w:val="24"/>
        </w:rPr>
        <w:t xml:space="preserve">la existencia de una academia de formación interna (Sector </w:t>
      </w:r>
      <w:proofErr w:type="spellStart"/>
      <w:r w:rsidRPr="005C179D">
        <w:rPr>
          <w:rFonts w:asciiTheme="minorHAnsi" w:hAnsiTheme="minorHAnsi" w:cstheme="minorHAnsi"/>
          <w:sz w:val="24"/>
          <w:szCs w:val="24"/>
        </w:rPr>
        <w:t>Way</w:t>
      </w:r>
      <w:proofErr w:type="spellEnd"/>
      <w:r w:rsidRPr="005C179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179D">
        <w:rPr>
          <w:rFonts w:asciiTheme="minorHAnsi" w:hAnsiTheme="minorHAnsi" w:cstheme="minorHAnsi"/>
          <w:sz w:val="24"/>
          <w:szCs w:val="24"/>
        </w:rPr>
        <w:t>Academy</w:t>
      </w:r>
      <w:proofErr w:type="spellEnd"/>
      <w:r w:rsidRPr="005C179D">
        <w:rPr>
          <w:rFonts w:asciiTheme="minorHAnsi" w:hAnsiTheme="minorHAnsi" w:cstheme="minorHAnsi"/>
          <w:sz w:val="24"/>
          <w:szCs w:val="24"/>
        </w:rPr>
        <w:t xml:space="preserve">) o los planes de acogida para nuevos </w:t>
      </w:r>
      <w:r w:rsidR="00BB5B38">
        <w:rPr>
          <w:rFonts w:asciiTheme="minorHAnsi" w:hAnsiTheme="minorHAnsi" w:cstheme="minorHAnsi"/>
          <w:sz w:val="24"/>
          <w:szCs w:val="24"/>
        </w:rPr>
        <w:t xml:space="preserve">empleados, así como </w:t>
      </w:r>
      <w:r w:rsidR="00BA0F03">
        <w:rPr>
          <w:rFonts w:asciiTheme="minorHAnsi" w:hAnsiTheme="minorHAnsi" w:cstheme="minorHAnsi"/>
          <w:sz w:val="24"/>
          <w:szCs w:val="24"/>
        </w:rPr>
        <w:t xml:space="preserve">programas de reconocimiento </w:t>
      </w:r>
      <w:r w:rsidR="00BB5B38">
        <w:rPr>
          <w:rFonts w:asciiTheme="minorHAnsi" w:hAnsiTheme="minorHAnsi" w:cstheme="minorHAnsi"/>
          <w:sz w:val="24"/>
          <w:szCs w:val="24"/>
        </w:rPr>
        <w:t>“Héroes apasionados”</w:t>
      </w:r>
      <w:r w:rsidR="00BA0F03">
        <w:rPr>
          <w:rFonts w:asciiTheme="minorHAnsi" w:hAnsiTheme="minorHAnsi" w:cstheme="minorHAnsi"/>
          <w:sz w:val="24"/>
          <w:szCs w:val="24"/>
        </w:rPr>
        <w:t>,</w:t>
      </w:r>
      <w:r w:rsidR="00BB5B38">
        <w:rPr>
          <w:rFonts w:asciiTheme="minorHAnsi" w:hAnsiTheme="minorHAnsi" w:cstheme="minorHAnsi"/>
          <w:sz w:val="24"/>
          <w:szCs w:val="24"/>
        </w:rPr>
        <w:t xml:space="preserve"> por </w:t>
      </w:r>
      <w:r w:rsidR="002F5ECE">
        <w:rPr>
          <w:rFonts w:asciiTheme="minorHAnsi" w:hAnsiTheme="minorHAnsi" w:cstheme="minorHAnsi"/>
          <w:sz w:val="24"/>
          <w:szCs w:val="24"/>
        </w:rPr>
        <w:t>los</w:t>
      </w:r>
      <w:r w:rsidR="00BB5B38">
        <w:rPr>
          <w:rFonts w:asciiTheme="minorHAnsi" w:hAnsiTheme="minorHAnsi" w:cstheme="minorHAnsi"/>
          <w:sz w:val="24"/>
          <w:szCs w:val="24"/>
        </w:rPr>
        <w:t xml:space="preserve"> cual</w:t>
      </w:r>
      <w:r w:rsidR="002F5ECE">
        <w:rPr>
          <w:rFonts w:asciiTheme="minorHAnsi" w:hAnsiTheme="minorHAnsi" w:cstheme="minorHAnsi"/>
          <w:sz w:val="24"/>
          <w:szCs w:val="24"/>
        </w:rPr>
        <w:t>es</w:t>
      </w:r>
      <w:r w:rsidR="00BB5B38">
        <w:rPr>
          <w:rFonts w:asciiTheme="minorHAnsi" w:hAnsiTheme="minorHAnsi" w:cstheme="minorHAnsi"/>
          <w:sz w:val="24"/>
          <w:szCs w:val="24"/>
        </w:rPr>
        <w:t xml:space="preserve"> </w:t>
      </w:r>
      <w:r w:rsidR="00BA0F03" w:rsidRPr="00C70FCE">
        <w:rPr>
          <w:rFonts w:asciiTheme="minorHAnsi" w:hAnsiTheme="minorHAnsi" w:cstheme="minorHAnsi"/>
          <w:sz w:val="24"/>
          <w:szCs w:val="24"/>
        </w:rPr>
        <w:t xml:space="preserve">cada año se seleccionan a varios empleados, que viven </w:t>
      </w:r>
      <w:r w:rsidR="00C70FCE" w:rsidRPr="00C70FCE">
        <w:rPr>
          <w:rFonts w:asciiTheme="minorHAnsi" w:hAnsiTheme="minorHAnsi" w:cstheme="minorHAnsi"/>
          <w:sz w:val="24"/>
          <w:szCs w:val="24"/>
        </w:rPr>
        <w:t>y representan l</w:t>
      </w:r>
      <w:r w:rsidR="00BA0F03" w:rsidRPr="00C70FCE">
        <w:rPr>
          <w:rFonts w:asciiTheme="minorHAnsi" w:hAnsiTheme="minorHAnsi" w:cstheme="minorHAnsi"/>
          <w:sz w:val="24"/>
          <w:szCs w:val="24"/>
        </w:rPr>
        <w:t xml:space="preserve">a cultura de la compañía, para asistir al Festival de Esquí anual de </w:t>
      </w:r>
      <w:proofErr w:type="spellStart"/>
      <w:r w:rsidR="00BA0F03" w:rsidRPr="00C70FCE">
        <w:rPr>
          <w:rFonts w:asciiTheme="minorHAnsi" w:hAnsiTheme="minorHAnsi" w:cstheme="minorHAnsi"/>
          <w:sz w:val="24"/>
          <w:szCs w:val="24"/>
        </w:rPr>
        <w:t>Homenkollen</w:t>
      </w:r>
      <w:proofErr w:type="spellEnd"/>
      <w:r w:rsidR="00BA0F03" w:rsidRPr="00C70FCE">
        <w:rPr>
          <w:rFonts w:asciiTheme="minorHAnsi" w:hAnsiTheme="minorHAnsi" w:cstheme="minorHAnsi"/>
          <w:sz w:val="24"/>
          <w:szCs w:val="24"/>
        </w:rPr>
        <w:t xml:space="preserve"> en Oslo (Noruega). </w:t>
      </w:r>
    </w:p>
    <w:p w14:paraId="1CD9166C" w14:textId="77777777" w:rsidR="005B2AAA" w:rsidRPr="00C70FCE" w:rsidRDefault="005B2AAA" w:rsidP="00225CC7">
      <w:pPr>
        <w:pStyle w:val="Textoindependiente"/>
        <w:spacing w:before="7"/>
        <w:jc w:val="both"/>
        <w:rPr>
          <w:rFonts w:asciiTheme="minorHAnsi" w:hAnsiTheme="minorHAnsi" w:cstheme="minorHAnsi"/>
          <w:sz w:val="24"/>
          <w:szCs w:val="24"/>
        </w:rPr>
      </w:pPr>
    </w:p>
    <w:p w14:paraId="4F3DF278" w14:textId="05FBAE26" w:rsidR="003B4FCB" w:rsidRPr="00C70FCE" w:rsidRDefault="003B4FCB" w:rsidP="00225CC7">
      <w:pPr>
        <w:pStyle w:val="Textoindependiente"/>
        <w:spacing w:before="7"/>
        <w:jc w:val="both"/>
        <w:rPr>
          <w:rFonts w:asciiTheme="minorHAnsi" w:hAnsiTheme="minorHAnsi" w:cstheme="minorHAnsi"/>
          <w:sz w:val="24"/>
          <w:szCs w:val="24"/>
        </w:rPr>
      </w:pPr>
      <w:r w:rsidRPr="00C70FCE">
        <w:rPr>
          <w:rFonts w:asciiTheme="minorHAnsi" w:hAnsiTheme="minorHAnsi" w:cstheme="minorHAnsi"/>
          <w:sz w:val="24"/>
          <w:szCs w:val="24"/>
        </w:rPr>
        <w:t xml:space="preserve">El director general de Sector Alarm, Diego Torrico, ha hecho hincapié en “la importancia </w:t>
      </w:r>
      <w:r w:rsidR="005B2AAA" w:rsidRPr="00C70FCE">
        <w:rPr>
          <w:rFonts w:asciiTheme="minorHAnsi" w:hAnsiTheme="minorHAnsi" w:cstheme="minorHAnsi"/>
          <w:sz w:val="24"/>
          <w:szCs w:val="24"/>
        </w:rPr>
        <w:t>que para nosotros ha tenido siempre</w:t>
      </w:r>
      <w:r w:rsidRPr="00C70FCE">
        <w:rPr>
          <w:rFonts w:asciiTheme="minorHAnsi" w:hAnsiTheme="minorHAnsi" w:cstheme="minorHAnsi"/>
          <w:sz w:val="24"/>
          <w:szCs w:val="24"/>
        </w:rPr>
        <w:t xml:space="preserve"> situar a las personas en el centro de nuestra cultura como compañía: es lo que nos ha permitido renovar este importante reconocimiento con nuestros profesionales</w:t>
      </w:r>
      <w:r w:rsidR="005B2AAA" w:rsidRPr="00C70FCE">
        <w:rPr>
          <w:rFonts w:asciiTheme="minorHAnsi" w:hAnsiTheme="minorHAnsi" w:cstheme="minorHAnsi"/>
          <w:sz w:val="24"/>
          <w:szCs w:val="24"/>
        </w:rPr>
        <w:t>”.</w:t>
      </w:r>
      <w:r w:rsidR="00DF77C1" w:rsidRPr="00C70FCE">
        <w:rPr>
          <w:rFonts w:asciiTheme="minorHAnsi" w:hAnsiTheme="minorHAnsi" w:cstheme="minorHAnsi"/>
          <w:sz w:val="24"/>
          <w:szCs w:val="24"/>
        </w:rPr>
        <w:t xml:space="preserve"> Ello se ve reflejado en el siguiente dato: el</w:t>
      </w:r>
      <w:r w:rsidRPr="00C70FCE">
        <w:rPr>
          <w:rFonts w:asciiTheme="minorHAnsi" w:hAnsiTheme="minorHAnsi" w:cstheme="minorHAnsi"/>
          <w:sz w:val="24"/>
          <w:szCs w:val="24"/>
        </w:rPr>
        <w:t xml:space="preserve"> </w:t>
      </w:r>
      <w:r w:rsidR="00CA690E" w:rsidRPr="00C70FCE">
        <w:rPr>
          <w:rFonts w:asciiTheme="minorHAnsi" w:hAnsiTheme="minorHAnsi" w:cstheme="minorHAnsi"/>
          <w:sz w:val="24"/>
          <w:szCs w:val="24"/>
        </w:rPr>
        <w:t>97%</w:t>
      </w:r>
      <w:r w:rsidR="00DF77C1" w:rsidRPr="00C70FCE">
        <w:rPr>
          <w:rFonts w:asciiTheme="minorHAnsi" w:hAnsiTheme="minorHAnsi" w:cstheme="minorHAnsi"/>
          <w:sz w:val="24"/>
          <w:szCs w:val="24"/>
        </w:rPr>
        <w:t xml:space="preserve"> de los empleados</w:t>
      </w:r>
      <w:r w:rsidR="00CA690E" w:rsidRPr="00C70FCE">
        <w:rPr>
          <w:rFonts w:asciiTheme="minorHAnsi" w:hAnsiTheme="minorHAnsi" w:cstheme="minorHAnsi"/>
          <w:sz w:val="24"/>
          <w:szCs w:val="24"/>
        </w:rPr>
        <w:t xml:space="preserve"> </w:t>
      </w:r>
      <w:r w:rsidR="00DF77C1" w:rsidRPr="00C70FCE">
        <w:rPr>
          <w:rFonts w:asciiTheme="minorHAnsi" w:hAnsiTheme="minorHAnsi" w:cstheme="minorHAnsi"/>
          <w:sz w:val="24"/>
          <w:szCs w:val="24"/>
        </w:rPr>
        <w:t xml:space="preserve">de Sector Alarm muestra su </w:t>
      </w:r>
      <w:r w:rsidR="00CA690E" w:rsidRPr="00C70FCE">
        <w:rPr>
          <w:rFonts w:asciiTheme="minorHAnsi" w:hAnsiTheme="minorHAnsi" w:cstheme="minorHAnsi"/>
          <w:sz w:val="24"/>
          <w:szCs w:val="24"/>
        </w:rPr>
        <w:t xml:space="preserve">confianza y satisfacción </w:t>
      </w:r>
      <w:r w:rsidR="00DF77C1" w:rsidRPr="00C70FCE">
        <w:rPr>
          <w:rFonts w:asciiTheme="minorHAnsi" w:hAnsiTheme="minorHAnsi" w:cstheme="minorHAnsi"/>
          <w:sz w:val="24"/>
          <w:szCs w:val="24"/>
        </w:rPr>
        <w:t>c</w:t>
      </w:r>
      <w:r w:rsidR="00CA690E" w:rsidRPr="00C70FCE">
        <w:rPr>
          <w:rFonts w:asciiTheme="minorHAnsi" w:hAnsiTheme="minorHAnsi" w:cstheme="minorHAnsi"/>
          <w:sz w:val="24"/>
          <w:szCs w:val="24"/>
        </w:rPr>
        <w:t>on la empresa</w:t>
      </w:r>
      <w:r w:rsidR="00DF77C1" w:rsidRPr="00C70FCE">
        <w:rPr>
          <w:rFonts w:asciiTheme="minorHAnsi" w:hAnsiTheme="minorHAnsi" w:cstheme="minorHAnsi"/>
          <w:sz w:val="24"/>
          <w:szCs w:val="24"/>
        </w:rPr>
        <w:t>.</w:t>
      </w:r>
      <w:r w:rsidR="00CA690E" w:rsidRPr="00C70FC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47081C0E" w14:textId="77777777" w:rsidR="00C70FCE" w:rsidRPr="00C70FCE" w:rsidRDefault="00C70FCE" w:rsidP="00225CC7">
      <w:pPr>
        <w:pStyle w:val="Textoindependiente"/>
        <w:spacing w:before="7"/>
        <w:jc w:val="both"/>
        <w:rPr>
          <w:rFonts w:asciiTheme="minorHAnsi" w:hAnsiTheme="minorHAnsi" w:cstheme="minorHAnsi"/>
          <w:sz w:val="24"/>
          <w:szCs w:val="24"/>
        </w:rPr>
      </w:pPr>
    </w:p>
    <w:p w14:paraId="0027CB8A" w14:textId="41E43953" w:rsidR="00DF77C1" w:rsidRPr="00C70FCE" w:rsidRDefault="003B4FCB" w:rsidP="00225CC7">
      <w:pPr>
        <w:pStyle w:val="Textoindependiente"/>
        <w:spacing w:before="7"/>
        <w:jc w:val="both"/>
        <w:rPr>
          <w:rFonts w:asciiTheme="minorHAnsi" w:hAnsiTheme="minorHAnsi" w:cstheme="minorHAnsi"/>
          <w:sz w:val="24"/>
          <w:szCs w:val="24"/>
        </w:rPr>
      </w:pPr>
      <w:r w:rsidRPr="00C70FCE">
        <w:rPr>
          <w:rFonts w:asciiTheme="minorHAnsi" w:hAnsiTheme="minorHAnsi" w:cstheme="minorHAnsi"/>
          <w:sz w:val="24"/>
          <w:szCs w:val="24"/>
        </w:rPr>
        <w:t>En España, </w:t>
      </w:r>
      <w:r w:rsidRPr="00C70FCE">
        <w:rPr>
          <w:rFonts w:asciiTheme="minorHAnsi" w:hAnsiTheme="minorHAnsi" w:cstheme="minorHAnsi"/>
          <w:bCs/>
          <w:sz w:val="24"/>
          <w:szCs w:val="24"/>
        </w:rPr>
        <w:t>Sector Alarm tiene su sede central en la provincia de Málaga</w:t>
      </w:r>
      <w:r w:rsidRPr="00C70FCE">
        <w:rPr>
          <w:rFonts w:asciiTheme="minorHAnsi" w:hAnsiTheme="minorHAnsi" w:cstheme="minorHAnsi"/>
          <w:sz w:val="24"/>
          <w:szCs w:val="24"/>
        </w:rPr>
        <w:t xml:space="preserve">, concretamente en la Costa del Sol, en Mijas Costa. La </w:t>
      </w:r>
      <w:r w:rsidR="005B2AAA" w:rsidRPr="00C70FCE">
        <w:rPr>
          <w:rFonts w:asciiTheme="minorHAnsi" w:hAnsiTheme="minorHAnsi" w:cstheme="minorHAnsi"/>
          <w:sz w:val="24"/>
          <w:szCs w:val="24"/>
        </w:rPr>
        <w:t>empresa</w:t>
      </w:r>
      <w:r w:rsidRPr="00C70FCE">
        <w:rPr>
          <w:rFonts w:asciiTheme="minorHAnsi" w:hAnsiTheme="minorHAnsi" w:cstheme="minorHAnsi"/>
          <w:sz w:val="24"/>
          <w:szCs w:val="24"/>
        </w:rPr>
        <w:t> </w:t>
      </w:r>
      <w:r w:rsidR="00225CC7" w:rsidRPr="00C70FCE">
        <w:rPr>
          <w:rFonts w:asciiTheme="minorHAnsi" w:hAnsiTheme="minorHAnsi" w:cstheme="minorHAnsi"/>
          <w:sz w:val="24"/>
          <w:szCs w:val="24"/>
        </w:rPr>
        <w:t xml:space="preserve">se estableció </w:t>
      </w:r>
      <w:r w:rsidRPr="00C70FCE">
        <w:rPr>
          <w:rFonts w:asciiTheme="minorHAnsi" w:hAnsiTheme="minorHAnsi" w:cstheme="minorHAnsi"/>
          <w:sz w:val="24"/>
          <w:szCs w:val="24"/>
        </w:rPr>
        <w:t>en el mercado español con la misión de ofrec</w:t>
      </w:r>
      <w:r w:rsidR="00BA0F03" w:rsidRPr="00C70FCE">
        <w:rPr>
          <w:rFonts w:asciiTheme="minorHAnsi" w:hAnsiTheme="minorHAnsi" w:cstheme="minorHAnsi"/>
          <w:sz w:val="24"/>
          <w:szCs w:val="24"/>
        </w:rPr>
        <w:t>er soluciones de seguridad en los mercados</w:t>
      </w:r>
      <w:r w:rsidRPr="00C70FCE">
        <w:rPr>
          <w:rFonts w:asciiTheme="minorHAnsi" w:hAnsiTheme="minorHAnsi" w:cstheme="minorHAnsi"/>
          <w:sz w:val="24"/>
          <w:szCs w:val="24"/>
        </w:rPr>
        <w:t xml:space="preserve"> residencial</w:t>
      </w:r>
      <w:r w:rsidR="00BA0F03" w:rsidRPr="00C70FCE">
        <w:rPr>
          <w:rFonts w:asciiTheme="minorHAnsi" w:hAnsiTheme="minorHAnsi" w:cstheme="minorHAnsi"/>
          <w:sz w:val="24"/>
          <w:szCs w:val="24"/>
        </w:rPr>
        <w:t>es</w:t>
      </w:r>
      <w:r w:rsidRPr="00C70FCE">
        <w:rPr>
          <w:rFonts w:asciiTheme="minorHAnsi" w:hAnsiTheme="minorHAnsi" w:cstheme="minorHAnsi"/>
          <w:sz w:val="24"/>
          <w:szCs w:val="24"/>
        </w:rPr>
        <w:t xml:space="preserve"> y pymes, </w:t>
      </w:r>
      <w:r w:rsidR="00BA0F03" w:rsidRPr="00C70FCE">
        <w:rPr>
          <w:rFonts w:asciiTheme="minorHAnsi" w:hAnsiTheme="minorHAnsi" w:cstheme="minorHAnsi"/>
          <w:sz w:val="24"/>
          <w:szCs w:val="24"/>
        </w:rPr>
        <w:t>ámbitos</w:t>
      </w:r>
      <w:r w:rsidRPr="00C70FCE">
        <w:rPr>
          <w:rFonts w:asciiTheme="minorHAnsi" w:hAnsiTheme="minorHAnsi" w:cstheme="minorHAnsi"/>
          <w:sz w:val="24"/>
          <w:szCs w:val="24"/>
        </w:rPr>
        <w:t xml:space="preserve"> en los que cuenta con una dilatada experiencia en otros países de Europa. </w:t>
      </w:r>
      <w:r w:rsidR="00225CC7" w:rsidRPr="00C70FCE">
        <w:rPr>
          <w:rFonts w:asciiTheme="minorHAnsi" w:hAnsiTheme="minorHAnsi" w:cstheme="minorHAnsi"/>
          <w:sz w:val="24"/>
          <w:szCs w:val="24"/>
        </w:rPr>
        <w:t>La compañía f</w:t>
      </w:r>
      <w:r w:rsidR="00BA0F03" w:rsidRPr="00C70FCE">
        <w:rPr>
          <w:rFonts w:asciiTheme="minorHAnsi" w:hAnsiTheme="minorHAnsi" w:cstheme="minorHAnsi"/>
          <w:sz w:val="24"/>
          <w:szCs w:val="24"/>
        </w:rPr>
        <w:t>orma parte del Grupo Sector Alarm</w:t>
      </w:r>
      <w:r w:rsidRPr="00C70FCE">
        <w:rPr>
          <w:rFonts w:asciiTheme="minorHAnsi" w:hAnsiTheme="minorHAnsi" w:cstheme="minorHAnsi"/>
          <w:sz w:val="24"/>
          <w:szCs w:val="24"/>
        </w:rPr>
        <w:t>, multinacional noruega fundada en 1995</w:t>
      </w:r>
      <w:r w:rsidR="00225CC7" w:rsidRPr="00C70FCE">
        <w:rPr>
          <w:rFonts w:asciiTheme="minorHAnsi" w:hAnsiTheme="minorHAnsi" w:cstheme="minorHAnsi"/>
          <w:sz w:val="24"/>
          <w:szCs w:val="24"/>
        </w:rPr>
        <w:t>,</w:t>
      </w:r>
      <w:r w:rsidRPr="00C70FCE">
        <w:rPr>
          <w:rFonts w:asciiTheme="minorHAnsi" w:hAnsiTheme="minorHAnsi" w:cstheme="minorHAnsi"/>
          <w:sz w:val="24"/>
          <w:szCs w:val="24"/>
        </w:rPr>
        <w:t xml:space="preserve"> con sede central en Oslo,</w:t>
      </w:r>
      <w:r w:rsidR="00225CC7" w:rsidRPr="00C70FCE">
        <w:rPr>
          <w:rFonts w:asciiTheme="minorHAnsi" w:hAnsiTheme="minorHAnsi" w:cstheme="minorHAnsi"/>
          <w:sz w:val="24"/>
          <w:szCs w:val="24"/>
        </w:rPr>
        <w:t xml:space="preserve"> que es en la</w:t>
      </w:r>
      <w:r w:rsidRPr="00C70FCE">
        <w:rPr>
          <w:rFonts w:asciiTheme="minorHAnsi" w:hAnsiTheme="minorHAnsi" w:cstheme="minorHAnsi"/>
          <w:sz w:val="24"/>
          <w:szCs w:val="24"/>
        </w:rPr>
        <w:t xml:space="preserve"> actualidad la segunda compañía del sector en Europa por </w:t>
      </w:r>
      <w:r w:rsidR="00BA0F03" w:rsidRPr="00C70FCE">
        <w:rPr>
          <w:rFonts w:asciiTheme="minorHAnsi" w:hAnsiTheme="minorHAnsi" w:cstheme="minorHAnsi"/>
          <w:sz w:val="24"/>
          <w:szCs w:val="24"/>
        </w:rPr>
        <w:t xml:space="preserve">número </w:t>
      </w:r>
      <w:r w:rsidRPr="00C70FCE">
        <w:rPr>
          <w:rFonts w:asciiTheme="minorHAnsi" w:hAnsiTheme="minorHAnsi" w:cstheme="minorHAnsi"/>
          <w:sz w:val="24"/>
          <w:szCs w:val="24"/>
        </w:rPr>
        <w:t>de clientes.</w:t>
      </w:r>
      <w:r w:rsidR="00DF77C1" w:rsidRPr="00C70FC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77FF10" w14:textId="77777777" w:rsidR="00BA0F03" w:rsidRDefault="00BA0F03" w:rsidP="00225CC7">
      <w:pPr>
        <w:pStyle w:val="Textoindependiente"/>
        <w:spacing w:before="7"/>
        <w:jc w:val="both"/>
        <w:rPr>
          <w:rFonts w:asciiTheme="minorHAnsi" w:hAnsiTheme="minorHAnsi" w:cstheme="minorHAnsi"/>
          <w:sz w:val="24"/>
          <w:szCs w:val="24"/>
        </w:rPr>
      </w:pPr>
    </w:p>
    <w:p w14:paraId="5F495809" w14:textId="77777777" w:rsidR="00DF77C1" w:rsidRPr="003B4FCB" w:rsidRDefault="00DF77C1" w:rsidP="00225CC7">
      <w:pPr>
        <w:pStyle w:val="Textoindependiente"/>
        <w:spacing w:before="7"/>
        <w:jc w:val="both"/>
        <w:rPr>
          <w:rFonts w:asciiTheme="minorHAnsi" w:hAnsiTheme="minorHAnsi" w:cstheme="minorHAnsi"/>
          <w:sz w:val="24"/>
          <w:szCs w:val="24"/>
        </w:rPr>
      </w:pPr>
    </w:p>
    <w:p w14:paraId="05990F37" w14:textId="77777777" w:rsidR="003B4FCB" w:rsidRPr="003B4FCB" w:rsidRDefault="003B4FCB" w:rsidP="00225CC7">
      <w:pPr>
        <w:pStyle w:val="Textoindependiente"/>
        <w:spacing w:before="7"/>
        <w:jc w:val="both"/>
        <w:rPr>
          <w:rFonts w:asciiTheme="minorHAnsi" w:hAnsiTheme="minorHAnsi" w:cstheme="minorHAnsi"/>
          <w:sz w:val="24"/>
          <w:szCs w:val="24"/>
        </w:rPr>
      </w:pPr>
      <w:r w:rsidRPr="003B4FCB">
        <w:rPr>
          <w:rFonts w:asciiTheme="minorHAnsi" w:hAnsiTheme="minorHAnsi" w:cstheme="minorHAnsi"/>
          <w:sz w:val="24"/>
          <w:szCs w:val="24"/>
          <w:u w:val="single"/>
        </w:rPr>
        <w:t>Para más información:</w:t>
      </w:r>
      <w:r w:rsidRPr="003B4FCB">
        <w:rPr>
          <w:rFonts w:asciiTheme="minorHAnsi" w:hAnsiTheme="minorHAnsi" w:cstheme="minorHAnsi"/>
          <w:sz w:val="24"/>
          <w:szCs w:val="24"/>
        </w:rPr>
        <w:t>  </w:t>
      </w:r>
    </w:p>
    <w:p w14:paraId="5BE95FBC" w14:textId="77777777" w:rsidR="003B4FCB" w:rsidRPr="003B4FCB" w:rsidRDefault="003B4FCB" w:rsidP="00225CC7">
      <w:pPr>
        <w:pStyle w:val="Textoindependiente"/>
        <w:spacing w:before="7"/>
        <w:jc w:val="both"/>
        <w:rPr>
          <w:rFonts w:asciiTheme="minorHAnsi" w:hAnsiTheme="minorHAnsi" w:cstheme="minorHAnsi"/>
          <w:sz w:val="24"/>
          <w:szCs w:val="24"/>
        </w:rPr>
      </w:pPr>
      <w:r w:rsidRPr="003B4FCB">
        <w:rPr>
          <w:rFonts w:asciiTheme="minorHAnsi" w:hAnsiTheme="minorHAnsi" w:cstheme="minorHAnsi"/>
          <w:b/>
          <w:bCs/>
          <w:sz w:val="24"/>
          <w:szCs w:val="24"/>
        </w:rPr>
        <w:t>Gabinete de comunicación de Sector Alarm</w:t>
      </w:r>
      <w:r w:rsidRPr="003B4FCB">
        <w:rPr>
          <w:rFonts w:asciiTheme="minorHAnsi" w:hAnsiTheme="minorHAnsi" w:cstheme="minorHAnsi"/>
          <w:sz w:val="24"/>
          <w:szCs w:val="24"/>
        </w:rPr>
        <w:t>  </w:t>
      </w:r>
    </w:p>
    <w:p w14:paraId="230A9653" w14:textId="77777777" w:rsidR="003B4FCB" w:rsidRPr="003B4FCB" w:rsidRDefault="003B4FCB" w:rsidP="00225CC7">
      <w:pPr>
        <w:pStyle w:val="Textoindependiente"/>
        <w:spacing w:before="7"/>
        <w:jc w:val="both"/>
        <w:rPr>
          <w:rFonts w:asciiTheme="minorHAnsi" w:hAnsiTheme="minorHAnsi" w:cstheme="minorHAnsi"/>
          <w:sz w:val="24"/>
          <w:szCs w:val="24"/>
        </w:rPr>
      </w:pPr>
      <w:r w:rsidRPr="003B4FCB">
        <w:rPr>
          <w:rFonts w:asciiTheme="minorHAnsi" w:hAnsiTheme="minorHAnsi" w:cstheme="minorHAnsi"/>
          <w:sz w:val="24"/>
          <w:szCs w:val="24"/>
        </w:rPr>
        <w:t>Pilar Mena / José Manuel Caro – 630 13 39 77 // 677 73 20 25  </w:t>
      </w:r>
    </w:p>
    <w:p w14:paraId="6835BEA0" w14:textId="77777777" w:rsidR="003B4FCB" w:rsidRPr="003B4FCB" w:rsidRDefault="003B4FCB" w:rsidP="003B4FCB">
      <w:pPr>
        <w:pStyle w:val="Textoindependiente"/>
        <w:spacing w:before="7"/>
        <w:rPr>
          <w:rFonts w:asciiTheme="minorHAnsi" w:hAnsiTheme="minorHAnsi" w:cstheme="minorHAnsi"/>
          <w:sz w:val="24"/>
          <w:szCs w:val="24"/>
        </w:rPr>
      </w:pPr>
      <w:r w:rsidRPr="003B4FCB">
        <w:rPr>
          <w:rFonts w:asciiTheme="minorHAnsi" w:hAnsiTheme="minorHAnsi" w:cstheme="minorHAnsi"/>
          <w:sz w:val="24"/>
          <w:szCs w:val="24"/>
        </w:rPr>
        <w:t> </w:t>
      </w:r>
    </w:p>
    <w:p w14:paraId="70DEDD1C" w14:textId="77777777" w:rsidR="003B4FCB" w:rsidRPr="005C179D" w:rsidRDefault="003B4FCB" w:rsidP="00B31826">
      <w:pPr>
        <w:pStyle w:val="Textoindependiente"/>
        <w:spacing w:before="7"/>
        <w:jc w:val="both"/>
        <w:rPr>
          <w:rFonts w:asciiTheme="minorHAnsi" w:hAnsiTheme="minorHAnsi" w:cstheme="minorHAnsi"/>
          <w:sz w:val="24"/>
          <w:szCs w:val="24"/>
        </w:rPr>
      </w:pPr>
    </w:p>
    <w:p w14:paraId="30D564F9" w14:textId="77777777" w:rsidR="00C156F7" w:rsidRPr="00B31826" w:rsidRDefault="00C156F7" w:rsidP="00B31826">
      <w:pPr>
        <w:pStyle w:val="Textoindependiente"/>
        <w:spacing w:before="7"/>
        <w:jc w:val="both"/>
        <w:rPr>
          <w:rFonts w:asciiTheme="minorHAnsi" w:hAnsiTheme="minorHAnsi" w:cstheme="minorHAnsi"/>
          <w:sz w:val="24"/>
          <w:szCs w:val="24"/>
        </w:rPr>
      </w:pPr>
    </w:p>
    <w:p w14:paraId="058F6A38" w14:textId="77777777" w:rsidR="00B31826" w:rsidRPr="005C179D" w:rsidRDefault="00B31826" w:rsidP="00446BE7">
      <w:pPr>
        <w:pStyle w:val="Textoindependiente"/>
        <w:spacing w:before="7"/>
        <w:jc w:val="both"/>
        <w:rPr>
          <w:rFonts w:asciiTheme="minorHAnsi" w:hAnsiTheme="minorHAnsi" w:cstheme="minorHAnsi"/>
          <w:sz w:val="24"/>
          <w:szCs w:val="24"/>
        </w:rPr>
      </w:pPr>
    </w:p>
    <w:p w14:paraId="69EA9DF0" w14:textId="77777777" w:rsidR="00B31826" w:rsidRPr="005C179D" w:rsidRDefault="00B31826" w:rsidP="00C156F7">
      <w:pPr>
        <w:widowControl/>
        <w:adjustRightInd w:val="0"/>
        <w:rPr>
          <w:rFonts w:asciiTheme="minorHAnsi" w:eastAsiaTheme="minorHAnsi" w:hAnsiTheme="minorHAnsi" w:cs="AppleSystemUIFont"/>
          <w:sz w:val="24"/>
          <w:szCs w:val="24"/>
          <w:lang w:val="es-ES_tradnl" w:eastAsia="en-US" w:bidi="ar-SA"/>
        </w:rPr>
      </w:pPr>
    </w:p>
    <w:p w14:paraId="68B9F7D9" w14:textId="77777777" w:rsidR="00B31826" w:rsidRPr="005C179D" w:rsidRDefault="00B31826" w:rsidP="00B31826">
      <w:pPr>
        <w:pStyle w:val="Textoindependiente"/>
        <w:spacing w:before="5"/>
        <w:rPr>
          <w:rFonts w:asciiTheme="minorHAnsi" w:hAnsiTheme="minorHAnsi"/>
          <w:sz w:val="24"/>
          <w:szCs w:val="24"/>
        </w:rPr>
      </w:pPr>
    </w:p>
    <w:p w14:paraId="41661CBE" w14:textId="77777777" w:rsidR="00B31826" w:rsidRPr="005C179D" w:rsidRDefault="00B31826" w:rsidP="00B31826">
      <w:pPr>
        <w:pStyle w:val="Textoindependiente"/>
        <w:ind w:left="99"/>
        <w:rPr>
          <w:rFonts w:asciiTheme="minorHAnsi" w:hAnsiTheme="minorHAnsi"/>
          <w:sz w:val="24"/>
          <w:szCs w:val="24"/>
        </w:rPr>
      </w:pPr>
    </w:p>
    <w:p w14:paraId="056987DC" w14:textId="77777777" w:rsidR="00192C58" w:rsidRPr="005C179D" w:rsidRDefault="00192C58">
      <w:pPr>
        <w:pStyle w:val="Textoindependiente"/>
        <w:spacing w:before="60"/>
        <w:ind w:left="109"/>
        <w:rPr>
          <w:rFonts w:asciiTheme="minorHAnsi" w:hAnsiTheme="minorHAnsi"/>
          <w:sz w:val="24"/>
          <w:szCs w:val="24"/>
        </w:rPr>
      </w:pPr>
    </w:p>
    <w:sectPr w:rsidR="00192C58" w:rsidRPr="005C179D" w:rsidSect="005C179D">
      <w:headerReference w:type="default" r:id="rId8"/>
      <w:footerReference w:type="default" r:id="rId9"/>
      <w:pgSz w:w="11910" w:h="16840"/>
      <w:pgMar w:top="885" w:right="1701" w:bottom="1417" w:left="1701" w:header="615" w:footer="12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BBA59" w14:textId="77777777" w:rsidR="00A7063B" w:rsidRDefault="00A7063B">
      <w:r>
        <w:separator/>
      </w:r>
    </w:p>
  </w:endnote>
  <w:endnote w:type="continuationSeparator" w:id="0">
    <w:p w14:paraId="5BCD07C1" w14:textId="77777777" w:rsidR="00A7063B" w:rsidRDefault="00A7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7F5C3" w14:textId="77777777" w:rsidR="00192C58" w:rsidRDefault="00192C58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2CFDF" w14:textId="77777777" w:rsidR="00A7063B" w:rsidRDefault="00A7063B">
      <w:r>
        <w:separator/>
      </w:r>
    </w:p>
  </w:footnote>
  <w:footnote w:type="continuationSeparator" w:id="0">
    <w:p w14:paraId="08D2FD4D" w14:textId="77777777" w:rsidR="00A7063B" w:rsidRDefault="00A70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35FB4" w14:textId="77777777" w:rsidR="00192C58" w:rsidRDefault="00192C58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54B73"/>
    <w:multiLevelType w:val="hybridMultilevel"/>
    <w:tmpl w:val="5E1006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C58"/>
    <w:rsid w:val="00192C58"/>
    <w:rsid w:val="00225CC7"/>
    <w:rsid w:val="002F5ECE"/>
    <w:rsid w:val="003B4FCB"/>
    <w:rsid w:val="003E32E4"/>
    <w:rsid w:val="00446BE7"/>
    <w:rsid w:val="005B2AAA"/>
    <w:rsid w:val="005C179D"/>
    <w:rsid w:val="00671BC2"/>
    <w:rsid w:val="00A7063B"/>
    <w:rsid w:val="00AB4BA1"/>
    <w:rsid w:val="00B31826"/>
    <w:rsid w:val="00BA0F03"/>
    <w:rsid w:val="00BB5B38"/>
    <w:rsid w:val="00C048FD"/>
    <w:rsid w:val="00C156F7"/>
    <w:rsid w:val="00C36780"/>
    <w:rsid w:val="00C55208"/>
    <w:rsid w:val="00C70FCE"/>
    <w:rsid w:val="00CA690E"/>
    <w:rsid w:val="00DC49FF"/>
    <w:rsid w:val="00DF77C1"/>
    <w:rsid w:val="00F64F2E"/>
    <w:rsid w:val="00FD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6D1FB"/>
  <w15:docId w15:val="{FDDA36B0-2EF1-EF4F-8B62-B6C5BF69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1826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46BE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6BE7"/>
    <w:rPr>
      <w:rFonts w:ascii="Times New Roman" w:eastAsia="Arial" w:hAnsi="Times New Roman" w:cs="Times New Roman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446B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6BE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46B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BE7"/>
    <w:rPr>
      <w:rFonts w:ascii="Arial" w:eastAsia="Arial" w:hAnsi="Arial" w:cs="Arial"/>
      <w:lang w:val="es-ES" w:eastAsia="es-ES" w:bidi="es-ES"/>
    </w:rPr>
  </w:style>
  <w:style w:type="character" w:customStyle="1" w:styleId="normaltextrun">
    <w:name w:val="normaltextrun"/>
    <w:basedOn w:val="Fuentedeprrafopredeter"/>
    <w:rsid w:val="003B4FCB"/>
  </w:style>
  <w:style w:type="character" w:customStyle="1" w:styleId="apple-converted-space">
    <w:name w:val="apple-converted-space"/>
    <w:basedOn w:val="Fuentedeprrafopredeter"/>
    <w:rsid w:val="003B4FCB"/>
  </w:style>
  <w:style w:type="character" w:customStyle="1" w:styleId="eop">
    <w:name w:val="eop"/>
    <w:basedOn w:val="Fuentedeprrafopredeter"/>
    <w:rsid w:val="003B4FCB"/>
  </w:style>
  <w:style w:type="character" w:styleId="Refdecomentario">
    <w:name w:val="annotation reference"/>
    <w:basedOn w:val="Fuentedeprrafopredeter"/>
    <w:uiPriority w:val="99"/>
    <w:semiHidden/>
    <w:unhideWhenUsed/>
    <w:rsid w:val="00CA69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690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690E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69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690E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566</Words>
  <Characters>3119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Amado Dosil</dc:creator>
  <cp:lastModifiedBy>José Manuel Caro Salazar</cp:lastModifiedBy>
  <cp:revision>5</cp:revision>
  <dcterms:created xsi:type="dcterms:W3CDTF">2019-03-07T10:46:00Z</dcterms:created>
  <dcterms:modified xsi:type="dcterms:W3CDTF">2019-03-07T11:16:00Z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2019-03-01T00:00:00Z</vt:filetime>
  </property>
</Properties>
</file>