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8EC" w:rsidRPr="00CD54D3" w:rsidRDefault="002C58EC" w:rsidP="00A91723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  <w:sz w:val="28"/>
          <w:szCs w:val="22"/>
        </w:rPr>
      </w:pPr>
      <w:r w:rsidRPr="00CD54D3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DELEGACIONES DE </w:t>
      </w:r>
      <w:r w:rsidR="00692DC3" w:rsidRPr="00CD54D3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GANADEROS DE </w:t>
      </w:r>
      <w:r w:rsidRPr="00CD54D3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25 PAÍSES </w:t>
      </w:r>
      <w:r w:rsidR="007B0767" w:rsidRPr="00CD54D3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SE DAN CITA </w:t>
      </w:r>
      <w:r w:rsidR="00315C59" w:rsidRPr="00CD54D3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EN </w:t>
      </w:r>
      <w:r w:rsidRPr="00CD54D3">
        <w:rPr>
          <w:rFonts w:asciiTheme="minorHAnsi" w:hAnsiTheme="minorHAnsi" w:cstheme="minorHAnsi"/>
          <w:b/>
          <w:bCs/>
          <w:color w:val="000000"/>
          <w:sz w:val="28"/>
          <w:szCs w:val="22"/>
        </w:rPr>
        <w:t>SICAB</w:t>
      </w:r>
      <w:r w:rsidR="00CD54D3" w:rsidRPr="00CD54D3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 2018</w:t>
      </w:r>
    </w:p>
    <w:p w:rsidR="00315C59" w:rsidRPr="00CD54D3" w:rsidRDefault="00CD54D3" w:rsidP="00CD54D3">
      <w:pPr>
        <w:pStyle w:val="Prrafodelist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Hasta la jornada de hoy miércoles, se han concentrado en SICAB ganaderos y c</w:t>
      </w:r>
      <w:r w:rsidR="00315C5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riadores de Caballos de Pura Raza Española 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 países como</w:t>
      </w:r>
      <w:r w:rsidR="00315C5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Estados Unidos, Francia, Alemania, Italia, Nicaragua, Guatemala y México, entre otros.</w:t>
      </w:r>
    </w:p>
    <w:p w:rsidR="00CD54D3" w:rsidRPr="00CD54D3" w:rsidRDefault="00CD54D3" w:rsidP="00CD54D3">
      <w:pPr>
        <w:pStyle w:val="Prrafodelista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15C59" w:rsidRPr="00CD54D3" w:rsidRDefault="009E4AC9" w:rsidP="00CD54D3">
      <w:pPr>
        <w:pStyle w:val="Prrafodelist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 III Campus SICAB intensifica desde hoy miércoles su labor como entorno docente gratuito</w:t>
      </w:r>
      <w:r w:rsidR="009C14FE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 la participación de reconocidos especialistas como</w:t>
      </w:r>
      <w:r w:rsidR="009C14FE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el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prestigioso cochero holandé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 Rudolf </w:t>
      </w:r>
      <w:proofErr w:type="spellStart"/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Pestman</w:t>
      </w:r>
      <w:proofErr w:type="spellEnd"/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 el campeón de España de Doma Vaquera Rafael Arcos. </w:t>
      </w:r>
    </w:p>
    <w:p w:rsidR="00315C59" w:rsidRPr="00CD54D3" w:rsidRDefault="00315C59" w:rsidP="00CD54D3">
      <w:pPr>
        <w:pStyle w:val="Prrafodelista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B51641" w:rsidRPr="00CD54D3" w:rsidRDefault="00BB3656" w:rsidP="00CD54D3">
      <w:pPr>
        <w:pStyle w:val="Prrafodelist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Más</w:t>
      </w:r>
      <w:r w:rsidR="009E4AC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 </w:t>
      </w:r>
      <w:r w:rsidR="009E4AC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5.000 escolares</w:t>
      </w:r>
      <w:r w:rsidR="00315C5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404D7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visitan </w:t>
      </w:r>
      <w:r w:rsidR="009E4AC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SICAB en </w:t>
      </w:r>
      <w:r w:rsidR="007B0767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 Día del Niño de SICAB 2018</w:t>
      </w:r>
      <w:r w:rsidR="009E4AC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en </w:t>
      </w:r>
      <w:r w:rsidR="007B0767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el </w:t>
      </w:r>
      <w:r w:rsidR="009E4AC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que ha tenido lugar la entrega de</w:t>
      </w:r>
      <w:r w:rsidR="00315C5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premios del</w:t>
      </w:r>
      <w:r w:rsidR="009E4AC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315C5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Concurso de Pintura Infantil </w:t>
      </w:r>
      <w:proofErr w:type="spellStart"/>
      <w:r w:rsidR="00315C5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Covap</w:t>
      </w:r>
      <w:proofErr w:type="spellEnd"/>
      <w:r w:rsidR="00315C59"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315C59" w:rsidRPr="00CD54D3" w:rsidRDefault="00246243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Sevilla, 14 de noviembre de 2018.- </w:t>
      </w:r>
      <w:r w:rsidR="007B0767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Delegaciones de</w:t>
      </w:r>
      <w:r w:rsidR="00CD54D3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ganaderos y criadores de</w:t>
      </w:r>
      <w:r w:rsidR="007B0767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25 países se 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dan cita a lo largo de</w:t>
      </w:r>
      <w:r w:rsidR="007B0767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esta semana en Sevilla con motivo de su participación en SICAB, el mayor evento ecuestre internacional en torno al caballo de Pura Raza Española (PRE). </w:t>
      </w:r>
      <w:r w:rsidR="00315C59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Como referente de primer orden en el calendario ecuestre internacional, SICAB 2018 acoge esta semana en Sevilla a 343 ganaderías de todo el mundo</w:t>
      </w:r>
      <w:r w:rsidR="007B0767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315C59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En SICAB 2018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como novedad, </w:t>
      </w:r>
      <w:r w:rsidR="00315C59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ha aumentado el número de caballos</w:t>
      </w:r>
      <w:r w:rsidR="007B0767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PRE</w:t>
      </w:r>
      <w:r w:rsidR="00CD54D3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participantes de</w:t>
      </w:r>
      <w:r w:rsidR="00315C59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ganaderías foráneas</w:t>
      </w:r>
      <w:r w:rsidR="00CD54D3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315C59" w:rsidRPr="00CD54D3" w:rsidRDefault="00315C59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En SICAB se dan cita las ganaderías 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PRE </w:t>
      </w: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>nacionales e internacionales más importantes del mundo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convirtiendo al Salón Internacional del Caballo en una </w:t>
      </w: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>plataforma de negocios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referente en e</w:t>
      </w: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>l ámbito ecuestre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y</w:t>
      </w: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escaparate comercial del caballo español. Durante SICAB se cierran importantes operaciones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que suponen </w:t>
      </w: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>activar la compraventa de los mejores sementales y yeguas reproductoras de Pura Raza Española.</w:t>
      </w:r>
      <w:r w:rsidR="00B51641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>España da nombre a la raza de caballos más valorada del mundo</w:t>
      </w:r>
      <w:r w:rsidR="00EF39D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; desde nuestro país se </w:t>
      </w:r>
      <w:r w:rsidRPr="00315C59">
        <w:rPr>
          <w:rFonts w:asciiTheme="minorHAnsi" w:hAnsiTheme="minorHAnsi" w:cstheme="minorHAnsi"/>
          <w:bCs/>
          <w:color w:val="000000"/>
          <w:sz w:val="22"/>
          <w:szCs w:val="22"/>
        </w:rPr>
        <w:t>irradia la actividad de los países donde se cría el Pura Raza Español</w:t>
      </w:r>
      <w:r w:rsidR="00B51641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705B6B" w:rsidRPr="00315C59" w:rsidRDefault="00CD54D3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Hasta la jornada de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hoy miércoles,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se han concentrado en SICAB ganaderos y criadores de Caballos de Pura Raza Española de países como Estados Unidos, Francia, Alemania, Italia, Nicaragua, Guatemala y México, entre otros.</w:t>
      </w:r>
    </w:p>
    <w:p w:rsidR="00CD54D3" w:rsidRPr="00CD54D3" w:rsidRDefault="00EF39DB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 Campus SICAB</w:t>
      </w:r>
    </w:p>
    <w:p w:rsidR="00CD54D3" w:rsidRPr="00CD54D3" w:rsidRDefault="00EF39DB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El Campus SICAB 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dio comienzo ayer martes e intensifica su actividad desde ho</w:t>
      </w:r>
      <w:r w:rsidR="00CD54D3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y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con la participación de reconocidos especialistas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Entre ellos, cabe destacar 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nombres como 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el 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prestigioso cochero holandés </w:t>
      </w:r>
      <w:r w:rsidR="003568F5" w:rsidRPr="003568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Rudolf </w:t>
      </w:r>
      <w:proofErr w:type="spellStart"/>
      <w:r w:rsidR="003568F5" w:rsidRPr="003568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Pestman</w:t>
      </w:r>
      <w:proofErr w:type="spellEnd"/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que 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ha </w:t>
      </w:r>
      <w:r w:rsidR="003568F5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dirigido dos actividades en la mañana de hoy: la ponencia “Enganche: desde los inicios hasta el Campeonato del Mundo”, así como una clase magistral de doma de enganche de competición. </w:t>
      </w:r>
    </w:p>
    <w:p w:rsidR="00CD54D3" w:rsidRPr="00CD54D3" w:rsidRDefault="003568F5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Otro de los principales especialistas intervinientes en el Campus SICAB es </w:t>
      </w: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Rafael Arcos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campeón de España de Doma Vaquera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que ha dirigido una clase magistral de esta disciplina en la pista 2 de SICAB. 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Otros contenidos del Campus durante hoy miércoles han sido “Ejercicio Terapéutico en el Caballo PRE”, “Gestión equina en Caballos Jóvenes” y “Sistemas de Estabulación y Cría para el Caballo de Deporte del siglo XXI”. 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 programación del 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III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Campus 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SICAB, que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se desarrollará hasta el domingo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puede consultarse en </w:t>
      </w:r>
      <w:hyperlink r:id="rId7" w:history="1">
        <w:r w:rsidR="009C14FE" w:rsidRPr="00CD54D3">
          <w:rPr>
            <w:rStyle w:val="Hipervnculo"/>
            <w:rFonts w:asciiTheme="minorHAnsi" w:hAnsiTheme="minorHAnsi" w:cstheme="minorHAnsi"/>
            <w:bCs/>
            <w:sz w:val="22"/>
            <w:szCs w:val="22"/>
          </w:rPr>
          <w:t>www.sicab.org</w:t>
        </w:r>
      </w:hyperlink>
    </w:p>
    <w:p w:rsidR="00CD54D3" w:rsidRPr="00CD54D3" w:rsidRDefault="00CD54D3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SICAB 2018 ha hecho de la apuesta por la formación una de las principales claves de la presente edición. En ese contexto, el III Campus SICAB parte del </w:t>
      </w:r>
      <w:r w:rsidRPr="00EF39D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objetivo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de</w:t>
      </w:r>
      <w:r w:rsidRPr="00EF39D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crear un entorno docente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gratuito para</w:t>
      </w:r>
      <w:r w:rsidRPr="00EF39D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ganaderos, aficionados y profesionales del sector ecuestre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EF39DB">
        <w:rPr>
          <w:rFonts w:asciiTheme="minorHAnsi" w:hAnsiTheme="minorHAnsi" w:cstheme="minorHAnsi"/>
          <w:bCs/>
          <w:color w:val="000000"/>
          <w:sz w:val="22"/>
          <w:szCs w:val="22"/>
        </w:rPr>
        <w:t>con más de 30 jornadas técnicas.</w:t>
      </w:r>
    </w:p>
    <w:p w:rsidR="009C14FE" w:rsidRPr="007B0767" w:rsidRDefault="009C14FE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Día del Niño</w:t>
      </w:r>
    </w:p>
    <w:p w:rsidR="007B0767" w:rsidRPr="007B0767" w:rsidRDefault="009C14FE" w:rsidP="00CD54D3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Más de 5.000 escolares </w:t>
      </w:r>
      <w:r w:rsidR="00CD54D3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han visitado ya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SICAB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con motivo del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Día del Niño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Dentro de la programación prevista, ha tenido lugar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 entrega de premios del </w:t>
      </w:r>
      <w:r w:rsidR="007B0767" w:rsidRPr="007B0767">
        <w:rPr>
          <w:rFonts w:asciiTheme="minorHAnsi" w:hAnsiTheme="minorHAnsi" w:cstheme="minorHAnsi"/>
          <w:bCs/>
          <w:color w:val="000000"/>
          <w:sz w:val="22"/>
          <w:szCs w:val="22"/>
        </w:rPr>
        <w:t>Concurso de Pintura Infantil SICAB</w:t>
      </w:r>
      <w:r w:rsidR="00705B6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</w:t>
      </w:r>
      <w:r w:rsidR="007B0767" w:rsidRPr="007B0767">
        <w:rPr>
          <w:rFonts w:asciiTheme="minorHAnsi" w:hAnsiTheme="minorHAnsi" w:cstheme="minorHAnsi"/>
          <w:bCs/>
          <w:color w:val="000000"/>
          <w:sz w:val="22"/>
          <w:szCs w:val="22"/>
        </w:rPr>
        <w:t>18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7B0767" w:rsidRPr="007B07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patrocinado por </w:t>
      </w:r>
      <w:proofErr w:type="spellStart"/>
      <w:r w:rsidR="007B0767" w:rsidRPr="007B0767">
        <w:rPr>
          <w:rFonts w:asciiTheme="minorHAnsi" w:hAnsiTheme="minorHAnsi" w:cstheme="minorHAnsi"/>
          <w:bCs/>
          <w:color w:val="000000"/>
          <w:sz w:val="22"/>
          <w:szCs w:val="22"/>
        </w:rPr>
        <w:t>Covap</w:t>
      </w:r>
      <w:proofErr w:type="spellEnd"/>
      <w:r w:rsidR="00705B6B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. Los ganadores son los siguientes:</w:t>
      </w:r>
    </w:p>
    <w:p w:rsidR="009C14FE" w:rsidRPr="00CD54D3" w:rsidRDefault="007B0767" w:rsidP="00CD54D3">
      <w:pPr>
        <w:pStyle w:val="Prrafodelista"/>
        <w:numPr>
          <w:ilvl w:val="0"/>
          <w:numId w:val="35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Premio de Infantil: Paloma Ayala Valdés (5 años)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Colegio de Fomento </w:t>
      </w:r>
      <w:proofErr w:type="spellStart"/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Entreolivos</w:t>
      </w:r>
      <w:proofErr w:type="spellEnd"/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</w:p>
    <w:p w:rsidR="009C14FE" w:rsidRPr="00CD54D3" w:rsidRDefault="007B0767" w:rsidP="00CD54D3">
      <w:pPr>
        <w:pStyle w:val="Prrafodelista"/>
        <w:numPr>
          <w:ilvl w:val="0"/>
          <w:numId w:val="35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Premio de Primaria: Marta Galindo Araya (11 años</w:t>
      </w:r>
      <w:proofErr w:type="gramStart"/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Colegio</w:t>
      </w:r>
      <w:proofErr w:type="gramEnd"/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Sagrado Corazón de Jesús</w:t>
      </w:r>
    </w:p>
    <w:p w:rsidR="009C14FE" w:rsidRPr="00CD54D3" w:rsidRDefault="007B0767" w:rsidP="00CD54D3">
      <w:pPr>
        <w:pStyle w:val="Prrafodelista"/>
        <w:numPr>
          <w:ilvl w:val="0"/>
          <w:numId w:val="35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Premio de Secundaria: José Luis Parra (12 años)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Centro Bilingüe Lope de Veg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a. </w:t>
      </w:r>
    </w:p>
    <w:p w:rsidR="00A9347C" w:rsidRPr="00CD54D3" w:rsidRDefault="007B0767" w:rsidP="00CD54D3">
      <w:pPr>
        <w:pStyle w:val="Prrafodelista"/>
        <w:numPr>
          <w:ilvl w:val="0"/>
          <w:numId w:val="35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Premio de Educación Especial: Fátima Murillo Montalbán (15 años)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CEIP Maestro Pepe González, de San José de la Rinconada (Sevilla)</w:t>
      </w:r>
      <w:r w:rsidR="009C14FE" w:rsidRPr="00CD54D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5815A8" w:rsidRPr="00CD54D3" w:rsidRDefault="005815A8" w:rsidP="009C14FE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DD4231" w:rsidRPr="00CD54D3" w:rsidRDefault="00DD4231" w:rsidP="00DD4231">
      <w:pPr>
        <w:jc w:val="center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CD54D3">
        <w:rPr>
          <w:rFonts w:asciiTheme="minorHAnsi" w:hAnsiTheme="minorHAnsi" w:cstheme="minorHAnsi"/>
          <w:b/>
          <w:i/>
          <w:noProof/>
          <w:color w:val="000000" w:themeColor="text1"/>
          <w:sz w:val="22"/>
          <w:szCs w:val="22"/>
          <w:lang w:val="es-ES_tradnl"/>
        </w:rPr>
        <w:drawing>
          <wp:anchor distT="0" distB="0" distL="114300" distR="114300" simplePos="0" relativeHeight="251660288" behindDoc="0" locked="0" layoutInCell="1" allowOverlap="1" wp14:anchorId="75F08B98" wp14:editId="282842D4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3175" b="3175"/>
            <wp:wrapSquare wrapText="bothSides"/>
            <wp:docPr id="5" name="image7.jpg" descr="facebook-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Para más información: </w:t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  <w:t>Inmaculada Rodríguez - 615 206 934</w:t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  <w:t>Pilar Mena Fernández - 630 13 39 77</w:t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  <w:t>José Manuel Caro - 677 73 20 25</w:t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</w:r>
      <w:hyperlink r:id="rId9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prensa@ancce.com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| </w:t>
      </w:r>
      <w:hyperlink r:id="rId10" w:history="1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prensa@sicab.org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  <w:t xml:space="preserve"> </w:t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| </w:t>
      </w:r>
      <w:hyperlink r:id="rId11" w:history="1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www.ancce.com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| </w:t>
      </w:r>
      <w:hyperlink r:id="rId12" w:history="1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www.sicab.org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</w:r>
    </w:p>
    <w:p w:rsidR="005815A8" w:rsidRPr="00CD54D3" w:rsidRDefault="00DD4231" w:rsidP="00DD423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CD54D3">
        <w:rPr>
          <w:rFonts w:asciiTheme="minorHAnsi" w:hAnsiTheme="minorHAnsi" w:cstheme="minorHAnsi"/>
          <w:b/>
          <w:i/>
          <w:noProof/>
          <w:color w:val="000000" w:themeColor="text1"/>
          <w:sz w:val="22"/>
          <w:szCs w:val="22"/>
          <w:lang w:val="es-ES_tradnl"/>
        </w:rPr>
        <w:drawing>
          <wp:anchor distT="0" distB="0" distL="114300" distR="114300" simplePos="0" relativeHeight="251659264" behindDoc="0" locked="0" layoutInCell="1" allowOverlap="1" wp14:anchorId="7CBCA287" wp14:editId="6BB410AC">
            <wp:simplePos x="0" y="0"/>
            <wp:positionH relativeFrom="column">
              <wp:posOffset>2931670</wp:posOffset>
            </wp:positionH>
            <wp:positionV relativeFrom="paragraph">
              <wp:posOffset>103360</wp:posOffset>
            </wp:positionV>
            <wp:extent cx="304800" cy="295275"/>
            <wp:effectExtent l="0" t="0" r="0" b="952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5A8" w:rsidRPr="00CD54D3" w:rsidSect="006A4F51">
      <w:headerReference w:type="default" r:id="rId14"/>
      <w:footerReference w:type="even" r:id="rId15"/>
      <w:footerReference w:type="default" r:id="rId16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24" w:rsidRDefault="00154E24" w:rsidP="006A4F51">
      <w:r>
        <w:separator/>
      </w:r>
    </w:p>
  </w:endnote>
  <w:endnote w:type="continuationSeparator" w:id="0">
    <w:p w:rsidR="00154E24" w:rsidRDefault="00154E24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4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24" w:rsidRDefault="00154E24" w:rsidP="006A4F51">
      <w:r>
        <w:separator/>
      </w:r>
    </w:p>
  </w:footnote>
  <w:footnote w:type="continuationSeparator" w:id="0">
    <w:p w:rsidR="00154E24" w:rsidRDefault="00154E24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1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D5FC6"/>
    <w:multiLevelType w:val="hybridMultilevel"/>
    <w:tmpl w:val="E7CE90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C3EF9"/>
    <w:multiLevelType w:val="hybridMultilevel"/>
    <w:tmpl w:val="0B0652B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A55A2"/>
    <w:multiLevelType w:val="hybridMultilevel"/>
    <w:tmpl w:val="F5BA97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23B8D"/>
    <w:multiLevelType w:val="hybridMultilevel"/>
    <w:tmpl w:val="AE5223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10CE4"/>
    <w:multiLevelType w:val="hybridMultilevel"/>
    <w:tmpl w:val="71AE9B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58AB"/>
    <w:multiLevelType w:val="hybridMultilevel"/>
    <w:tmpl w:val="E5662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29"/>
  </w:num>
  <w:num w:numId="5">
    <w:abstractNumId w:val="28"/>
  </w:num>
  <w:num w:numId="6">
    <w:abstractNumId w:val="31"/>
  </w:num>
  <w:num w:numId="7">
    <w:abstractNumId w:val="4"/>
  </w:num>
  <w:num w:numId="8">
    <w:abstractNumId w:val="16"/>
  </w:num>
  <w:num w:numId="9">
    <w:abstractNumId w:val="32"/>
  </w:num>
  <w:num w:numId="10">
    <w:abstractNumId w:val="34"/>
  </w:num>
  <w:num w:numId="11">
    <w:abstractNumId w:val="10"/>
  </w:num>
  <w:num w:numId="12">
    <w:abstractNumId w:val="6"/>
  </w:num>
  <w:num w:numId="13">
    <w:abstractNumId w:val="2"/>
  </w:num>
  <w:num w:numId="14">
    <w:abstractNumId w:val="33"/>
  </w:num>
  <w:num w:numId="15">
    <w:abstractNumId w:val="20"/>
  </w:num>
  <w:num w:numId="16">
    <w:abstractNumId w:val="7"/>
  </w:num>
  <w:num w:numId="17">
    <w:abstractNumId w:val="12"/>
  </w:num>
  <w:num w:numId="18">
    <w:abstractNumId w:val="11"/>
  </w:num>
  <w:num w:numId="19">
    <w:abstractNumId w:val="9"/>
  </w:num>
  <w:num w:numId="20">
    <w:abstractNumId w:val="19"/>
  </w:num>
  <w:num w:numId="21">
    <w:abstractNumId w:val="27"/>
  </w:num>
  <w:num w:numId="22">
    <w:abstractNumId w:val="13"/>
  </w:num>
  <w:num w:numId="23">
    <w:abstractNumId w:val="22"/>
  </w:num>
  <w:num w:numId="24">
    <w:abstractNumId w:val="5"/>
  </w:num>
  <w:num w:numId="25">
    <w:abstractNumId w:val="18"/>
  </w:num>
  <w:num w:numId="26">
    <w:abstractNumId w:val="23"/>
  </w:num>
  <w:num w:numId="27">
    <w:abstractNumId w:val="30"/>
  </w:num>
  <w:num w:numId="28">
    <w:abstractNumId w:val="1"/>
  </w:num>
  <w:num w:numId="29">
    <w:abstractNumId w:val="17"/>
  </w:num>
  <w:num w:numId="30">
    <w:abstractNumId w:val="8"/>
  </w:num>
  <w:num w:numId="31">
    <w:abstractNumId w:val="14"/>
  </w:num>
  <w:num w:numId="32">
    <w:abstractNumId w:val="26"/>
  </w:num>
  <w:num w:numId="33">
    <w:abstractNumId w:val="0"/>
  </w:num>
  <w:num w:numId="34">
    <w:abstractNumId w:val="2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13029"/>
    <w:rsid w:val="00014163"/>
    <w:rsid w:val="000262EF"/>
    <w:rsid w:val="00040005"/>
    <w:rsid w:val="000700CC"/>
    <w:rsid w:val="000C7B0D"/>
    <w:rsid w:val="000D7144"/>
    <w:rsid w:val="000F32D8"/>
    <w:rsid w:val="000F65AD"/>
    <w:rsid w:val="001538C4"/>
    <w:rsid w:val="0015432A"/>
    <w:rsid w:val="00154E24"/>
    <w:rsid w:val="0015745F"/>
    <w:rsid w:val="0016262C"/>
    <w:rsid w:val="001955B5"/>
    <w:rsid w:val="001A3610"/>
    <w:rsid w:val="00243D85"/>
    <w:rsid w:val="00246243"/>
    <w:rsid w:val="00262514"/>
    <w:rsid w:val="00265D25"/>
    <w:rsid w:val="00267080"/>
    <w:rsid w:val="00291037"/>
    <w:rsid w:val="00297A83"/>
    <w:rsid w:val="002A016B"/>
    <w:rsid w:val="002C1682"/>
    <w:rsid w:val="002C3852"/>
    <w:rsid w:val="002C58EC"/>
    <w:rsid w:val="002D17A7"/>
    <w:rsid w:val="002D5418"/>
    <w:rsid w:val="002D5ACB"/>
    <w:rsid w:val="002F2060"/>
    <w:rsid w:val="00315C59"/>
    <w:rsid w:val="003328BC"/>
    <w:rsid w:val="00337148"/>
    <w:rsid w:val="00350D27"/>
    <w:rsid w:val="00355649"/>
    <w:rsid w:val="003568F5"/>
    <w:rsid w:val="003772F4"/>
    <w:rsid w:val="00392452"/>
    <w:rsid w:val="003A68B5"/>
    <w:rsid w:val="003B0174"/>
    <w:rsid w:val="003B7C7E"/>
    <w:rsid w:val="00403DC4"/>
    <w:rsid w:val="0040454A"/>
    <w:rsid w:val="00410971"/>
    <w:rsid w:val="0042588A"/>
    <w:rsid w:val="00430312"/>
    <w:rsid w:val="00432ACE"/>
    <w:rsid w:val="00462F2D"/>
    <w:rsid w:val="00475A34"/>
    <w:rsid w:val="004D2413"/>
    <w:rsid w:val="004E505B"/>
    <w:rsid w:val="00507E68"/>
    <w:rsid w:val="005166CF"/>
    <w:rsid w:val="00543F83"/>
    <w:rsid w:val="00545621"/>
    <w:rsid w:val="00552EED"/>
    <w:rsid w:val="00564E78"/>
    <w:rsid w:val="00565B45"/>
    <w:rsid w:val="00570BCD"/>
    <w:rsid w:val="00571496"/>
    <w:rsid w:val="005815A8"/>
    <w:rsid w:val="00583CF3"/>
    <w:rsid w:val="00596905"/>
    <w:rsid w:val="005A4F1B"/>
    <w:rsid w:val="005B07B5"/>
    <w:rsid w:val="005C1852"/>
    <w:rsid w:val="005D733C"/>
    <w:rsid w:val="005F165E"/>
    <w:rsid w:val="0060582A"/>
    <w:rsid w:val="00631744"/>
    <w:rsid w:val="00640D07"/>
    <w:rsid w:val="00650596"/>
    <w:rsid w:val="00670531"/>
    <w:rsid w:val="0067465D"/>
    <w:rsid w:val="00682528"/>
    <w:rsid w:val="00686A5E"/>
    <w:rsid w:val="00692DC3"/>
    <w:rsid w:val="006A4F51"/>
    <w:rsid w:val="006D5376"/>
    <w:rsid w:val="00705B6B"/>
    <w:rsid w:val="007100E3"/>
    <w:rsid w:val="00714D48"/>
    <w:rsid w:val="0072528B"/>
    <w:rsid w:val="007267EE"/>
    <w:rsid w:val="007469A5"/>
    <w:rsid w:val="00764E87"/>
    <w:rsid w:val="00787C2A"/>
    <w:rsid w:val="007971CC"/>
    <w:rsid w:val="007B0767"/>
    <w:rsid w:val="007C41DD"/>
    <w:rsid w:val="007D79F3"/>
    <w:rsid w:val="007E77D2"/>
    <w:rsid w:val="007F1700"/>
    <w:rsid w:val="00816DF3"/>
    <w:rsid w:val="00822E5C"/>
    <w:rsid w:val="00857737"/>
    <w:rsid w:val="00877152"/>
    <w:rsid w:val="008846F9"/>
    <w:rsid w:val="008A4F1A"/>
    <w:rsid w:val="008D0EDF"/>
    <w:rsid w:val="008D150E"/>
    <w:rsid w:val="008D3096"/>
    <w:rsid w:val="008F0BAA"/>
    <w:rsid w:val="00904875"/>
    <w:rsid w:val="00927AC4"/>
    <w:rsid w:val="00951427"/>
    <w:rsid w:val="009623C7"/>
    <w:rsid w:val="00986FA5"/>
    <w:rsid w:val="009C01F2"/>
    <w:rsid w:val="009C14FE"/>
    <w:rsid w:val="009E4AC9"/>
    <w:rsid w:val="009F2C2C"/>
    <w:rsid w:val="00A05611"/>
    <w:rsid w:val="00A209A8"/>
    <w:rsid w:val="00A237D3"/>
    <w:rsid w:val="00A246BA"/>
    <w:rsid w:val="00A328E4"/>
    <w:rsid w:val="00A36380"/>
    <w:rsid w:val="00A41C87"/>
    <w:rsid w:val="00A547F7"/>
    <w:rsid w:val="00A91723"/>
    <w:rsid w:val="00A9347C"/>
    <w:rsid w:val="00AB47F6"/>
    <w:rsid w:val="00AB5795"/>
    <w:rsid w:val="00AC51C6"/>
    <w:rsid w:val="00B20D04"/>
    <w:rsid w:val="00B23891"/>
    <w:rsid w:val="00B51641"/>
    <w:rsid w:val="00B55DAB"/>
    <w:rsid w:val="00B708F9"/>
    <w:rsid w:val="00B70FF5"/>
    <w:rsid w:val="00BA0683"/>
    <w:rsid w:val="00BA101E"/>
    <w:rsid w:val="00BA2B1E"/>
    <w:rsid w:val="00BB2C70"/>
    <w:rsid w:val="00BB3656"/>
    <w:rsid w:val="00BD10CD"/>
    <w:rsid w:val="00BE5D52"/>
    <w:rsid w:val="00C0438F"/>
    <w:rsid w:val="00C063E2"/>
    <w:rsid w:val="00C137EA"/>
    <w:rsid w:val="00C242C3"/>
    <w:rsid w:val="00C30979"/>
    <w:rsid w:val="00C347FD"/>
    <w:rsid w:val="00C358EA"/>
    <w:rsid w:val="00C404D7"/>
    <w:rsid w:val="00C539CF"/>
    <w:rsid w:val="00C5687A"/>
    <w:rsid w:val="00C90350"/>
    <w:rsid w:val="00C93A13"/>
    <w:rsid w:val="00C94BF4"/>
    <w:rsid w:val="00CC7886"/>
    <w:rsid w:val="00CD54D3"/>
    <w:rsid w:val="00CE0D6A"/>
    <w:rsid w:val="00D02EA4"/>
    <w:rsid w:val="00D3428D"/>
    <w:rsid w:val="00D530DA"/>
    <w:rsid w:val="00D64BAC"/>
    <w:rsid w:val="00D812CC"/>
    <w:rsid w:val="00DC4F4D"/>
    <w:rsid w:val="00DC562C"/>
    <w:rsid w:val="00DD1B64"/>
    <w:rsid w:val="00DD4231"/>
    <w:rsid w:val="00DE36B8"/>
    <w:rsid w:val="00E02160"/>
    <w:rsid w:val="00E22379"/>
    <w:rsid w:val="00E630EB"/>
    <w:rsid w:val="00EA4C53"/>
    <w:rsid w:val="00EA56F3"/>
    <w:rsid w:val="00ED3923"/>
    <w:rsid w:val="00EE70F2"/>
    <w:rsid w:val="00EE7E34"/>
    <w:rsid w:val="00EF39DB"/>
    <w:rsid w:val="00EF653E"/>
    <w:rsid w:val="00F142DE"/>
    <w:rsid w:val="00F143D1"/>
    <w:rsid w:val="00F5094C"/>
    <w:rsid w:val="00FA486A"/>
    <w:rsid w:val="00FB5A15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BDA866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C5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rFonts w:eastAsia="Calibri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rFonts w:eastAsia="Calibri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0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7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06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0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9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6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9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62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5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66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70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0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6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97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1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9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1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71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0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73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8" w:space="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cab.org" TargetMode="External"/><Relationship Id="rId12" Type="http://schemas.openxmlformats.org/officeDocument/2006/relationships/hyperlink" Target="http://www.sicab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cc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ensa@sic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ancce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image" Target="media/image5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10</cp:revision>
  <cp:lastPrinted>2017-10-31T19:02:00Z</cp:lastPrinted>
  <dcterms:created xsi:type="dcterms:W3CDTF">2018-11-14T12:31:00Z</dcterms:created>
  <dcterms:modified xsi:type="dcterms:W3CDTF">2018-11-14T15:27:00Z</dcterms:modified>
</cp:coreProperties>
</file>