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99B8" w14:textId="563C2C4F" w:rsidR="005F3DCD" w:rsidRPr="00752CB3" w:rsidRDefault="005F3DCD" w:rsidP="005F3DCD">
      <w:pPr>
        <w:jc w:val="right"/>
        <w:rPr>
          <w:rFonts w:cstheme="minorHAnsi"/>
          <w:b/>
        </w:rPr>
      </w:pPr>
      <w:r w:rsidRPr="00752CB3">
        <w:rPr>
          <w:rFonts w:cstheme="minorHAnsi"/>
          <w:b/>
          <w:noProof/>
          <w:lang w:eastAsia="es-ES"/>
        </w:rPr>
        <w:drawing>
          <wp:inline distT="0" distB="0" distL="0" distR="0" wp14:anchorId="5D7CC3D7" wp14:editId="3DBC2EDB">
            <wp:extent cx="1982420" cy="452755"/>
            <wp:effectExtent l="0" t="0" r="0" b="4445"/>
            <wp:docPr id="1" name="Imagen 1" descr="SM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05" cy="51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A989" w14:textId="0967D937" w:rsidR="005F3DCD" w:rsidRPr="00752CB3" w:rsidRDefault="005F3DCD" w:rsidP="005F3DCD">
      <w:pPr>
        <w:jc w:val="right"/>
        <w:rPr>
          <w:rFonts w:cstheme="minorHAnsi"/>
          <w:b/>
        </w:rPr>
      </w:pPr>
    </w:p>
    <w:p w14:paraId="1AD4398A" w14:textId="77777777" w:rsidR="00C157B0" w:rsidRPr="00752CB3" w:rsidRDefault="005F3DCD" w:rsidP="00C157B0">
      <w:pPr>
        <w:jc w:val="center"/>
        <w:rPr>
          <w:rFonts w:cstheme="minorHAnsi"/>
          <w:b/>
        </w:rPr>
      </w:pPr>
      <w:r w:rsidRPr="00752CB3">
        <w:rPr>
          <w:rFonts w:cstheme="minorHAnsi"/>
          <w:b/>
          <w:noProof/>
          <w:lang w:eastAsia="es-ES"/>
        </w:rPr>
        <w:drawing>
          <wp:inline distT="0" distB="0" distL="0" distR="0" wp14:anchorId="186D5603" wp14:editId="358970BE">
            <wp:extent cx="1257935" cy="731520"/>
            <wp:effectExtent l="0" t="0" r="0" b="0"/>
            <wp:docPr id="2" name="Imagen 2" descr="https://lh5.googleusercontent.com/HrhAHts5HuHTHJZ0rrZkksX5uu4jzKHo9Rgzh2uueNkZIcZsPe64Tt5qvlqGHx20KTQ0af0mnvXyVW_L9qM__5ZW0BRlMAOYMSCVB4upKibYKW0xBW1uieCZqz_K75JDuMrr4bz7rwO90g5w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HrhAHts5HuHTHJZ0rrZkksX5uu4jzKHo9Rgzh2uueNkZIcZsPe64Tt5qvlqGHx20KTQ0af0mnvXyVW_L9qM__5ZW0BRlMAOYMSCVB4upKibYKW0xBW1uieCZqz_K75JDuMrr4bz7rwO90g5wJ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D776" w14:textId="77777777" w:rsidR="00A2771A" w:rsidRPr="00752CB3" w:rsidRDefault="00A2771A" w:rsidP="00A2771A">
      <w:pPr>
        <w:rPr>
          <w:rFonts w:cstheme="minorHAnsi"/>
          <w:b/>
        </w:rPr>
      </w:pPr>
    </w:p>
    <w:p w14:paraId="3FE2D351" w14:textId="1FC1D9FF" w:rsidR="005F3DCD" w:rsidRPr="00752CB3" w:rsidRDefault="00C157B0" w:rsidP="00A2771A">
      <w:pPr>
        <w:jc w:val="center"/>
        <w:rPr>
          <w:rFonts w:cstheme="minorHAnsi"/>
          <w:b/>
          <w:u w:val="single"/>
        </w:rPr>
      </w:pPr>
      <w:r w:rsidRPr="00752CB3">
        <w:rPr>
          <w:rFonts w:cstheme="minorHAnsi"/>
          <w:b/>
          <w:sz w:val="24"/>
          <w:szCs w:val="24"/>
          <w:u w:val="single"/>
        </w:rPr>
        <w:t>FORO DEL ESPACIO DE LA CIUDAD DE SEVILLA</w:t>
      </w:r>
    </w:p>
    <w:p w14:paraId="74ECF727" w14:textId="169AA075" w:rsidR="00352476" w:rsidRPr="00752CB3" w:rsidRDefault="00352476" w:rsidP="00A2771A">
      <w:pPr>
        <w:jc w:val="center"/>
        <w:rPr>
          <w:rFonts w:cstheme="minorHAnsi"/>
          <w:b/>
          <w:sz w:val="24"/>
          <w:szCs w:val="24"/>
          <w:u w:val="single"/>
        </w:rPr>
      </w:pPr>
      <w:r w:rsidRPr="00752CB3">
        <w:rPr>
          <w:rFonts w:cstheme="minorHAnsi"/>
          <w:b/>
          <w:sz w:val="24"/>
          <w:szCs w:val="24"/>
          <w:u w:val="single"/>
        </w:rPr>
        <w:t>NOTA DE PRENSA</w:t>
      </w:r>
    </w:p>
    <w:p w14:paraId="2CF0E1BC" w14:textId="73E75221" w:rsidR="00352476" w:rsidRPr="00752CB3" w:rsidRDefault="00352476" w:rsidP="00C157B0">
      <w:pPr>
        <w:jc w:val="both"/>
        <w:rPr>
          <w:rFonts w:cstheme="minorHAnsi"/>
          <w:b/>
          <w:sz w:val="28"/>
          <w:szCs w:val="28"/>
        </w:rPr>
      </w:pPr>
      <w:r w:rsidRPr="00752CB3">
        <w:rPr>
          <w:rFonts w:cstheme="minorHAnsi"/>
          <w:b/>
          <w:sz w:val="28"/>
          <w:szCs w:val="28"/>
        </w:rPr>
        <w:t>ALTER TECHNOLOGY GROUP CELEBRA UNAS JORNADAS</w:t>
      </w:r>
      <w:r w:rsidR="00C157B0" w:rsidRPr="00752CB3">
        <w:rPr>
          <w:rFonts w:cstheme="minorHAnsi"/>
          <w:b/>
          <w:sz w:val="28"/>
          <w:szCs w:val="28"/>
        </w:rPr>
        <w:t xml:space="preserve"> DE</w:t>
      </w:r>
      <w:r w:rsidR="00A2771A" w:rsidRPr="00752CB3">
        <w:rPr>
          <w:rFonts w:cstheme="minorHAnsi"/>
          <w:b/>
          <w:sz w:val="28"/>
          <w:szCs w:val="28"/>
        </w:rPr>
        <w:t xml:space="preserve"> PUERTAS</w:t>
      </w:r>
      <w:r w:rsidRPr="00752CB3">
        <w:rPr>
          <w:rFonts w:cstheme="minorHAnsi"/>
          <w:b/>
          <w:sz w:val="28"/>
          <w:szCs w:val="28"/>
        </w:rPr>
        <w:t xml:space="preserve"> ABIERTAS </w:t>
      </w:r>
      <w:r w:rsidR="00752CB3" w:rsidRPr="00752CB3">
        <w:rPr>
          <w:rFonts w:cstheme="minorHAnsi"/>
          <w:b/>
          <w:sz w:val="28"/>
          <w:szCs w:val="28"/>
        </w:rPr>
        <w:t>PARA INFORMAR</w:t>
      </w:r>
      <w:r w:rsidR="00C157B0" w:rsidRPr="00752CB3">
        <w:rPr>
          <w:rFonts w:cstheme="minorHAnsi"/>
          <w:b/>
          <w:sz w:val="28"/>
          <w:szCs w:val="28"/>
        </w:rPr>
        <w:t xml:space="preserve"> SOBRE MISIONES CIENTÍFICAS AL</w:t>
      </w:r>
      <w:bookmarkStart w:id="0" w:name="_GoBack"/>
      <w:bookmarkEnd w:id="0"/>
      <w:r w:rsidR="00C157B0" w:rsidRPr="00752CB3">
        <w:rPr>
          <w:rFonts w:cstheme="minorHAnsi"/>
          <w:b/>
          <w:sz w:val="28"/>
          <w:szCs w:val="28"/>
        </w:rPr>
        <w:t xml:space="preserve"> ESPACIO</w:t>
      </w:r>
    </w:p>
    <w:p w14:paraId="0D9FF5F0" w14:textId="60E79A61" w:rsidR="002E7A9C" w:rsidRPr="00752CB3" w:rsidRDefault="00096895" w:rsidP="00F52FEA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752CB3">
        <w:rPr>
          <w:rFonts w:cstheme="minorHAnsi"/>
          <w:b/>
          <w:sz w:val="24"/>
          <w:szCs w:val="24"/>
        </w:rPr>
        <w:t>En el marco del Foro del Espacio</w:t>
      </w:r>
      <w:r w:rsidR="00A2771A" w:rsidRPr="00752CB3">
        <w:rPr>
          <w:rFonts w:cstheme="minorHAnsi"/>
          <w:b/>
          <w:sz w:val="24"/>
          <w:szCs w:val="24"/>
        </w:rPr>
        <w:t xml:space="preserve"> de la C</w:t>
      </w:r>
      <w:r w:rsidR="00687791" w:rsidRPr="00752CB3">
        <w:rPr>
          <w:rFonts w:cstheme="minorHAnsi"/>
          <w:b/>
          <w:sz w:val="24"/>
          <w:szCs w:val="24"/>
        </w:rPr>
        <w:t>iudad de Sevilla, l</w:t>
      </w:r>
      <w:r w:rsidR="00F52FEA" w:rsidRPr="00752CB3">
        <w:rPr>
          <w:rFonts w:cstheme="minorHAnsi"/>
          <w:b/>
          <w:sz w:val="24"/>
          <w:szCs w:val="24"/>
        </w:rPr>
        <w:t xml:space="preserve">a Universidad Pablo de Olavide ha organizado un workshop para ver las posibilidades de generación de empleo en el sector aeroespacial. Paralelamente, </w:t>
      </w:r>
      <w:r w:rsidR="002E7A9C" w:rsidRPr="00752CB3">
        <w:rPr>
          <w:rFonts w:cstheme="minorHAnsi"/>
          <w:b/>
          <w:sz w:val="24"/>
          <w:szCs w:val="24"/>
        </w:rPr>
        <w:t>Pequeños Alqu</w:t>
      </w:r>
      <w:r w:rsidR="00752CB3">
        <w:rPr>
          <w:rFonts w:cstheme="minorHAnsi"/>
          <w:b/>
          <w:sz w:val="24"/>
          <w:szCs w:val="24"/>
        </w:rPr>
        <w:t xml:space="preserve">imistas, Museo de la Ciencia y </w:t>
      </w:r>
      <w:proofErr w:type="spellStart"/>
      <w:r w:rsidR="002E7A9C" w:rsidRPr="00752CB3">
        <w:rPr>
          <w:rFonts w:cstheme="minorHAnsi"/>
          <w:b/>
          <w:sz w:val="24"/>
          <w:szCs w:val="24"/>
        </w:rPr>
        <w:t>CaixaForum</w:t>
      </w:r>
      <w:proofErr w:type="spellEnd"/>
      <w:r w:rsidR="002E7A9C" w:rsidRPr="00752CB3">
        <w:rPr>
          <w:rFonts w:cstheme="minorHAnsi"/>
          <w:b/>
          <w:sz w:val="24"/>
          <w:szCs w:val="24"/>
        </w:rPr>
        <w:t xml:space="preserve"> han desarrollado</w:t>
      </w:r>
      <w:r w:rsidR="00F52FEA" w:rsidRPr="00752CB3">
        <w:rPr>
          <w:rFonts w:cstheme="minorHAnsi"/>
          <w:b/>
          <w:sz w:val="24"/>
          <w:szCs w:val="24"/>
        </w:rPr>
        <w:t xml:space="preserve"> otras actividades lúdicas para conocer el espacio. </w:t>
      </w:r>
    </w:p>
    <w:p w14:paraId="301A5621" w14:textId="77777777" w:rsidR="00752CB3" w:rsidRPr="00752CB3" w:rsidRDefault="00752CB3" w:rsidP="00752CB3">
      <w:pPr>
        <w:pStyle w:val="Prrafodelista"/>
        <w:jc w:val="both"/>
        <w:rPr>
          <w:rFonts w:cstheme="minorHAnsi"/>
          <w:b/>
          <w:sz w:val="24"/>
          <w:szCs w:val="24"/>
          <w:u w:val="single"/>
        </w:rPr>
      </w:pPr>
    </w:p>
    <w:p w14:paraId="422BC72B" w14:textId="0BDC9921" w:rsidR="00352476" w:rsidRPr="00752CB3" w:rsidRDefault="006E2A1F" w:rsidP="00C157B0">
      <w:pPr>
        <w:jc w:val="both"/>
        <w:rPr>
          <w:rFonts w:cstheme="minorHAnsi"/>
          <w:sz w:val="24"/>
          <w:szCs w:val="24"/>
        </w:rPr>
      </w:pPr>
      <w:r w:rsidRPr="00752CB3">
        <w:rPr>
          <w:rFonts w:cstheme="minorHAnsi"/>
          <w:b/>
          <w:sz w:val="24"/>
          <w:szCs w:val="24"/>
        </w:rPr>
        <w:t>Sevilla, 0</w:t>
      </w:r>
      <w:r w:rsidR="00352476" w:rsidRPr="00752CB3">
        <w:rPr>
          <w:rFonts w:cstheme="minorHAnsi"/>
          <w:b/>
          <w:sz w:val="24"/>
          <w:szCs w:val="24"/>
        </w:rPr>
        <w:t xml:space="preserve">5 de octubre de 2018.- </w:t>
      </w:r>
      <w:r w:rsidR="00352476" w:rsidRPr="00752CB3">
        <w:rPr>
          <w:rFonts w:cstheme="minorHAnsi"/>
          <w:sz w:val="24"/>
          <w:szCs w:val="24"/>
        </w:rPr>
        <w:t xml:space="preserve">Alter </w:t>
      </w:r>
      <w:proofErr w:type="spellStart"/>
      <w:r w:rsidR="00352476" w:rsidRPr="00752CB3">
        <w:rPr>
          <w:rFonts w:cstheme="minorHAnsi"/>
          <w:sz w:val="24"/>
          <w:szCs w:val="24"/>
        </w:rPr>
        <w:t>Technology</w:t>
      </w:r>
      <w:proofErr w:type="spellEnd"/>
      <w:r w:rsidR="00352476" w:rsidRPr="00752CB3">
        <w:rPr>
          <w:rFonts w:cstheme="minorHAnsi"/>
          <w:sz w:val="24"/>
          <w:szCs w:val="24"/>
        </w:rPr>
        <w:t xml:space="preserve"> </w:t>
      </w:r>
      <w:proofErr w:type="spellStart"/>
      <w:r w:rsidR="00352476" w:rsidRPr="00752CB3">
        <w:rPr>
          <w:rFonts w:cstheme="minorHAnsi"/>
          <w:sz w:val="24"/>
          <w:szCs w:val="24"/>
        </w:rPr>
        <w:t>Group</w:t>
      </w:r>
      <w:proofErr w:type="spellEnd"/>
      <w:r w:rsidR="00352476" w:rsidRPr="00752CB3">
        <w:rPr>
          <w:rFonts w:cstheme="minorHAnsi"/>
          <w:sz w:val="24"/>
          <w:szCs w:val="24"/>
        </w:rPr>
        <w:t xml:space="preserve"> se </w:t>
      </w:r>
      <w:r w:rsidR="00A2771A" w:rsidRPr="00752CB3">
        <w:rPr>
          <w:rFonts w:cstheme="minorHAnsi"/>
          <w:sz w:val="24"/>
          <w:szCs w:val="24"/>
        </w:rPr>
        <w:t>ha</w:t>
      </w:r>
      <w:r w:rsidR="00352476" w:rsidRPr="00752CB3">
        <w:rPr>
          <w:rFonts w:cstheme="minorHAnsi"/>
          <w:sz w:val="24"/>
          <w:szCs w:val="24"/>
        </w:rPr>
        <w:t xml:space="preserve"> sumado </w:t>
      </w:r>
      <w:r w:rsidR="00A2771A" w:rsidRPr="00752CB3">
        <w:rPr>
          <w:rFonts w:cstheme="minorHAnsi"/>
          <w:sz w:val="24"/>
          <w:szCs w:val="24"/>
        </w:rPr>
        <w:t>hoy con una iniciativa a</w:t>
      </w:r>
      <w:r w:rsidR="00352476" w:rsidRPr="00752CB3">
        <w:rPr>
          <w:rFonts w:cstheme="minorHAnsi"/>
          <w:sz w:val="24"/>
          <w:szCs w:val="24"/>
        </w:rPr>
        <w:t>l Foro del Espacio de la Ciudad de Sevi</w:t>
      </w:r>
      <w:r w:rsidR="00F65851" w:rsidRPr="00752CB3">
        <w:rPr>
          <w:rFonts w:cstheme="minorHAnsi"/>
          <w:sz w:val="24"/>
          <w:szCs w:val="24"/>
        </w:rPr>
        <w:t>lla con motivo</w:t>
      </w:r>
      <w:r w:rsidR="00352476" w:rsidRPr="00752CB3">
        <w:rPr>
          <w:rFonts w:cstheme="minorHAnsi"/>
          <w:sz w:val="24"/>
          <w:szCs w:val="24"/>
        </w:rPr>
        <w:t xml:space="preserve"> de la Semana Mundial del Espacio</w:t>
      </w:r>
      <w:r w:rsidR="00A2771A" w:rsidRPr="00752CB3">
        <w:rPr>
          <w:rFonts w:cstheme="minorHAnsi"/>
          <w:sz w:val="24"/>
          <w:szCs w:val="24"/>
        </w:rPr>
        <w:t xml:space="preserve">; </w:t>
      </w:r>
      <w:r w:rsidR="0023250F" w:rsidRPr="00752CB3">
        <w:rPr>
          <w:rFonts w:cstheme="minorHAnsi"/>
          <w:sz w:val="24"/>
          <w:szCs w:val="24"/>
        </w:rPr>
        <w:t>concretamente</w:t>
      </w:r>
      <w:r w:rsidR="00A2771A" w:rsidRPr="00752CB3">
        <w:rPr>
          <w:rFonts w:cstheme="minorHAnsi"/>
          <w:sz w:val="24"/>
          <w:szCs w:val="24"/>
        </w:rPr>
        <w:t>,</w:t>
      </w:r>
      <w:r w:rsidR="00352476" w:rsidRPr="00752CB3">
        <w:rPr>
          <w:rFonts w:cstheme="minorHAnsi"/>
          <w:b/>
          <w:sz w:val="24"/>
          <w:szCs w:val="24"/>
        </w:rPr>
        <w:t xml:space="preserve"> </w:t>
      </w:r>
      <w:r w:rsidR="00F65851" w:rsidRPr="00752CB3">
        <w:rPr>
          <w:rFonts w:cstheme="minorHAnsi"/>
          <w:sz w:val="24"/>
          <w:szCs w:val="24"/>
        </w:rPr>
        <w:t>con la celebración de unas</w:t>
      </w:r>
      <w:r w:rsidR="00352476" w:rsidRPr="00752CB3">
        <w:rPr>
          <w:rFonts w:cstheme="minorHAnsi"/>
          <w:sz w:val="24"/>
          <w:szCs w:val="24"/>
        </w:rPr>
        <w:t xml:space="preserve"> jornadas de p</w:t>
      </w:r>
      <w:r w:rsidR="0023250F" w:rsidRPr="00752CB3">
        <w:rPr>
          <w:rFonts w:cstheme="minorHAnsi"/>
          <w:sz w:val="24"/>
          <w:szCs w:val="24"/>
        </w:rPr>
        <w:t xml:space="preserve">uertas abiertas en la </w:t>
      </w:r>
      <w:r w:rsidR="0085085D" w:rsidRPr="00752CB3">
        <w:rPr>
          <w:rFonts w:cstheme="minorHAnsi"/>
          <w:sz w:val="24"/>
          <w:szCs w:val="24"/>
        </w:rPr>
        <w:t xml:space="preserve">sede de la </w:t>
      </w:r>
      <w:r w:rsidR="0023250F" w:rsidRPr="00752CB3">
        <w:rPr>
          <w:rFonts w:cstheme="minorHAnsi"/>
          <w:sz w:val="24"/>
          <w:szCs w:val="24"/>
        </w:rPr>
        <w:t xml:space="preserve">compañía </w:t>
      </w:r>
      <w:r w:rsidR="0085085D" w:rsidRPr="00752CB3">
        <w:rPr>
          <w:rFonts w:cstheme="minorHAnsi"/>
          <w:sz w:val="24"/>
          <w:szCs w:val="24"/>
        </w:rPr>
        <w:t xml:space="preserve">en Sevilla, </w:t>
      </w:r>
      <w:r w:rsidR="0023250F" w:rsidRPr="00752CB3">
        <w:rPr>
          <w:rFonts w:cstheme="minorHAnsi"/>
          <w:sz w:val="24"/>
          <w:szCs w:val="24"/>
        </w:rPr>
        <w:t xml:space="preserve">donde </w:t>
      </w:r>
      <w:r w:rsidR="00752CB3" w:rsidRPr="00752CB3">
        <w:rPr>
          <w:rFonts w:cstheme="minorHAnsi"/>
          <w:sz w:val="24"/>
          <w:szCs w:val="24"/>
        </w:rPr>
        <w:t>ha</w:t>
      </w:r>
      <w:r w:rsidR="0023250F" w:rsidRPr="00752CB3">
        <w:rPr>
          <w:rFonts w:cstheme="minorHAnsi"/>
          <w:sz w:val="24"/>
          <w:szCs w:val="24"/>
        </w:rPr>
        <w:t xml:space="preserve"> </w:t>
      </w:r>
      <w:r w:rsidR="00752CB3" w:rsidRPr="00752CB3">
        <w:rPr>
          <w:rFonts w:cstheme="minorHAnsi"/>
          <w:sz w:val="24"/>
          <w:szCs w:val="24"/>
        </w:rPr>
        <w:t>participado medio centenar de personas, estudiantes universitarios.</w:t>
      </w:r>
    </w:p>
    <w:p w14:paraId="518A7FEF" w14:textId="271E423B" w:rsidR="00752CB3" w:rsidRPr="00752CB3" w:rsidRDefault="00752CB3" w:rsidP="00C157B0">
      <w:pPr>
        <w:jc w:val="both"/>
        <w:rPr>
          <w:rFonts w:cstheme="minorHAnsi"/>
          <w:sz w:val="24"/>
          <w:szCs w:val="24"/>
        </w:rPr>
      </w:pPr>
      <w:r w:rsidRPr="00752CB3">
        <w:rPr>
          <w:rFonts w:cstheme="minorHAnsi"/>
          <w:bCs/>
          <w:sz w:val="24"/>
          <w:szCs w:val="24"/>
        </w:rPr>
        <w:t xml:space="preserve">Alter </w:t>
      </w:r>
      <w:proofErr w:type="spellStart"/>
      <w:r w:rsidRPr="00752CB3">
        <w:rPr>
          <w:rFonts w:cstheme="minorHAnsi"/>
          <w:bCs/>
          <w:sz w:val="24"/>
          <w:szCs w:val="24"/>
        </w:rPr>
        <w:t>Technology</w:t>
      </w:r>
      <w:proofErr w:type="spellEnd"/>
      <w:r w:rsidRPr="00752CB3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52CB3">
        <w:rPr>
          <w:rFonts w:cstheme="minorHAnsi"/>
          <w:bCs/>
          <w:sz w:val="24"/>
          <w:szCs w:val="24"/>
        </w:rPr>
        <w:t>Group</w:t>
      </w:r>
      <w:proofErr w:type="spellEnd"/>
      <w:r w:rsidRPr="00752CB3">
        <w:rPr>
          <w:rFonts w:cstheme="minorHAnsi"/>
          <w:bCs/>
          <w:sz w:val="24"/>
          <w:szCs w:val="24"/>
        </w:rPr>
        <w:t> </w:t>
      </w:r>
      <w:r w:rsidRPr="00752CB3">
        <w:rPr>
          <w:rFonts w:cstheme="minorHAnsi"/>
          <w:sz w:val="24"/>
          <w:szCs w:val="24"/>
        </w:rPr>
        <w:t xml:space="preserve">es una compañía orientada hacia la ingeniería, ensayos y aprovisionamiento de componentes y sistemas electrónicos para aplicaciones espaciales. Su misión es que los componentes embarcados en los satélites no tengan la </w:t>
      </w:r>
      <w:r w:rsidRPr="00752CB3">
        <w:rPr>
          <w:rFonts w:cstheme="minorHAnsi"/>
          <w:sz w:val="24"/>
          <w:szCs w:val="24"/>
        </w:rPr>
        <w:t>posibilidad</w:t>
      </w:r>
      <w:r w:rsidRPr="00752CB3">
        <w:rPr>
          <w:rFonts w:cstheme="minorHAnsi"/>
          <w:sz w:val="24"/>
          <w:szCs w:val="24"/>
        </w:rPr>
        <w:t xml:space="preserve"> de fallo, dado que una vez lanzados ya no p</w:t>
      </w:r>
      <w:r w:rsidRPr="00752CB3">
        <w:rPr>
          <w:rFonts w:cstheme="minorHAnsi"/>
          <w:sz w:val="24"/>
          <w:szCs w:val="24"/>
        </w:rPr>
        <w:t>ueden ser cambiados o reparados. Sus servicios cubren todo</w:t>
      </w:r>
      <w:r w:rsidRPr="00752CB3">
        <w:rPr>
          <w:rFonts w:cstheme="minorHAnsi"/>
          <w:sz w:val="24"/>
          <w:szCs w:val="24"/>
        </w:rPr>
        <w:t xml:space="preserve">s los ensayos a los componentes para garantizar su calidad. La actividad </w:t>
      </w:r>
      <w:r w:rsidRPr="00752CB3">
        <w:rPr>
          <w:rFonts w:cstheme="minorHAnsi"/>
          <w:sz w:val="24"/>
          <w:szCs w:val="24"/>
        </w:rPr>
        <w:t>ha consistido</w:t>
      </w:r>
      <w:r w:rsidRPr="00752CB3">
        <w:rPr>
          <w:rFonts w:cstheme="minorHAnsi"/>
          <w:sz w:val="24"/>
          <w:szCs w:val="24"/>
        </w:rPr>
        <w:t xml:space="preserve"> en una visita guiada a los distintos laboratorios y una charla informativa sobre misiones científicas al espacio.</w:t>
      </w:r>
    </w:p>
    <w:p w14:paraId="73955485" w14:textId="376C51CA" w:rsidR="0050659E" w:rsidRPr="00752CB3" w:rsidRDefault="00DD42CF" w:rsidP="00C157B0">
      <w:pPr>
        <w:jc w:val="both"/>
        <w:rPr>
          <w:rFonts w:cstheme="minorHAnsi"/>
          <w:b/>
          <w:sz w:val="24"/>
          <w:szCs w:val="24"/>
        </w:rPr>
      </w:pPr>
      <w:proofErr w:type="gramStart"/>
      <w:r w:rsidRPr="00752CB3">
        <w:rPr>
          <w:rFonts w:cstheme="minorHAnsi"/>
          <w:sz w:val="24"/>
          <w:szCs w:val="24"/>
        </w:rPr>
        <w:t>Por  otra</w:t>
      </w:r>
      <w:proofErr w:type="gramEnd"/>
      <w:r w:rsidRPr="00752CB3">
        <w:rPr>
          <w:rFonts w:cstheme="minorHAnsi"/>
          <w:sz w:val="24"/>
          <w:szCs w:val="24"/>
        </w:rPr>
        <w:t xml:space="preserve"> parte, en el marco del Foro del Espacio de la Ciudad de Sevilla, se </w:t>
      </w:r>
      <w:r w:rsidR="00825373" w:rsidRPr="00752CB3">
        <w:rPr>
          <w:rFonts w:cstheme="minorHAnsi"/>
          <w:sz w:val="24"/>
          <w:szCs w:val="24"/>
        </w:rPr>
        <w:t>h</w:t>
      </w:r>
      <w:r w:rsidR="00A2771A" w:rsidRPr="00752CB3">
        <w:rPr>
          <w:rFonts w:cstheme="minorHAnsi"/>
          <w:sz w:val="24"/>
          <w:szCs w:val="24"/>
        </w:rPr>
        <w:t>a</w:t>
      </w:r>
      <w:r w:rsidRPr="00752CB3">
        <w:rPr>
          <w:rFonts w:cstheme="minorHAnsi"/>
          <w:sz w:val="24"/>
          <w:szCs w:val="24"/>
        </w:rPr>
        <w:t xml:space="preserve"> celebrado un workshop en </w:t>
      </w:r>
      <w:r w:rsidR="00382F4D" w:rsidRPr="00752CB3">
        <w:rPr>
          <w:rFonts w:cstheme="minorHAnsi"/>
          <w:sz w:val="24"/>
          <w:szCs w:val="24"/>
        </w:rPr>
        <w:t>la Universidad Pablo de Olavide</w:t>
      </w:r>
      <w:r w:rsidRPr="00752CB3">
        <w:rPr>
          <w:rFonts w:cstheme="minorHAnsi"/>
          <w:sz w:val="24"/>
          <w:szCs w:val="24"/>
        </w:rPr>
        <w:t xml:space="preserve"> donde se ha expuesto las posibilidades de generación de empleo en torno al sector aeroespacial. </w:t>
      </w:r>
      <w:r w:rsidR="0085085D" w:rsidRPr="00752CB3">
        <w:rPr>
          <w:rFonts w:cstheme="minorHAnsi"/>
          <w:sz w:val="24"/>
          <w:szCs w:val="24"/>
        </w:rPr>
        <w:t xml:space="preserve"> Igualmente</w:t>
      </w:r>
      <w:r w:rsidR="00232519" w:rsidRPr="00752CB3">
        <w:rPr>
          <w:rFonts w:cstheme="minorHAnsi"/>
          <w:sz w:val="24"/>
          <w:szCs w:val="24"/>
        </w:rPr>
        <w:t xml:space="preserve">, se ha organizado el taller WSW para niños en pequeños alquimistas </w:t>
      </w:r>
      <w:r w:rsidR="006C2716" w:rsidRPr="00752CB3">
        <w:rPr>
          <w:rFonts w:cstheme="minorHAnsi"/>
          <w:sz w:val="24"/>
          <w:szCs w:val="24"/>
        </w:rPr>
        <w:t xml:space="preserve">bajo el título </w:t>
      </w:r>
      <w:r w:rsidR="006C2716" w:rsidRPr="00752CB3">
        <w:rPr>
          <w:rFonts w:cstheme="minorHAnsi"/>
          <w:b/>
          <w:sz w:val="24"/>
          <w:szCs w:val="24"/>
        </w:rPr>
        <w:t>“Cohetes fáciles”</w:t>
      </w:r>
      <w:r w:rsidR="006C2716" w:rsidRPr="00752CB3">
        <w:rPr>
          <w:rFonts w:cstheme="minorHAnsi"/>
          <w:sz w:val="24"/>
          <w:szCs w:val="24"/>
        </w:rPr>
        <w:t>, en el que</w:t>
      </w:r>
      <w:r w:rsidR="00A048EB" w:rsidRPr="00752CB3">
        <w:rPr>
          <w:rFonts w:cstheme="minorHAnsi"/>
          <w:sz w:val="24"/>
          <w:szCs w:val="24"/>
        </w:rPr>
        <w:t xml:space="preserve"> se elabora</w:t>
      </w:r>
      <w:r w:rsidR="0085085D" w:rsidRPr="00752CB3">
        <w:rPr>
          <w:rFonts w:cstheme="minorHAnsi"/>
          <w:sz w:val="24"/>
          <w:szCs w:val="24"/>
        </w:rPr>
        <w:t>ron</w:t>
      </w:r>
      <w:r w:rsidR="006C2716" w:rsidRPr="00752CB3">
        <w:rPr>
          <w:rFonts w:cstheme="minorHAnsi"/>
          <w:sz w:val="24"/>
          <w:szCs w:val="24"/>
        </w:rPr>
        <w:t xml:space="preserve"> d</w:t>
      </w:r>
      <w:r w:rsidR="0085085D" w:rsidRPr="00752CB3">
        <w:rPr>
          <w:rFonts w:cstheme="minorHAnsi"/>
          <w:sz w:val="24"/>
          <w:szCs w:val="24"/>
        </w:rPr>
        <w:t>os tipos de cohetes e intentaron</w:t>
      </w:r>
      <w:r w:rsidR="006C2716" w:rsidRPr="00752CB3">
        <w:rPr>
          <w:rFonts w:cstheme="minorHAnsi"/>
          <w:sz w:val="24"/>
          <w:szCs w:val="24"/>
        </w:rPr>
        <w:t xml:space="preserve"> su lanzamie</w:t>
      </w:r>
      <w:r w:rsidR="00A048EB" w:rsidRPr="00752CB3">
        <w:rPr>
          <w:rFonts w:cstheme="minorHAnsi"/>
          <w:sz w:val="24"/>
          <w:szCs w:val="24"/>
        </w:rPr>
        <w:t>nto. Este taller se ha llevado</w:t>
      </w:r>
      <w:r w:rsidR="006C2716" w:rsidRPr="00752CB3">
        <w:rPr>
          <w:rFonts w:cstheme="minorHAnsi"/>
          <w:sz w:val="24"/>
          <w:szCs w:val="24"/>
        </w:rPr>
        <w:t xml:space="preserve"> a cabo en dos sesiones con la misma temática.</w:t>
      </w:r>
    </w:p>
    <w:p w14:paraId="02881277" w14:textId="0856F65A" w:rsidR="00FD2E4F" w:rsidRPr="00752CB3" w:rsidRDefault="00CC00B1" w:rsidP="00C157B0">
      <w:pPr>
        <w:jc w:val="both"/>
        <w:rPr>
          <w:rFonts w:cstheme="minorHAnsi"/>
          <w:sz w:val="24"/>
          <w:szCs w:val="24"/>
        </w:rPr>
      </w:pPr>
      <w:r w:rsidRPr="00752CB3">
        <w:rPr>
          <w:rFonts w:cstheme="minorHAnsi"/>
          <w:sz w:val="24"/>
          <w:szCs w:val="24"/>
        </w:rPr>
        <w:t xml:space="preserve">Asimismo, el </w:t>
      </w:r>
      <w:r w:rsidR="00651093" w:rsidRPr="00752CB3">
        <w:rPr>
          <w:rFonts w:cstheme="minorHAnsi"/>
          <w:b/>
          <w:sz w:val="24"/>
          <w:szCs w:val="24"/>
        </w:rPr>
        <w:t xml:space="preserve">Planetario </w:t>
      </w:r>
      <w:proofErr w:type="spellStart"/>
      <w:r w:rsidR="00651093" w:rsidRPr="00752CB3">
        <w:rPr>
          <w:rFonts w:cstheme="minorHAnsi"/>
          <w:b/>
          <w:sz w:val="24"/>
          <w:szCs w:val="24"/>
        </w:rPr>
        <w:t>CaixaForum</w:t>
      </w:r>
      <w:proofErr w:type="spellEnd"/>
      <w:r w:rsidR="00651093" w:rsidRPr="00752CB3">
        <w:rPr>
          <w:rFonts w:cstheme="minorHAnsi"/>
          <w:b/>
          <w:sz w:val="24"/>
          <w:szCs w:val="24"/>
        </w:rPr>
        <w:t xml:space="preserve"> Sevilla</w:t>
      </w:r>
      <w:r w:rsidR="00FD2E4F" w:rsidRPr="00752CB3">
        <w:rPr>
          <w:rFonts w:cstheme="minorHAnsi"/>
          <w:sz w:val="24"/>
          <w:szCs w:val="24"/>
        </w:rPr>
        <w:t xml:space="preserve"> </w:t>
      </w:r>
      <w:r w:rsidRPr="00752CB3">
        <w:rPr>
          <w:rFonts w:cstheme="minorHAnsi"/>
          <w:sz w:val="24"/>
          <w:szCs w:val="24"/>
        </w:rPr>
        <w:t xml:space="preserve">ha iniciado hoy </w:t>
      </w:r>
      <w:r w:rsidR="00FD2E4F" w:rsidRPr="00752CB3">
        <w:rPr>
          <w:rFonts w:cstheme="minorHAnsi"/>
          <w:sz w:val="24"/>
          <w:szCs w:val="24"/>
        </w:rPr>
        <w:t xml:space="preserve">la </w:t>
      </w:r>
      <w:r w:rsidRPr="00752CB3">
        <w:rPr>
          <w:rFonts w:cstheme="minorHAnsi"/>
          <w:sz w:val="24"/>
          <w:szCs w:val="24"/>
        </w:rPr>
        <w:t xml:space="preserve">primera sesión que se desarrolla </w:t>
      </w:r>
      <w:r w:rsidR="00FD2E4F" w:rsidRPr="00752CB3">
        <w:rPr>
          <w:rFonts w:cstheme="minorHAnsi"/>
          <w:sz w:val="24"/>
          <w:szCs w:val="24"/>
        </w:rPr>
        <w:t>con el título</w:t>
      </w:r>
      <w:r w:rsidR="00FD2E4F" w:rsidRPr="00752CB3">
        <w:rPr>
          <w:rFonts w:cstheme="minorHAnsi"/>
          <w:b/>
          <w:sz w:val="24"/>
          <w:szCs w:val="24"/>
        </w:rPr>
        <w:t xml:space="preserve"> “El cielo del otoño”.</w:t>
      </w:r>
      <w:r w:rsidRPr="00752CB3">
        <w:rPr>
          <w:rFonts w:cstheme="minorHAnsi"/>
          <w:sz w:val="24"/>
          <w:szCs w:val="24"/>
        </w:rPr>
        <w:t xml:space="preserve"> </w:t>
      </w:r>
      <w:r w:rsidR="00FD2E4F" w:rsidRPr="00752CB3">
        <w:rPr>
          <w:rFonts w:cstheme="minorHAnsi"/>
          <w:sz w:val="24"/>
          <w:szCs w:val="24"/>
        </w:rPr>
        <w:t xml:space="preserve">El </w:t>
      </w:r>
      <w:r w:rsidR="00651093" w:rsidRPr="00752CB3">
        <w:rPr>
          <w:rFonts w:cstheme="minorHAnsi"/>
          <w:sz w:val="24"/>
          <w:szCs w:val="24"/>
        </w:rPr>
        <w:t xml:space="preserve">planetario de </w:t>
      </w:r>
      <w:proofErr w:type="spellStart"/>
      <w:r w:rsidR="00651093" w:rsidRPr="00752CB3">
        <w:rPr>
          <w:rFonts w:cstheme="minorHAnsi"/>
          <w:b/>
          <w:sz w:val="24"/>
          <w:szCs w:val="24"/>
        </w:rPr>
        <w:t>CaixaForum</w:t>
      </w:r>
      <w:proofErr w:type="spellEnd"/>
      <w:r w:rsidR="00651093" w:rsidRPr="00752CB3">
        <w:rPr>
          <w:rFonts w:cstheme="minorHAnsi"/>
          <w:sz w:val="24"/>
          <w:szCs w:val="24"/>
        </w:rPr>
        <w:t xml:space="preserve"> es una sala de </w:t>
      </w:r>
      <w:r w:rsidR="00651093" w:rsidRPr="00752CB3">
        <w:rPr>
          <w:rFonts w:cstheme="minorHAnsi"/>
          <w:sz w:val="24"/>
          <w:szCs w:val="24"/>
        </w:rPr>
        <w:lastRenderedPageBreak/>
        <w:t xml:space="preserve">proyección semiesférica, con una cúpula hinchable en la que se proyectan programas full-dome, que provocan una sensación de inmersión total. Los participantes solo tienen que entrar en la cúpula, ponerse cómodos y dejarse llevar por la proyección digital que muestra con toda fidelidad contenidos científicos, de forma amena y didáctica. </w:t>
      </w:r>
    </w:p>
    <w:p w14:paraId="5F782571" w14:textId="0BBBF8C2" w:rsidR="00FD2E4F" w:rsidRPr="00752CB3" w:rsidRDefault="00651093" w:rsidP="00C157B0">
      <w:pPr>
        <w:jc w:val="both"/>
        <w:rPr>
          <w:rFonts w:cstheme="minorHAnsi"/>
          <w:sz w:val="24"/>
          <w:szCs w:val="24"/>
        </w:rPr>
      </w:pPr>
      <w:r w:rsidRPr="00752CB3">
        <w:rPr>
          <w:rFonts w:cstheme="minorHAnsi"/>
          <w:sz w:val="24"/>
          <w:szCs w:val="24"/>
        </w:rPr>
        <w:t xml:space="preserve">El programa que se llevará a cabo es: </w:t>
      </w:r>
      <w:r w:rsidR="00FD2E4F" w:rsidRPr="00752CB3">
        <w:rPr>
          <w:rFonts w:cstheme="minorHAnsi"/>
          <w:b/>
          <w:sz w:val="24"/>
          <w:szCs w:val="24"/>
        </w:rPr>
        <w:t>“</w:t>
      </w:r>
      <w:r w:rsidRPr="00752CB3">
        <w:rPr>
          <w:rFonts w:cstheme="minorHAnsi"/>
          <w:b/>
          <w:sz w:val="24"/>
          <w:szCs w:val="24"/>
        </w:rPr>
        <w:t>El cielo de las estaciones</w:t>
      </w:r>
      <w:r w:rsidR="00FD2E4F" w:rsidRPr="00752CB3">
        <w:rPr>
          <w:rFonts w:cstheme="minorHAnsi"/>
          <w:b/>
          <w:sz w:val="24"/>
          <w:szCs w:val="24"/>
        </w:rPr>
        <w:t>”</w:t>
      </w:r>
      <w:r w:rsidRPr="00752CB3">
        <w:rPr>
          <w:rFonts w:cstheme="minorHAnsi"/>
          <w:sz w:val="24"/>
          <w:szCs w:val="24"/>
        </w:rPr>
        <w:t xml:space="preserve">, donde se muestra el firmamento de cada una de las estaciones, visible a simple vista desde nuestras latitudes, tal como se vería si no molestasen ni las luces ni la contaminación de la gran ciudad. </w:t>
      </w:r>
    </w:p>
    <w:p w14:paraId="35A4C91A" w14:textId="3E818A14" w:rsidR="00FD2E4F" w:rsidRPr="00752CB3" w:rsidRDefault="00651093" w:rsidP="00C157B0">
      <w:pPr>
        <w:jc w:val="both"/>
        <w:rPr>
          <w:rFonts w:cstheme="minorHAnsi"/>
          <w:b/>
          <w:sz w:val="24"/>
          <w:szCs w:val="24"/>
        </w:rPr>
      </w:pPr>
      <w:r w:rsidRPr="00752CB3">
        <w:rPr>
          <w:rFonts w:cstheme="minorHAnsi"/>
          <w:sz w:val="24"/>
          <w:szCs w:val="24"/>
        </w:rPr>
        <w:t>El programa describe las principales constelaciones, y gracias a ellas, se puede aprender a orientarse localizando la Estrella Polar, la estrella que indica el Norte y que se puede ver durante todo el año en la misma posición. Durante la proyección también se hace mención de las leyendas y mitos asociados a las principales constelaciones visibles a lo largo del año.</w:t>
      </w:r>
    </w:p>
    <w:p w14:paraId="0858257C" w14:textId="16B92F1E" w:rsidR="00393F06" w:rsidRDefault="00CC00B1" w:rsidP="00752CB3">
      <w:pPr>
        <w:jc w:val="both"/>
        <w:rPr>
          <w:rFonts w:cstheme="minorHAnsi"/>
          <w:sz w:val="24"/>
          <w:szCs w:val="24"/>
        </w:rPr>
      </w:pPr>
      <w:r w:rsidRPr="00752CB3">
        <w:rPr>
          <w:rFonts w:cstheme="minorHAnsi"/>
          <w:b/>
          <w:sz w:val="24"/>
          <w:szCs w:val="24"/>
        </w:rPr>
        <w:t>Por último, el</w:t>
      </w:r>
      <w:r w:rsidR="00C157B0" w:rsidRPr="00752CB3">
        <w:rPr>
          <w:rFonts w:cstheme="minorHAnsi"/>
          <w:sz w:val="24"/>
          <w:szCs w:val="24"/>
        </w:rPr>
        <w:t xml:space="preserve"> </w:t>
      </w:r>
      <w:r w:rsidR="00EE2186" w:rsidRPr="00752CB3">
        <w:rPr>
          <w:rFonts w:cstheme="minorHAnsi"/>
          <w:b/>
          <w:sz w:val="24"/>
          <w:szCs w:val="24"/>
        </w:rPr>
        <w:t xml:space="preserve">Planetario Museo Casa de las Ciencias. </w:t>
      </w:r>
      <w:r w:rsidR="00EE2186" w:rsidRPr="00752CB3">
        <w:rPr>
          <w:rFonts w:cstheme="minorHAnsi"/>
          <w:sz w:val="24"/>
          <w:szCs w:val="24"/>
        </w:rPr>
        <w:t>Dentro de su objetivo prioritario de promover cultura científica en general y del Consejo Superior de Investigaciones Científicas</w:t>
      </w:r>
      <w:r w:rsidR="0085085D" w:rsidRPr="00752CB3">
        <w:rPr>
          <w:rFonts w:cstheme="minorHAnsi"/>
          <w:sz w:val="24"/>
          <w:szCs w:val="24"/>
        </w:rPr>
        <w:t>,</w:t>
      </w:r>
      <w:r w:rsidR="00EE2186" w:rsidRPr="00752CB3">
        <w:rPr>
          <w:rFonts w:cstheme="minorHAnsi"/>
          <w:sz w:val="24"/>
          <w:szCs w:val="24"/>
        </w:rPr>
        <w:t xml:space="preserve"> en particular, ofrece la oportunidad de estar más cerca que nunca de los cuerpos celestes</w:t>
      </w:r>
      <w:r w:rsidR="00A2771A" w:rsidRPr="00752CB3">
        <w:rPr>
          <w:rFonts w:cstheme="minorHAnsi"/>
          <w:sz w:val="24"/>
          <w:szCs w:val="24"/>
        </w:rPr>
        <w:t>,</w:t>
      </w:r>
      <w:r w:rsidR="00EE2186" w:rsidRPr="00752CB3">
        <w:rPr>
          <w:rFonts w:cstheme="minorHAnsi"/>
          <w:sz w:val="24"/>
          <w:szCs w:val="24"/>
        </w:rPr>
        <w:t xml:space="preserve"> a través del único planetario que se puede disfrutar en Sevilla. </w:t>
      </w:r>
    </w:p>
    <w:p w14:paraId="595161D9" w14:textId="77777777" w:rsidR="00752CB3" w:rsidRPr="00752CB3" w:rsidRDefault="00752CB3" w:rsidP="00752CB3">
      <w:pPr>
        <w:jc w:val="both"/>
        <w:rPr>
          <w:rFonts w:cstheme="minorHAnsi"/>
          <w:sz w:val="24"/>
          <w:szCs w:val="24"/>
        </w:rPr>
      </w:pPr>
    </w:p>
    <w:p w14:paraId="0C44069A" w14:textId="39E18C8D" w:rsidR="00752CB3" w:rsidRPr="00752CB3" w:rsidRDefault="00752CB3" w:rsidP="00752CB3">
      <w:pPr>
        <w:jc w:val="both"/>
        <w:rPr>
          <w:rFonts w:cstheme="minorHAnsi"/>
          <w:sz w:val="24"/>
          <w:szCs w:val="24"/>
        </w:rPr>
      </w:pPr>
      <w:r w:rsidRPr="00752CB3">
        <w:rPr>
          <w:rFonts w:cstheme="minorHAnsi"/>
          <w:sz w:val="24"/>
          <w:szCs w:val="24"/>
        </w:rPr>
        <w:t>El </w:t>
      </w:r>
      <w:r w:rsidRPr="00752CB3">
        <w:rPr>
          <w:rFonts w:cstheme="minorHAnsi"/>
          <w:b/>
          <w:sz w:val="24"/>
          <w:szCs w:val="24"/>
        </w:rPr>
        <w:t>Foro del Espacio de la Ciudad de Sevilla</w:t>
      </w:r>
      <w:r w:rsidRPr="00752CB3">
        <w:rPr>
          <w:rFonts w:cstheme="minorHAnsi"/>
          <w:sz w:val="24"/>
          <w:szCs w:val="24"/>
        </w:rPr>
        <w:t> promueve cerca de 20 actividades dirigidas a la ciudada</w:t>
      </w:r>
      <w:r w:rsidRPr="00752CB3">
        <w:rPr>
          <w:rFonts w:cstheme="minorHAnsi"/>
          <w:sz w:val="24"/>
          <w:szCs w:val="24"/>
        </w:rPr>
        <w:softHyphen/>
        <w:t>nía para dar a conocer el potencial del sector espacial andaluz a través de sus principales agentes sociales y económicos, que se desarrollarán en 15 espacios diferentes, visibilizándose tanto la realidad como la proyección de futuro del sector espacial en Sevilla y en o</w:t>
      </w:r>
      <w:r w:rsidRPr="00752CB3">
        <w:rPr>
          <w:rFonts w:cstheme="minorHAnsi"/>
          <w:sz w:val="24"/>
          <w:szCs w:val="24"/>
        </w:rPr>
        <w:t>tras ciudades de Andalucía. </w:t>
      </w:r>
      <w:r w:rsidRPr="00752CB3">
        <w:rPr>
          <w:rFonts w:cstheme="minorHAnsi"/>
          <w:sz w:val="24"/>
          <w:szCs w:val="24"/>
        </w:rPr>
        <w:br/>
      </w:r>
      <w:r w:rsidRPr="00752CB3">
        <w:rPr>
          <w:rFonts w:cstheme="minorHAnsi"/>
          <w:sz w:val="24"/>
          <w:szCs w:val="24"/>
        </w:rPr>
        <w:br/>
        <w:t>Las entidades partícipes en el Foro del Espacio de la ciudad de Sevilla son: </w:t>
      </w:r>
      <w:proofErr w:type="spellStart"/>
      <w:r w:rsidRPr="00752CB3">
        <w:rPr>
          <w:rFonts w:cstheme="minorHAnsi"/>
          <w:sz w:val="24"/>
          <w:szCs w:val="24"/>
        </w:rPr>
        <w:t>Aertec</w:t>
      </w:r>
      <w:proofErr w:type="spellEnd"/>
      <w:r w:rsidRPr="00752CB3">
        <w:rPr>
          <w:rFonts w:cstheme="minorHAnsi"/>
          <w:sz w:val="24"/>
          <w:szCs w:val="24"/>
        </w:rPr>
        <w:t xml:space="preserve">, </w:t>
      </w:r>
      <w:proofErr w:type="spellStart"/>
      <w:r w:rsidRPr="00752CB3">
        <w:rPr>
          <w:rFonts w:cstheme="minorHAnsi"/>
          <w:sz w:val="24"/>
          <w:szCs w:val="24"/>
        </w:rPr>
        <w:t>Aerópolis</w:t>
      </w:r>
      <w:proofErr w:type="spellEnd"/>
      <w:r w:rsidRPr="00752CB3">
        <w:rPr>
          <w:rFonts w:cstheme="minorHAnsi"/>
          <w:sz w:val="24"/>
          <w:szCs w:val="24"/>
        </w:rPr>
        <w:t xml:space="preserve">, Airbus, Alter </w:t>
      </w:r>
      <w:proofErr w:type="spellStart"/>
      <w:r w:rsidRPr="00752CB3">
        <w:rPr>
          <w:rFonts w:cstheme="minorHAnsi"/>
          <w:sz w:val="24"/>
          <w:szCs w:val="24"/>
        </w:rPr>
        <w:t>Technology</w:t>
      </w:r>
      <w:proofErr w:type="spellEnd"/>
      <w:r w:rsidRPr="00752CB3">
        <w:rPr>
          <w:rFonts w:cstheme="minorHAnsi"/>
          <w:sz w:val="24"/>
          <w:szCs w:val="24"/>
        </w:rPr>
        <w:t xml:space="preserve">, </w:t>
      </w:r>
      <w:proofErr w:type="spellStart"/>
      <w:r w:rsidRPr="00752CB3">
        <w:rPr>
          <w:rFonts w:cstheme="minorHAnsi"/>
          <w:sz w:val="24"/>
          <w:szCs w:val="24"/>
        </w:rPr>
        <w:t>Altran</w:t>
      </w:r>
      <w:proofErr w:type="spellEnd"/>
      <w:r w:rsidRPr="00752CB3">
        <w:rPr>
          <w:rFonts w:cstheme="minorHAnsi"/>
          <w:sz w:val="24"/>
          <w:szCs w:val="24"/>
        </w:rPr>
        <w:t xml:space="preserve">, </w:t>
      </w:r>
      <w:r w:rsidRPr="00752CB3">
        <w:rPr>
          <w:rFonts w:cstheme="minorHAnsi"/>
          <w:sz w:val="24"/>
          <w:szCs w:val="24"/>
        </w:rPr>
        <w:t>Ayuntamiento de Sevilla, </w:t>
      </w:r>
      <w:proofErr w:type="spellStart"/>
      <w:r w:rsidRPr="00752CB3">
        <w:rPr>
          <w:rFonts w:cstheme="minorHAnsi"/>
          <w:sz w:val="24"/>
          <w:szCs w:val="24"/>
        </w:rPr>
        <w:t>Caixaforum</w:t>
      </w:r>
      <w:proofErr w:type="spellEnd"/>
      <w:r w:rsidRPr="00752CB3">
        <w:rPr>
          <w:rFonts w:cstheme="minorHAnsi"/>
          <w:sz w:val="24"/>
          <w:szCs w:val="24"/>
        </w:rPr>
        <w:t xml:space="preserve"> (Obra social La Caixa), Cámara de Comercio de Sevilla, CSIC; Casa de la Ciencia, CISCO, </w:t>
      </w:r>
      <w:proofErr w:type="spellStart"/>
      <w:r w:rsidRPr="00752CB3">
        <w:rPr>
          <w:rFonts w:cstheme="minorHAnsi"/>
          <w:sz w:val="24"/>
          <w:szCs w:val="24"/>
        </w:rPr>
        <w:t>Copernicus</w:t>
      </w:r>
      <w:proofErr w:type="spellEnd"/>
      <w:r w:rsidRPr="00752CB3">
        <w:rPr>
          <w:rFonts w:cstheme="minorHAnsi"/>
          <w:sz w:val="24"/>
          <w:szCs w:val="24"/>
        </w:rPr>
        <w:t xml:space="preserve">, Corporación Tecnológica de Andalucía, Comisión Europea, Ejercito del Aire, Escuela Superior de Ingenieros de la Universidad de Sevilla, </w:t>
      </w:r>
      <w:proofErr w:type="spellStart"/>
      <w:r w:rsidRPr="00752CB3">
        <w:rPr>
          <w:rFonts w:cstheme="minorHAnsi"/>
          <w:sz w:val="24"/>
          <w:szCs w:val="24"/>
        </w:rPr>
        <w:t>Euroavia</w:t>
      </w:r>
      <w:proofErr w:type="spellEnd"/>
      <w:r w:rsidRPr="00752CB3">
        <w:rPr>
          <w:rFonts w:cstheme="minorHAnsi"/>
          <w:sz w:val="24"/>
          <w:szCs w:val="24"/>
        </w:rPr>
        <w:t xml:space="preserve">, </w:t>
      </w:r>
      <w:proofErr w:type="spellStart"/>
      <w:r w:rsidRPr="00752CB3">
        <w:rPr>
          <w:rFonts w:cstheme="minorHAnsi"/>
          <w:sz w:val="24"/>
          <w:szCs w:val="24"/>
        </w:rPr>
        <w:t>European</w:t>
      </w:r>
      <w:proofErr w:type="spellEnd"/>
      <w:r w:rsidRPr="00752CB3">
        <w:rPr>
          <w:rFonts w:cstheme="minorHAnsi"/>
          <w:sz w:val="24"/>
          <w:szCs w:val="24"/>
        </w:rPr>
        <w:t xml:space="preserve"> Enterprise </w:t>
      </w:r>
      <w:proofErr w:type="spellStart"/>
      <w:r w:rsidRPr="00752CB3">
        <w:rPr>
          <w:rFonts w:cstheme="minorHAnsi"/>
          <w:sz w:val="24"/>
          <w:szCs w:val="24"/>
        </w:rPr>
        <w:t>Europe</w:t>
      </w:r>
      <w:proofErr w:type="spellEnd"/>
      <w:r w:rsidRPr="00752CB3">
        <w:rPr>
          <w:rFonts w:cstheme="minorHAnsi"/>
          <w:sz w:val="24"/>
          <w:szCs w:val="24"/>
        </w:rPr>
        <w:t xml:space="preserve"> Network, </w:t>
      </w:r>
      <w:proofErr w:type="spellStart"/>
      <w:r w:rsidRPr="00752CB3">
        <w:rPr>
          <w:rFonts w:cstheme="minorHAnsi"/>
          <w:sz w:val="24"/>
          <w:szCs w:val="24"/>
        </w:rPr>
        <w:t>European</w:t>
      </w:r>
      <w:proofErr w:type="spellEnd"/>
      <w:r w:rsidRPr="00752CB3">
        <w:rPr>
          <w:rFonts w:cstheme="minorHAnsi"/>
          <w:sz w:val="24"/>
          <w:szCs w:val="24"/>
        </w:rPr>
        <w:t xml:space="preserve"> Network of </w:t>
      </w:r>
      <w:proofErr w:type="spellStart"/>
      <w:r w:rsidRPr="00752CB3">
        <w:rPr>
          <w:rFonts w:cstheme="minorHAnsi"/>
          <w:sz w:val="24"/>
          <w:szCs w:val="24"/>
        </w:rPr>
        <w:t>Defence-Related</w:t>
      </w:r>
      <w:proofErr w:type="spellEnd"/>
      <w:r w:rsidRPr="00752CB3">
        <w:rPr>
          <w:rFonts w:cstheme="minorHAnsi"/>
          <w:sz w:val="24"/>
          <w:szCs w:val="24"/>
        </w:rPr>
        <w:t xml:space="preserve"> </w:t>
      </w:r>
      <w:proofErr w:type="spellStart"/>
      <w:r w:rsidRPr="00752CB3">
        <w:rPr>
          <w:rFonts w:cstheme="minorHAnsi"/>
          <w:sz w:val="24"/>
          <w:szCs w:val="24"/>
        </w:rPr>
        <w:t>Regions</w:t>
      </w:r>
      <w:proofErr w:type="spellEnd"/>
      <w:r w:rsidRPr="00752CB3">
        <w:rPr>
          <w:rFonts w:cstheme="minorHAnsi"/>
          <w:sz w:val="24"/>
          <w:szCs w:val="24"/>
        </w:rPr>
        <w:t xml:space="preserve">, FADA-CATEC, Fundación </w:t>
      </w:r>
      <w:proofErr w:type="spellStart"/>
      <w:r w:rsidRPr="00752CB3">
        <w:rPr>
          <w:rFonts w:cstheme="minorHAnsi"/>
          <w:sz w:val="24"/>
          <w:szCs w:val="24"/>
        </w:rPr>
        <w:t>Ayesa</w:t>
      </w:r>
      <w:proofErr w:type="spellEnd"/>
      <w:r w:rsidRPr="00752CB3">
        <w:rPr>
          <w:rFonts w:cstheme="minorHAnsi"/>
          <w:sz w:val="24"/>
          <w:szCs w:val="24"/>
        </w:rPr>
        <w:t xml:space="preserve">, Fundación Descubre, </w:t>
      </w:r>
      <w:proofErr w:type="spellStart"/>
      <w:r w:rsidRPr="00752CB3">
        <w:rPr>
          <w:rFonts w:cstheme="minorHAnsi"/>
          <w:sz w:val="24"/>
          <w:szCs w:val="24"/>
        </w:rPr>
        <w:t>Grabysur</w:t>
      </w:r>
      <w:proofErr w:type="spellEnd"/>
      <w:r w:rsidRPr="00752CB3">
        <w:rPr>
          <w:rFonts w:cstheme="minorHAnsi"/>
          <w:sz w:val="24"/>
          <w:szCs w:val="24"/>
        </w:rPr>
        <w:t xml:space="preserve">, Junta de Andalucía, Ministerio de Fomento, Ministerio para la Transición Ecológica, Pequeños Alquimistas, </w:t>
      </w:r>
      <w:proofErr w:type="spellStart"/>
      <w:r w:rsidRPr="00752CB3">
        <w:rPr>
          <w:rFonts w:cstheme="minorHAnsi"/>
          <w:sz w:val="24"/>
          <w:szCs w:val="24"/>
        </w:rPr>
        <w:t>Turnature</w:t>
      </w:r>
      <w:proofErr w:type="spellEnd"/>
      <w:r w:rsidRPr="00752CB3">
        <w:rPr>
          <w:rFonts w:cstheme="minorHAnsi"/>
          <w:sz w:val="24"/>
          <w:szCs w:val="24"/>
        </w:rPr>
        <w:t>, Sevilla Futura, Smart </w:t>
      </w:r>
      <w:proofErr w:type="spellStart"/>
      <w:r w:rsidRPr="00752CB3">
        <w:rPr>
          <w:rFonts w:cstheme="minorHAnsi"/>
          <w:sz w:val="24"/>
          <w:szCs w:val="24"/>
        </w:rPr>
        <w:t>Specialization</w:t>
      </w:r>
      <w:proofErr w:type="spellEnd"/>
      <w:r w:rsidRPr="00752CB3">
        <w:rPr>
          <w:rFonts w:cstheme="minorHAnsi"/>
          <w:sz w:val="24"/>
          <w:szCs w:val="24"/>
        </w:rPr>
        <w:t xml:space="preserve"> </w:t>
      </w:r>
      <w:proofErr w:type="spellStart"/>
      <w:r w:rsidRPr="00752CB3">
        <w:rPr>
          <w:rFonts w:cstheme="minorHAnsi"/>
          <w:sz w:val="24"/>
          <w:szCs w:val="24"/>
        </w:rPr>
        <w:t>Platform</w:t>
      </w:r>
      <w:proofErr w:type="spellEnd"/>
      <w:r w:rsidRPr="00752CB3">
        <w:rPr>
          <w:rFonts w:cstheme="minorHAnsi"/>
          <w:sz w:val="24"/>
          <w:szCs w:val="24"/>
        </w:rPr>
        <w:t>, Universidad de Sevilla, Universidad Internacional de Andalucía (UNIA) y Universidad Pablo de Olavide</w:t>
      </w:r>
    </w:p>
    <w:p w14:paraId="201650E6" w14:textId="132A3D6E" w:rsidR="00393F06" w:rsidRPr="00752CB3" w:rsidRDefault="00393F06" w:rsidP="00352476">
      <w:pPr>
        <w:rPr>
          <w:rFonts w:cstheme="minorHAnsi"/>
          <w:sz w:val="24"/>
          <w:szCs w:val="24"/>
        </w:rPr>
      </w:pPr>
    </w:p>
    <w:p w14:paraId="56836F70" w14:textId="47C7B23B" w:rsidR="00393F06" w:rsidRPr="00752CB3" w:rsidRDefault="00393F06" w:rsidP="00352476">
      <w:pPr>
        <w:rPr>
          <w:rFonts w:cstheme="minorHAnsi"/>
          <w:b/>
          <w:sz w:val="24"/>
          <w:szCs w:val="24"/>
        </w:rPr>
      </w:pPr>
      <w:r w:rsidRPr="00752CB3">
        <w:rPr>
          <w:rFonts w:cstheme="minorHAnsi"/>
          <w:b/>
          <w:sz w:val="24"/>
          <w:szCs w:val="24"/>
        </w:rPr>
        <w:t>Para más información:</w:t>
      </w:r>
    </w:p>
    <w:p w14:paraId="530D5354" w14:textId="6754AFAA" w:rsidR="00393F06" w:rsidRPr="00752CB3" w:rsidRDefault="00393F06" w:rsidP="00352476">
      <w:pPr>
        <w:rPr>
          <w:rFonts w:cstheme="minorHAnsi"/>
          <w:sz w:val="24"/>
          <w:szCs w:val="24"/>
        </w:rPr>
      </w:pPr>
      <w:r w:rsidRPr="00752CB3">
        <w:rPr>
          <w:rFonts w:cstheme="minorHAnsi"/>
          <w:sz w:val="24"/>
          <w:szCs w:val="24"/>
        </w:rPr>
        <w:t>Pilar Mena 630 13 39 77; Rocío Rámila 659 30 53 59</w:t>
      </w:r>
      <w:r w:rsidR="00C157B0" w:rsidRPr="00752CB3">
        <w:rPr>
          <w:rFonts w:cstheme="minorHAnsi"/>
          <w:sz w:val="24"/>
          <w:szCs w:val="24"/>
        </w:rPr>
        <w:t>; José Manuel Caro (677) 73 20 25</w:t>
      </w:r>
    </w:p>
    <w:p w14:paraId="116B0C5E" w14:textId="612F0FEC" w:rsidR="005D2AA3" w:rsidRPr="00752CB3" w:rsidRDefault="00752CB3" w:rsidP="00352476">
      <w:pPr>
        <w:rPr>
          <w:rFonts w:cstheme="minorHAnsi"/>
          <w:sz w:val="24"/>
          <w:szCs w:val="24"/>
        </w:rPr>
      </w:pPr>
      <w:hyperlink r:id="rId7" w:history="1">
        <w:r w:rsidR="00C157B0" w:rsidRPr="00752CB3">
          <w:rPr>
            <w:rStyle w:val="Hipervnculo"/>
            <w:rFonts w:cstheme="minorHAnsi"/>
            <w:sz w:val="24"/>
            <w:szCs w:val="24"/>
          </w:rPr>
          <w:t>pmena@euromediagrupo.es</w:t>
        </w:r>
      </w:hyperlink>
      <w:r w:rsidR="00C157B0" w:rsidRPr="00752CB3">
        <w:rPr>
          <w:rFonts w:cstheme="minorHAnsi"/>
          <w:sz w:val="24"/>
          <w:szCs w:val="24"/>
        </w:rPr>
        <w:t xml:space="preserve">; </w:t>
      </w:r>
      <w:hyperlink r:id="rId8" w:history="1">
        <w:r w:rsidR="00C157B0" w:rsidRPr="00752CB3">
          <w:rPr>
            <w:rStyle w:val="Hipervnculo"/>
            <w:rFonts w:cstheme="minorHAnsi"/>
            <w:sz w:val="24"/>
            <w:szCs w:val="24"/>
          </w:rPr>
          <w:t>rramila@euromediagrupo.es</w:t>
        </w:r>
      </w:hyperlink>
      <w:r w:rsidR="00C157B0" w:rsidRPr="00752CB3">
        <w:rPr>
          <w:rFonts w:cstheme="minorHAnsi"/>
          <w:sz w:val="24"/>
          <w:szCs w:val="24"/>
        </w:rPr>
        <w:t xml:space="preserve">; </w:t>
      </w:r>
      <w:hyperlink r:id="rId9" w:history="1">
        <w:r w:rsidR="00C157B0" w:rsidRPr="00752CB3">
          <w:rPr>
            <w:rStyle w:val="Hipervnculo"/>
            <w:rFonts w:cstheme="minorHAnsi"/>
            <w:sz w:val="24"/>
            <w:szCs w:val="24"/>
          </w:rPr>
          <w:t>jcaro@euromediagrupo.es</w:t>
        </w:r>
      </w:hyperlink>
    </w:p>
    <w:sectPr w:rsidR="005D2AA3" w:rsidRPr="00752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3687"/>
    <w:multiLevelType w:val="hybridMultilevel"/>
    <w:tmpl w:val="51188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57"/>
    <w:rsid w:val="00096895"/>
    <w:rsid w:val="0023250F"/>
    <w:rsid w:val="00232519"/>
    <w:rsid w:val="002E7A9C"/>
    <w:rsid w:val="00352476"/>
    <w:rsid w:val="00382F4D"/>
    <w:rsid w:val="00393F06"/>
    <w:rsid w:val="0050659E"/>
    <w:rsid w:val="00583857"/>
    <w:rsid w:val="005D2AA3"/>
    <w:rsid w:val="005F3DCD"/>
    <w:rsid w:val="00621B4D"/>
    <w:rsid w:val="00651093"/>
    <w:rsid w:val="00687791"/>
    <w:rsid w:val="006C2716"/>
    <w:rsid w:val="006E2A1F"/>
    <w:rsid w:val="007511B9"/>
    <w:rsid w:val="00752CB3"/>
    <w:rsid w:val="00825373"/>
    <w:rsid w:val="0085085D"/>
    <w:rsid w:val="00A048EB"/>
    <w:rsid w:val="00A2771A"/>
    <w:rsid w:val="00BE0E72"/>
    <w:rsid w:val="00C15479"/>
    <w:rsid w:val="00C157B0"/>
    <w:rsid w:val="00CC00B1"/>
    <w:rsid w:val="00CF70E6"/>
    <w:rsid w:val="00D51D98"/>
    <w:rsid w:val="00DD42CF"/>
    <w:rsid w:val="00EC3CA9"/>
    <w:rsid w:val="00EE2186"/>
    <w:rsid w:val="00F52FEA"/>
    <w:rsid w:val="00F65851"/>
    <w:rsid w:val="00F67F52"/>
    <w:rsid w:val="00F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E0F"/>
  <w15:chartTrackingRefBased/>
  <w15:docId w15:val="{CBE953A3-9ECC-4384-B4AB-3914EC98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2F4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2F4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0E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5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2643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17915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40">
                      <w:blockQuote w:val="1"/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E67E2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mila@euromediagrup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caro@euromediagrup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Suarez</dc:creator>
  <cp:keywords/>
  <dc:description/>
  <cp:lastModifiedBy>José Manuel Caro Salazar</cp:lastModifiedBy>
  <cp:revision>4</cp:revision>
  <dcterms:created xsi:type="dcterms:W3CDTF">2018-10-04T09:26:00Z</dcterms:created>
  <dcterms:modified xsi:type="dcterms:W3CDTF">2018-10-05T12:17:00Z</dcterms:modified>
</cp:coreProperties>
</file>