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D0" w:rsidRPr="00FA1B95" w:rsidRDefault="00C06715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color w:val="1D2129"/>
          <w:u w:val="single"/>
        </w:rPr>
      </w:pPr>
      <w:r w:rsidRPr="00FA1B95">
        <w:rPr>
          <w:rFonts w:asciiTheme="minorHAnsi" w:hAnsiTheme="minorHAnsi" w:cstheme="minorHAnsi"/>
          <w:b/>
          <w:noProof/>
          <w:color w:val="1D21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2062268</wp:posOffset>
            </wp:positionH>
            <wp:positionV relativeFrom="paragraph">
              <wp:align>top</wp:align>
            </wp:positionV>
            <wp:extent cx="1246294" cy="124629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34090_1779515732137364_36656546690168258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294" cy="1246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1B95">
        <w:rPr>
          <w:rFonts w:asciiTheme="minorHAnsi" w:hAnsiTheme="minorHAnsi" w:cstheme="minorHAnsi"/>
          <w:b/>
          <w:color w:val="1D2129"/>
          <w:u w:val="single"/>
        </w:rPr>
        <w:br w:type="textWrapping" w:clear="all"/>
      </w:r>
    </w:p>
    <w:p w:rsidR="00C06715" w:rsidRPr="00FA1B95" w:rsidRDefault="00C06715" w:rsidP="00FA1B9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b/>
          <w:color w:val="1D2129"/>
          <w:u w:val="single"/>
        </w:rPr>
      </w:pPr>
      <w:r w:rsidRPr="00FA1B95">
        <w:rPr>
          <w:rFonts w:asciiTheme="minorHAnsi" w:hAnsiTheme="minorHAnsi" w:cstheme="minorHAnsi"/>
          <w:b/>
          <w:color w:val="1D2129"/>
          <w:u w:val="single"/>
        </w:rPr>
        <w:t>NOTA INFORMATIVA</w:t>
      </w:r>
    </w:p>
    <w:p w:rsidR="00FE3FD0" w:rsidRDefault="00631E9D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color w:val="1D2129"/>
        </w:rPr>
      </w:pPr>
      <w:r w:rsidRPr="00FA1B95">
        <w:rPr>
          <w:rFonts w:asciiTheme="minorHAnsi" w:hAnsiTheme="minorHAnsi" w:cstheme="minorHAnsi"/>
          <w:b/>
          <w:color w:val="1D2129"/>
        </w:rPr>
        <w:t xml:space="preserve">LA SEMANA DEL LIBRO DE VALENCINA ACOGE LA PRESENTACIÓN DE “DOLMEN”, DE </w:t>
      </w:r>
      <w:r w:rsidR="00FE3FD0" w:rsidRPr="00FA1B95">
        <w:rPr>
          <w:rFonts w:asciiTheme="minorHAnsi" w:hAnsiTheme="minorHAnsi" w:cstheme="minorHAnsi"/>
          <w:b/>
          <w:color w:val="1D2129"/>
        </w:rPr>
        <w:t xml:space="preserve">MANUEL PIMENTEL, </w:t>
      </w:r>
      <w:r w:rsidRPr="00FA1B95">
        <w:rPr>
          <w:rFonts w:asciiTheme="minorHAnsi" w:hAnsiTheme="minorHAnsi" w:cstheme="minorHAnsi"/>
          <w:b/>
          <w:color w:val="1D2129"/>
        </w:rPr>
        <w:t>AMBIENTADA EN EL DOMEN DE LA PASTORA</w:t>
      </w:r>
    </w:p>
    <w:p w:rsidR="00FA1B95" w:rsidRPr="00FA1B95" w:rsidRDefault="00FA1B95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color w:val="1D2129"/>
        </w:rPr>
      </w:pPr>
    </w:p>
    <w:p w:rsidR="00FA1B95" w:rsidRPr="00FA1B95" w:rsidRDefault="00FA1B95" w:rsidP="00FA1B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</w:rPr>
      </w:pPr>
      <w:r w:rsidRPr="00FA1B95">
        <w:rPr>
          <w:rFonts w:asciiTheme="minorHAnsi" w:hAnsiTheme="minorHAnsi" w:cstheme="minorHAnsi"/>
          <w:b/>
        </w:rPr>
        <w:t>C</w:t>
      </w:r>
      <w:r w:rsidRPr="00FA1B95">
        <w:rPr>
          <w:rFonts w:asciiTheme="minorHAnsi" w:hAnsiTheme="minorHAnsi" w:cstheme="minorHAnsi"/>
          <w:b/>
        </w:rPr>
        <w:t>abe recordar que el Dolmen de La Pastora es el “tholos” con el corredor</w:t>
      </w:r>
      <w:r>
        <w:rPr>
          <w:rFonts w:asciiTheme="minorHAnsi" w:hAnsiTheme="minorHAnsi" w:cstheme="minorHAnsi"/>
          <w:b/>
        </w:rPr>
        <w:t xml:space="preserve"> de </w:t>
      </w:r>
      <w:r w:rsidRPr="00FA1B95">
        <w:rPr>
          <w:rFonts w:asciiTheme="minorHAnsi" w:hAnsiTheme="minorHAnsi" w:cstheme="minorHAnsi"/>
          <w:b/>
        </w:rPr>
        <w:t xml:space="preserve">mayor longitud </w:t>
      </w:r>
      <w:r w:rsidR="00F458B7">
        <w:rPr>
          <w:rFonts w:asciiTheme="minorHAnsi" w:hAnsiTheme="minorHAnsi" w:cstheme="minorHAnsi"/>
          <w:b/>
        </w:rPr>
        <w:t>de toda Europa.</w:t>
      </w:r>
      <w:bookmarkStart w:id="0" w:name="_GoBack"/>
      <w:bookmarkEnd w:id="0"/>
    </w:p>
    <w:p w:rsidR="00FE3FD0" w:rsidRPr="00FA1B95" w:rsidRDefault="00FE3FD0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D2129"/>
        </w:rPr>
      </w:pPr>
    </w:p>
    <w:p w:rsidR="00631E9D" w:rsidRPr="00FA1B95" w:rsidRDefault="00FA1B95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1D2129"/>
        </w:rPr>
        <w:t>Valencina de la Concepción, 27</w:t>
      </w:r>
      <w:r w:rsidR="00817914" w:rsidRPr="00FA1B95">
        <w:rPr>
          <w:rFonts w:asciiTheme="minorHAnsi" w:hAnsiTheme="minorHAnsi" w:cstheme="minorHAnsi"/>
          <w:b/>
          <w:color w:val="1D2129"/>
        </w:rPr>
        <w:t xml:space="preserve"> de abril de 2018.</w:t>
      </w:r>
      <w:r w:rsidR="00817914" w:rsidRPr="00FA1B95">
        <w:rPr>
          <w:rFonts w:asciiTheme="minorHAnsi" w:hAnsiTheme="minorHAnsi" w:cstheme="minorHAnsi"/>
          <w:color w:val="1D2129"/>
        </w:rPr>
        <w:t>-</w:t>
      </w:r>
      <w:r w:rsidR="00631E9D" w:rsidRPr="00FA1B95">
        <w:rPr>
          <w:rFonts w:asciiTheme="minorHAnsi" w:hAnsiTheme="minorHAnsi" w:cstheme="minorHAnsi"/>
          <w:color w:val="1D2129"/>
        </w:rPr>
        <w:t xml:space="preserve"> La Semana del Libro 2018 de Valencina ha acogido la presentación de “Dolmen”, la última novela del escritor </w:t>
      </w:r>
      <w:r>
        <w:rPr>
          <w:rFonts w:asciiTheme="minorHAnsi" w:hAnsiTheme="minorHAnsi" w:cstheme="minorHAnsi"/>
          <w:color w:val="1D2129"/>
        </w:rPr>
        <w:t xml:space="preserve">y </w:t>
      </w:r>
      <w:r w:rsidR="00631E9D" w:rsidRPr="00FA1B95">
        <w:rPr>
          <w:rFonts w:asciiTheme="minorHAnsi" w:hAnsiTheme="minorHAnsi" w:cstheme="minorHAnsi"/>
          <w:color w:val="1D2129"/>
        </w:rPr>
        <w:t xml:space="preserve">editor sevillano Manuel Pimentel. La celebración de este </w:t>
      </w:r>
      <w:r>
        <w:rPr>
          <w:rFonts w:asciiTheme="minorHAnsi" w:hAnsiTheme="minorHAnsi" w:cstheme="minorHAnsi"/>
          <w:color w:val="1D2129"/>
        </w:rPr>
        <w:t>evento</w:t>
      </w:r>
      <w:r w:rsidR="00631E9D" w:rsidRPr="00FA1B95">
        <w:rPr>
          <w:rFonts w:asciiTheme="minorHAnsi" w:hAnsiTheme="minorHAnsi" w:cstheme="minorHAnsi"/>
          <w:color w:val="1D2129"/>
        </w:rPr>
        <w:t xml:space="preserve"> en el municipio está relacionada con el hecho de que el </w:t>
      </w:r>
      <w:r w:rsidR="00631E9D" w:rsidRPr="00FA1B95">
        <w:rPr>
          <w:rFonts w:asciiTheme="minorHAnsi" w:hAnsiTheme="minorHAnsi" w:cstheme="minorHAnsi"/>
        </w:rPr>
        <w:t xml:space="preserve">Dolmen de La Pastora y </w:t>
      </w:r>
      <w:r w:rsidR="00631E9D" w:rsidRPr="00FA1B95">
        <w:rPr>
          <w:rFonts w:asciiTheme="minorHAnsi" w:hAnsiTheme="minorHAnsi" w:cstheme="minorHAnsi"/>
        </w:rPr>
        <w:t>la propia</w:t>
      </w:r>
      <w:r w:rsidR="00631E9D" w:rsidRPr="00FA1B95">
        <w:rPr>
          <w:rFonts w:asciiTheme="minorHAnsi" w:hAnsiTheme="minorHAnsi" w:cstheme="minorHAnsi"/>
        </w:rPr>
        <w:t xml:space="preserve"> localidad son enclaves esenciales en est</w:t>
      </w:r>
      <w:r w:rsidR="00631E9D" w:rsidRPr="00FA1B95">
        <w:rPr>
          <w:rFonts w:asciiTheme="minorHAnsi" w:hAnsiTheme="minorHAnsi" w:cstheme="minorHAnsi"/>
        </w:rPr>
        <w:t xml:space="preserve">a obra. De este modo, “Dolmen” nace del amor del autor por </w:t>
      </w:r>
      <w:r w:rsidR="00631E9D" w:rsidRPr="00FA1B95">
        <w:rPr>
          <w:rFonts w:asciiTheme="minorHAnsi" w:hAnsiTheme="minorHAnsi" w:cstheme="minorHAnsi"/>
        </w:rPr>
        <w:t>la arqueología y se desarrolla a lo largo de un thriller, lleno de suspense, cuyo escenario es Valencina de la Concepción.</w:t>
      </w:r>
    </w:p>
    <w:p w:rsidR="00FA1B95" w:rsidRDefault="00631E9D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</w:rPr>
      </w:pPr>
      <w:r w:rsidRPr="00FA1B95">
        <w:rPr>
          <w:rFonts w:asciiTheme="minorHAnsi" w:hAnsiTheme="minorHAnsi" w:cstheme="minorHAnsi"/>
        </w:rPr>
        <w:t>Durante el acto de presentación, el alcalde de Valencina, Antonio Manuel Suárez, destacó que “A</w:t>
      </w:r>
      <w:r w:rsidRPr="00FA1B95">
        <w:rPr>
          <w:rFonts w:asciiTheme="minorHAnsi" w:hAnsiTheme="minorHAnsi" w:cstheme="minorHAnsi"/>
        </w:rPr>
        <w:t>ndalucía contiene algunos de los territorios megalíticos más importantes del mundo y Valencina de la Concepción es uno de ellos</w:t>
      </w:r>
      <w:r w:rsidRPr="00FA1B95">
        <w:rPr>
          <w:rFonts w:asciiTheme="minorHAnsi" w:hAnsiTheme="minorHAnsi" w:cstheme="minorHAnsi"/>
        </w:rPr>
        <w:t>”</w:t>
      </w:r>
      <w:r w:rsidRPr="00FA1B95">
        <w:rPr>
          <w:rFonts w:asciiTheme="minorHAnsi" w:hAnsiTheme="minorHAnsi" w:cstheme="minorHAnsi"/>
        </w:rPr>
        <w:t xml:space="preserve">. </w:t>
      </w:r>
      <w:r w:rsidR="00FA1B95" w:rsidRPr="00FA1B95">
        <w:rPr>
          <w:rFonts w:asciiTheme="minorHAnsi" w:hAnsiTheme="minorHAnsi" w:cstheme="minorHAnsi"/>
        </w:rPr>
        <w:t>En este sentido, cabe recordar que el Dolmen de La Pastora es el “tholos”</w:t>
      </w:r>
      <w:r w:rsidR="00FA1B95">
        <w:rPr>
          <w:rFonts w:asciiTheme="minorHAnsi" w:hAnsiTheme="minorHAnsi" w:cstheme="minorHAnsi"/>
        </w:rPr>
        <w:t xml:space="preserve"> con el corredor con mayor longitud </w:t>
      </w:r>
      <w:r w:rsidR="00FA1B95" w:rsidRPr="00FA1B95">
        <w:rPr>
          <w:rFonts w:asciiTheme="minorHAnsi" w:hAnsiTheme="minorHAnsi" w:cstheme="minorHAnsi"/>
        </w:rPr>
        <w:t xml:space="preserve">de </w:t>
      </w:r>
      <w:r w:rsidR="00F458B7">
        <w:rPr>
          <w:rFonts w:asciiTheme="minorHAnsi" w:hAnsiTheme="minorHAnsi" w:cstheme="minorHAnsi"/>
        </w:rPr>
        <w:t xml:space="preserve">toda Europa. </w:t>
      </w:r>
    </w:p>
    <w:p w:rsidR="00FA1B95" w:rsidRDefault="00631E9D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Cs/>
        </w:rPr>
      </w:pPr>
      <w:r w:rsidRPr="00FA1B95">
        <w:rPr>
          <w:rFonts w:asciiTheme="minorHAnsi" w:hAnsiTheme="minorHAnsi" w:cstheme="minorHAnsi"/>
        </w:rPr>
        <w:t xml:space="preserve">El autor recorrió durante el encuentro los </w:t>
      </w:r>
      <w:r w:rsidRPr="00FA1B95">
        <w:rPr>
          <w:rFonts w:asciiTheme="minorHAnsi" w:hAnsiTheme="minorHAnsi" w:cstheme="minorHAnsi"/>
          <w:bCs/>
        </w:rPr>
        <w:t>diferentes escenarios de la geografía andaluza</w:t>
      </w:r>
      <w:r w:rsidRPr="00FA1B95">
        <w:rPr>
          <w:rFonts w:asciiTheme="minorHAnsi" w:hAnsiTheme="minorHAnsi" w:cstheme="minorHAnsi"/>
          <w:bCs/>
        </w:rPr>
        <w:t xml:space="preserve"> recogidos en la novela, como enclaves presentes </w:t>
      </w:r>
      <w:r w:rsidR="00FA1B95" w:rsidRPr="00FA1B95">
        <w:rPr>
          <w:rFonts w:asciiTheme="minorHAnsi" w:hAnsiTheme="minorHAnsi" w:cstheme="minorHAnsi"/>
          <w:bCs/>
        </w:rPr>
        <w:t>su narrativa.</w:t>
      </w:r>
      <w:r w:rsidRPr="00FA1B95">
        <w:rPr>
          <w:rFonts w:asciiTheme="minorHAnsi" w:hAnsiTheme="minorHAnsi" w:cstheme="minorHAnsi"/>
          <w:bCs/>
        </w:rPr>
        <w:t xml:space="preserve"> </w:t>
      </w:r>
    </w:p>
    <w:p w:rsidR="00631E9D" w:rsidRPr="00FA1B95" w:rsidRDefault="00631E9D" w:rsidP="00FA1B95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</w:rPr>
      </w:pPr>
      <w:r w:rsidRPr="00FA1B95">
        <w:rPr>
          <w:rFonts w:asciiTheme="minorHAnsi" w:hAnsiTheme="minorHAnsi" w:cstheme="minorHAnsi"/>
        </w:rPr>
        <w:t>Manuel Pimentel es editor y escritor sevillano, ingeniero agrónomo, abogado y diplo</w:t>
      </w:r>
      <w:r w:rsidRPr="00FA1B95">
        <w:rPr>
          <w:rFonts w:asciiTheme="minorHAnsi" w:hAnsiTheme="minorHAnsi" w:cstheme="minorHAnsi"/>
        </w:rPr>
        <w:t xml:space="preserve">mado en dirección de empresas. </w:t>
      </w:r>
      <w:r w:rsidRPr="00FA1B95">
        <w:rPr>
          <w:rFonts w:asciiTheme="minorHAnsi" w:hAnsiTheme="minorHAnsi" w:cstheme="minorHAnsi"/>
        </w:rPr>
        <w:t xml:space="preserve">De su elenco de obras publicadas podemos referir novelas como </w:t>
      </w:r>
      <w:r w:rsidRPr="00FA1B95">
        <w:rPr>
          <w:rFonts w:asciiTheme="minorHAnsi" w:hAnsiTheme="minorHAnsi" w:cstheme="minorHAnsi"/>
          <w:i/>
          <w:iCs/>
        </w:rPr>
        <w:t>Peñalaja; Monteluz; Puerta de Indias; La Ruta de las Caravanas; El Librero de la Atlántida; El Arquitecto de Tombuctú; El decálogo del Caminante</w:t>
      </w:r>
      <w:r w:rsidRPr="00FA1B95">
        <w:rPr>
          <w:rFonts w:asciiTheme="minorHAnsi" w:hAnsiTheme="minorHAnsi" w:cstheme="minorHAnsi"/>
        </w:rPr>
        <w:t>; y </w:t>
      </w:r>
      <w:r w:rsidRPr="00FA1B95">
        <w:rPr>
          <w:rFonts w:asciiTheme="minorHAnsi" w:hAnsiTheme="minorHAnsi" w:cstheme="minorHAnsi"/>
          <w:i/>
          <w:iCs/>
        </w:rPr>
        <w:t>El sabio enamorado y el jardín del Califa</w:t>
      </w:r>
      <w:r w:rsidRPr="00FA1B95">
        <w:rPr>
          <w:rFonts w:asciiTheme="minorHAnsi" w:hAnsiTheme="minorHAnsi" w:cstheme="minorHAnsi"/>
        </w:rPr>
        <w:t xml:space="preserve">. </w:t>
      </w:r>
    </w:p>
    <w:p w:rsidR="00FA1B95" w:rsidRPr="00FA1B95" w:rsidRDefault="00FA1B95" w:rsidP="00FA1B95">
      <w:pPr>
        <w:jc w:val="both"/>
        <w:rPr>
          <w:rFonts w:cstheme="minorHAnsi"/>
        </w:rPr>
      </w:pPr>
    </w:p>
    <w:p w:rsidR="00631E9D" w:rsidRPr="00FA1B95" w:rsidRDefault="00631E9D" w:rsidP="00FA1B95">
      <w:pPr>
        <w:jc w:val="both"/>
        <w:rPr>
          <w:rFonts w:cstheme="minorHAnsi"/>
        </w:rPr>
      </w:pPr>
    </w:p>
    <w:sectPr w:rsidR="00631E9D" w:rsidRPr="00FA1B95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26CF"/>
    <w:multiLevelType w:val="hybridMultilevel"/>
    <w:tmpl w:val="2F88DE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2015E"/>
    <w:multiLevelType w:val="hybridMultilevel"/>
    <w:tmpl w:val="5994DD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D0"/>
    <w:rsid w:val="00022461"/>
    <w:rsid w:val="0049394E"/>
    <w:rsid w:val="005D0954"/>
    <w:rsid w:val="00631E9D"/>
    <w:rsid w:val="007F61FF"/>
    <w:rsid w:val="00817914"/>
    <w:rsid w:val="008413C7"/>
    <w:rsid w:val="008B7226"/>
    <w:rsid w:val="009367EB"/>
    <w:rsid w:val="00C06715"/>
    <w:rsid w:val="00CB65D8"/>
    <w:rsid w:val="00F458B7"/>
    <w:rsid w:val="00FA1B95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E756C"/>
  <w14:defaultImageDpi w14:val="32767"/>
  <w15:chartTrackingRefBased/>
  <w15:docId w15:val="{9E317D46-F183-BD4E-B820-A920960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F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5</cp:revision>
  <dcterms:created xsi:type="dcterms:W3CDTF">2018-04-25T14:33:00Z</dcterms:created>
  <dcterms:modified xsi:type="dcterms:W3CDTF">2018-04-27T11:55:00Z</dcterms:modified>
</cp:coreProperties>
</file>